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800E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800E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800E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800E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800EC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800EC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ED7267" w:rsidR="0000007A" w:rsidRPr="00F800EC" w:rsidRDefault="00333AA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F800EC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F800E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800E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800EC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F7329E" w:rsidR="0000007A" w:rsidRPr="00F800E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800EC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800EC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D3D10" w:rsidRPr="00F800EC">
              <w:rPr>
                <w:rFonts w:ascii="Arial" w:hAnsi="Arial" w:cs="Arial"/>
                <w:b/>
                <w:bCs/>
                <w:szCs w:val="28"/>
                <w:lang w:val="en-GB"/>
              </w:rPr>
              <w:t>6998.6</w:t>
            </w:r>
          </w:p>
        </w:tc>
      </w:tr>
      <w:tr w:rsidR="0000007A" w:rsidRPr="00F800E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800E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800EC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889A72A" w:rsidR="0000007A" w:rsidRPr="00F800EC" w:rsidRDefault="006B5B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800EC">
              <w:rPr>
                <w:rFonts w:ascii="Arial" w:hAnsi="Arial" w:cs="Arial"/>
                <w:b/>
                <w:szCs w:val="28"/>
                <w:lang w:val="en-GB"/>
              </w:rPr>
              <w:t xml:space="preserve">Process Optimization of Antioxidant </w:t>
            </w:r>
            <w:proofErr w:type="spellStart"/>
            <w:r w:rsidRPr="00F800EC">
              <w:rPr>
                <w:rFonts w:ascii="Arial" w:hAnsi="Arial" w:cs="Arial"/>
                <w:b/>
                <w:szCs w:val="28"/>
                <w:lang w:val="en-GB"/>
              </w:rPr>
              <w:t>Shuidouchi</w:t>
            </w:r>
            <w:proofErr w:type="spellEnd"/>
            <w:r w:rsidRPr="00F800EC">
              <w:rPr>
                <w:rFonts w:ascii="Arial" w:hAnsi="Arial" w:cs="Arial"/>
                <w:b/>
                <w:szCs w:val="28"/>
                <w:lang w:val="en-GB"/>
              </w:rPr>
              <w:t xml:space="preserve"> and Its Protective Effects Against DSS-Induced Colitis in Mice</w:t>
            </w:r>
          </w:p>
        </w:tc>
      </w:tr>
      <w:tr w:rsidR="00CF0BBB" w:rsidRPr="00F800E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800E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800EC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88D577" w:rsidR="00CF0BBB" w:rsidRPr="00F800EC" w:rsidRDefault="003D3D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800EC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800EC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F800EC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F800EC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F800EC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800EC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F800EC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F800EC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F800EC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800EC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800EC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38F4AAE" w:rsidR="00E03C32" w:rsidRDefault="008036A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036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Applied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C2D02" w:rsidRPr="003C2D0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9(1), 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204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D5516E0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126CD5" w:rsidRPr="00126CD5">
                    <w:t xml:space="preserve"> </w:t>
                  </w:r>
                  <w:hyperlink r:id="rId7" w:history="1">
                    <w:r w:rsidR="00126CD5" w:rsidRPr="008C23E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https://doi.org/10.3390/app9010005</w:t>
                    </w:r>
                  </w:hyperlink>
                  <w:r w:rsidR="00126CD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800E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F800EC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F800E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800E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00E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800E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800E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00E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800E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800EC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00EC">
              <w:rPr>
                <w:rFonts w:ascii="Arial" w:hAnsi="Arial" w:cs="Arial"/>
                <w:lang w:val="en-GB"/>
              </w:rPr>
              <w:t>Author’s Feedback</w:t>
            </w:r>
            <w:r w:rsidRPr="00F800E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00E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800E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800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800E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BCEC53F" w:rsidR="00F1171E" w:rsidRPr="00F800EC" w:rsidRDefault="006A2A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</w:rPr>
              <w:t>The article is well-structured, the data is comprehensive, and the conclusions are supported by the results. Standardizing a traditional food into a functional health product has high practical value.</w:t>
            </w:r>
          </w:p>
        </w:tc>
        <w:tc>
          <w:tcPr>
            <w:tcW w:w="1523" w:type="pct"/>
          </w:tcPr>
          <w:p w14:paraId="462A339C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00E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800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800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00BCCBA" w:rsidR="00F1171E" w:rsidRPr="00F800EC" w:rsidRDefault="006A2AA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00E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800E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800E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FF2990B" w:rsidR="00F1171E" w:rsidRPr="00F800EC" w:rsidRDefault="006A2AA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00E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800E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6E13C76" w:rsidR="00F1171E" w:rsidRPr="00F800EC" w:rsidRDefault="006A2AA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study addresses the lack of standardization in the production of </w:t>
            </w:r>
            <w:proofErr w:type="spellStart"/>
            <w:r w:rsidRPr="00F800EC">
              <w:rPr>
                <w:rFonts w:ascii="Arial" w:hAnsi="Arial" w:cs="Arial"/>
                <w:b/>
                <w:bCs/>
                <w:sz w:val="20"/>
                <w:szCs w:val="20"/>
              </w:rPr>
              <w:t>Shuidouchi</w:t>
            </w:r>
            <w:proofErr w:type="spellEnd"/>
            <w:r w:rsidRPr="00F800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a traditional Chinese fermented soybean product., </w:t>
            </w:r>
          </w:p>
        </w:tc>
        <w:tc>
          <w:tcPr>
            <w:tcW w:w="1523" w:type="pct"/>
          </w:tcPr>
          <w:p w14:paraId="4898F764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00E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800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800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00E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F800E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00E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800E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800E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09CE62E" w:rsidR="00F1171E" w:rsidRPr="00F800EC" w:rsidRDefault="006A2AA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149A6CEF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800E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800E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800E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800E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800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948DE3" w14:textId="77777777" w:rsidR="00F800EC" w:rsidRDefault="00F800E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FC83EB" w14:textId="77777777" w:rsidR="00F800EC" w:rsidRPr="00F800EC" w:rsidRDefault="00F800E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800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800E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800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800E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800E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800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800E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800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00E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800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00EC">
              <w:rPr>
                <w:rFonts w:ascii="Arial" w:hAnsi="Arial" w:cs="Arial"/>
                <w:lang w:val="en-GB"/>
              </w:rPr>
              <w:t>Author’s comment</w:t>
            </w:r>
            <w:r w:rsidRPr="00F800E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00E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800E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800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800E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800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800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800E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800E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800E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800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800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800E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800E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800E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800E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BEECF6" w14:textId="77777777" w:rsidR="00F800EC" w:rsidRPr="00FF2CAF" w:rsidRDefault="00F800EC" w:rsidP="00F800E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FF2CAF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F958F91" w14:textId="77777777" w:rsidR="00F800EC" w:rsidRPr="00FF2CAF" w:rsidRDefault="00F800EC" w:rsidP="00F800E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FF2CAF">
        <w:rPr>
          <w:rFonts w:ascii="Arial" w:hAnsi="Arial" w:cs="Arial"/>
          <w:b/>
          <w:color w:val="000000"/>
        </w:rPr>
        <w:t>Prashant Saxena, Chandigarh University, India</w:t>
      </w:r>
    </w:p>
    <w:p w14:paraId="48DC05A4" w14:textId="77777777" w:rsidR="004C3DF1" w:rsidRPr="00F800EC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F800E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30D8" w14:textId="77777777" w:rsidR="00C10F6D" w:rsidRPr="0000007A" w:rsidRDefault="00C10F6D" w:rsidP="0099583E">
      <w:r>
        <w:separator/>
      </w:r>
    </w:p>
  </w:endnote>
  <w:endnote w:type="continuationSeparator" w:id="0">
    <w:p w14:paraId="56761D2C" w14:textId="77777777" w:rsidR="00C10F6D" w:rsidRPr="0000007A" w:rsidRDefault="00C10F6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D8CB7" w14:textId="77777777" w:rsidR="00C10F6D" w:rsidRPr="0000007A" w:rsidRDefault="00C10F6D" w:rsidP="0099583E">
      <w:r>
        <w:separator/>
      </w:r>
    </w:p>
  </w:footnote>
  <w:footnote w:type="continuationSeparator" w:id="0">
    <w:p w14:paraId="10371216" w14:textId="77777777" w:rsidR="00C10F6D" w:rsidRPr="0000007A" w:rsidRDefault="00C10F6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4003830">
    <w:abstractNumId w:val="3"/>
  </w:num>
  <w:num w:numId="2" w16cid:durableId="1824734759">
    <w:abstractNumId w:val="6"/>
  </w:num>
  <w:num w:numId="3" w16cid:durableId="870800829">
    <w:abstractNumId w:val="5"/>
  </w:num>
  <w:num w:numId="4" w16cid:durableId="326054183">
    <w:abstractNumId w:val="7"/>
  </w:num>
  <w:num w:numId="5" w16cid:durableId="51468956">
    <w:abstractNumId w:val="4"/>
  </w:num>
  <w:num w:numId="6" w16cid:durableId="1976835898">
    <w:abstractNumId w:val="0"/>
  </w:num>
  <w:num w:numId="7" w16cid:durableId="567811535">
    <w:abstractNumId w:val="1"/>
  </w:num>
  <w:num w:numId="8" w16cid:durableId="75595143">
    <w:abstractNumId w:val="9"/>
  </w:num>
  <w:num w:numId="9" w16cid:durableId="684131728">
    <w:abstractNumId w:val="8"/>
  </w:num>
  <w:num w:numId="10" w16cid:durableId="592980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81F"/>
    <w:rsid w:val="000F6EA8"/>
    <w:rsid w:val="00101322"/>
    <w:rsid w:val="00115767"/>
    <w:rsid w:val="00121FFA"/>
    <w:rsid w:val="0012616A"/>
    <w:rsid w:val="00126CD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A27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AAB"/>
    <w:rsid w:val="0033692F"/>
    <w:rsid w:val="00353718"/>
    <w:rsid w:val="003571A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2D02"/>
    <w:rsid w:val="003D1BDE"/>
    <w:rsid w:val="003D3D10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442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2AA8"/>
    <w:rsid w:val="006A5E0B"/>
    <w:rsid w:val="006A7405"/>
    <w:rsid w:val="006B5BF7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7258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6A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7036"/>
    <w:rsid w:val="008B265C"/>
    <w:rsid w:val="008C26A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7BDD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942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7FFD"/>
    <w:rsid w:val="00BA1AB3"/>
    <w:rsid w:val="00BA2992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0F6D"/>
    <w:rsid w:val="00C1187E"/>
    <w:rsid w:val="00C11905"/>
    <w:rsid w:val="00C1438B"/>
    <w:rsid w:val="00C150D6"/>
    <w:rsid w:val="00C223F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29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0EC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800E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app901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