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319D3" w14:paraId="1643A4CA" w14:textId="77777777" w:rsidTr="004847FF">
        <w:trPr>
          <w:trHeight w:val="450"/>
        </w:trPr>
        <w:tc>
          <w:tcPr>
            <w:tcW w:w="5000" w:type="pct"/>
            <w:gridSpan w:val="2"/>
            <w:tcBorders>
              <w:top w:val="nil"/>
              <w:left w:val="nil"/>
              <w:right w:val="nil"/>
            </w:tcBorders>
          </w:tcPr>
          <w:p w14:paraId="4C55E51F" w14:textId="77777777" w:rsidR="00602F7D" w:rsidRPr="003319D3" w:rsidRDefault="00602F7D" w:rsidP="00F2643C">
            <w:pPr>
              <w:pStyle w:val="Heading2"/>
              <w:jc w:val="left"/>
              <w:rPr>
                <w:rFonts w:ascii="Arial" w:hAnsi="Arial" w:cs="Arial"/>
                <w:b w:val="0"/>
                <w:bCs w:val="0"/>
                <w:sz w:val="36"/>
                <w:szCs w:val="28"/>
                <w:lang w:val="en-US"/>
              </w:rPr>
            </w:pPr>
          </w:p>
        </w:tc>
      </w:tr>
      <w:tr w:rsidR="0000007A" w:rsidRPr="003319D3" w14:paraId="127EAD7E" w14:textId="77777777" w:rsidTr="00F33C84">
        <w:trPr>
          <w:trHeight w:val="413"/>
        </w:trPr>
        <w:tc>
          <w:tcPr>
            <w:tcW w:w="1234" w:type="pct"/>
          </w:tcPr>
          <w:p w14:paraId="3C159AA5" w14:textId="77777777" w:rsidR="0000007A" w:rsidRPr="003319D3" w:rsidRDefault="00D27A79" w:rsidP="00696CAD">
            <w:pPr>
              <w:pStyle w:val="BodyText"/>
              <w:ind w:left="90"/>
              <w:jc w:val="left"/>
              <w:rPr>
                <w:rFonts w:ascii="Arial" w:hAnsi="Arial" w:cs="Arial"/>
                <w:bCs/>
                <w:szCs w:val="28"/>
                <w:lang w:val="en-GB"/>
              </w:rPr>
            </w:pPr>
            <w:r w:rsidRPr="003319D3">
              <w:rPr>
                <w:rFonts w:ascii="Arial" w:hAnsi="Arial" w:cs="Arial"/>
                <w:bCs/>
                <w:szCs w:val="28"/>
                <w:lang w:val="en-GB"/>
              </w:rPr>
              <w:t xml:space="preserve">Book </w:t>
            </w:r>
            <w:r w:rsidR="0000007A" w:rsidRPr="003319D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C67B4C1" w:rsidR="0000007A" w:rsidRPr="003319D3" w:rsidRDefault="0059501C" w:rsidP="00054BC4">
            <w:pPr>
              <w:pStyle w:val="NormalWeb"/>
              <w:rPr>
                <w:rFonts w:ascii="Arial" w:hAnsi="Arial" w:cs="Arial"/>
                <w:b/>
                <w:bCs/>
                <w:szCs w:val="28"/>
                <w:u w:val="single"/>
              </w:rPr>
            </w:pPr>
            <w:hyperlink r:id="rId7" w:history="1">
              <w:r w:rsidRPr="003319D3">
                <w:rPr>
                  <w:rStyle w:val="Hyperlink"/>
                  <w:rFonts w:ascii="Arial" w:hAnsi="Arial" w:cs="Arial"/>
                  <w:b/>
                  <w:bCs/>
                  <w:szCs w:val="28"/>
                </w:rPr>
                <w:t>Food Science and Agriculture: Research Highlights</w:t>
              </w:r>
            </w:hyperlink>
          </w:p>
        </w:tc>
      </w:tr>
      <w:tr w:rsidR="0000007A" w:rsidRPr="003319D3" w14:paraId="73C90375" w14:textId="77777777" w:rsidTr="002E7787">
        <w:trPr>
          <w:trHeight w:val="290"/>
        </w:trPr>
        <w:tc>
          <w:tcPr>
            <w:tcW w:w="1234" w:type="pct"/>
          </w:tcPr>
          <w:p w14:paraId="20D28135" w14:textId="77777777" w:rsidR="0000007A" w:rsidRPr="003319D3" w:rsidRDefault="0000007A" w:rsidP="00696CAD">
            <w:pPr>
              <w:pStyle w:val="BodyText"/>
              <w:ind w:left="90"/>
              <w:jc w:val="left"/>
              <w:rPr>
                <w:rFonts w:ascii="Arial" w:hAnsi="Arial" w:cs="Arial"/>
                <w:bCs/>
                <w:szCs w:val="28"/>
                <w:lang w:val="en-GB"/>
              </w:rPr>
            </w:pPr>
            <w:r w:rsidRPr="003319D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9DB02F0" w:rsidR="0000007A" w:rsidRPr="003319D3" w:rsidRDefault="00E72A8E" w:rsidP="00F3669D">
            <w:pPr>
              <w:pStyle w:val="NormalWeb"/>
              <w:spacing w:before="0" w:beforeAutospacing="0" w:after="0" w:afterAutospacing="0"/>
              <w:rPr>
                <w:rFonts w:ascii="Arial" w:hAnsi="Arial" w:cs="Arial"/>
                <w:b/>
                <w:bCs/>
                <w:szCs w:val="28"/>
                <w:highlight w:val="yellow"/>
                <w:lang w:val="en-GB"/>
              </w:rPr>
            </w:pPr>
            <w:r w:rsidRPr="003319D3">
              <w:rPr>
                <w:rFonts w:ascii="Arial" w:hAnsi="Arial" w:cs="Arial"/>
                <w:b/>
                <w:bCs/>
                <w:szCs w:val="28"/>
                <w:lang w:val="en-GB"/>
              </w:rPr>
              <w:t>Ms_BP</w:t>
            </w:r>
            <w:r w:rsidR="00FC432A" w:rsidRPr="003319D3">
              <w:rPr>
                <w:rFonts w:ascii="Arial" w:hAnsi="Arial" w:cs="Arial"/>
                <w:b/>
                <w:bCs/>
                <w:szCs w:val="28"/>
                <w:lang w:val="en-GB"/>
              </w:rPr>
              <w:t>R</w:t>
            </w:r>
            <w:r w:rsidRPr="003319D3">
              <w:rPr>
                <w:rFonts w:ascii="Arial" w:hAnsi="Arial" w:cs="Arial"/>
                <w:b/>
                <w:bCs/>
                <w:szCs w:val="28"/>
                <w:lang w:val="en-GB"/>
              </w:rPr>
              <w:t>_</w:t>
            </w:r>
            <w:r w:rsidR="004F046A" w:rsidRPr="003319D3">
              <w:rPr>
                <w:rFonts w:ascii="Arial" w:hAnsi="Arial" w:cs="Arial"/>
                <w:b/>
                <w:bCs/>
                <w:szCs w:val="28"/>
                <w:lang w:val="en-GB"/>
              </w:rPr>
              <w:t>7015</w:t>
            </w:r>
          </w:p>
        </w:tc>
      </w:tr>
      <w:tr w:rsidR="0000007A" w:rsidRPr="003319D3" w14:paraId="05B60576" w14:textId="77777777" w:rsidTr="002109D6">
        <w:trPr>
          <w:trHeight w:val="331"/>
        </w:trPr>
        <w:tc>
          <w:tcPr>
            <w:tcW w:w="1234" w:type="pct"/>
          </w:tcPr>
          <w:p w14:paraId="0196A627" w14:textId="77777777" w:rsidR="0000007A" w:rsidRPr="003319D3" w:rsidRDefault="0000007A" w:rsidP="00696CAD">
            <w:pPr>
              <w:pStyle w:val="BodyText"/>
              <w:ind w:left="90"/>
              <w:jc w:val="left"/>
              <w:rPr>
                <w:rFonts w:ascii="Arial" w:hAnsi="Arial" w:cs="Arial"/>
                <w:bCs/>
                <w:szCs w:val="28"/>
                <w:lang w:val="en-GB"/>
              </w:rPr>
            </w:pPr>
            <w:r w:rsidRPr="003319D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771DCB4" w:rsidR="0000007A" w:rsidRPr="003319D3" w:rsidRDefault="00BB22BB" w:rsidP="000450FC">
            <w:pPr>
              <w:pStyle w:val="NormalWeb"/>
              <w:spacing w:before="0" w:beforeAutospacing="0" w:after="0" w:afterAutospacing="0"/>
              <w:rPr>
                <w:rFonts w:ascii="Arial" w:hAnsi="Arial" w:cs="Arial"/>
                <w:b/>
                <w:szCs w:val="28"/>
                <w:highlight w:val="yellow"/>
                <w:lang w:val="en-GB"/>
              </w:rPr>
            </w:pPr>
            <w:r w:rsidRPr="003319D3">
              <w:rPr>
                <w:rFonts w:ascii="Arial" w:hAnsi="Arial" w:cs="Arial"/>
                <w:b/>
                <w:szCs w:val="28"/>
                <w:lang w:val="en-GB"/>
              </w:rPr>
              <w:t>A review on the Food, Health and Value-addition Properties of bajra and sorghum: a Nutritional perspective</w:t>
            </w:r>
          </w:p>
        </w:tc>
      </w:tr>
      <w:tr w:rsidR="00CF0BBB" w:rsidRPr="003319D3" w14:paraId="6D508B1C" w14:textId="77777777" w:rsidTr="002E7787">
        <w:trPr>
          <w:trHeight w:val="332"/>
        </w:trPr>
        <w:tc>
          <w:tcPr>
            <w:tcW w:w="1234" w:type="pct"/>
          </w:tcPr>
          <w:p w14:paraId="32FC28F7" w14:textId="77777777" w:rsidR="00CF0BBB" w:rsidRPr="003319D3" w:rsidRDefault="00CF0BBB" w:rsidP="00696CAD">
            <w:pPr>
              <w:pStyle w:val="BodyText"/>
              <w:ind w:left="90"/>
              <w:jc w:val="left"/>
              <w:rPr>
                <w:rFonts w:ascii="Arial" w:hAnsi="Arial" w:cs="Arial"/>
                <w:bCs/>
                <w:szCs w:val="28"/>
                <w:lang w:val="en-GB"/>
              </w:rPr>
            </w:pPr>
            <w:r w:rsidRPr="003319D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BDED7D1" w:rsidR="00CF0BBB" w:rsidRPr="003319D3" w:rsidRDefault="004F046A" w:rsidP="000450FC">
            <w:pPr>
              <w:pStyle w:val="NormalWeb"/>
              <w:spacing w:before="0" w:beforeAutospacing="0" w:after="0" w:afterAutospacing="0"/>
              <w:rPr>
                <w:rFonts w:ascii="Arial" w:hAnsi="Arial" w:cs="Arial"/>
                <w:b/>
                <w:szCs w:val="28"/>
                <w:lang w:val="en-GB"/>
              </w:rPr>
            </w:pPr>
            <w:r w:rsidRPr="003319D3">
              <w:rPr>
                <w:rFonts w:ascii="Arial" w:hAnsi="Arial" w:cs="Arial"/>
                <w:b/>
                <w:szCs w:val="28"/>
                <w:lang w:val="en-GB"/>
              </w:rPr>
              <w:t>Book Chapter</w:t>
            </w:r>
          </w:p>
        </w:tc>
      </w:tr>
    </w:tbl>
    <w:p w14:paraId="45F5983C" w14:textId="77777777" w:rsidR="00037D52" w:rsidRPr="003319D3" w:rsidRDefault="00037D52" w:rsidP="0000007A">
      <w:pPr>
        <w:pStyle w:val="BodyText"/>
        <w:rPr>
          <w:rFonts w:ascii="Arial" w:hAnsi="Arial" w:cs="Arial"/>
          <w:b/>
          <w:bCs/>
          <w:szCs w:val="20"/>
          <w:u w:val="single"/>
          <w:lang w:val="en-GB"/>
        </w:rPr>
      </w:pPr>
    </w:p>
    <w:p w14:paraId="79DE1CF8" w14:textId="77777777" w:rsidR="00605952" w:rsidRPr="003319D3" w:rsidRDefault="00605952" w:rsidP="0000007A">
      <w:pPr>
        <w:pStyle w:val="BodyText"/>
        <w:rPr>
          <w:rFonts w:ascii="Arial" w:hAnsi="Arial" w:cs="Arial"/>
          <w:b/>
          <w:bCs/>
          <w:szCs w:val="20"/>
          <w:u w:val="single"/>
          <w:lang w:val="en-GB"/>
        </w:rPr>
      </w:pPr>
    </w:p>
    <w:p w14:paraId="5A743ECE" w14:textId="77777777" w:rsidR="00D27A79" w:rsidRPr="003319D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319D3" w14:paraId="71A94C1F" w14:textId="77777777" w:rsidTr="007222C8">
        <w:tc>
          <w:tcPr>
            <w:tcW w:w="5000" w:type="pct"/>
            <w:gridSpan w:val="3"/>
            <w:tcBorders>
              <w:top w:val="nil"/>
              <w:left w:val="nil"/>
              <w:right w:val="nil"/>
            </w:tcBorders>
            <w:noWrap/>
          </w:tcPr>
          <w:p w14:paraId="0BC15285" w14:textId="75BEB51F" w:rsidR="00F1171E" w:rsidRPr="003319D3" w:rsidRDefault="00F1171E" w:rsidP="007222C8">
            <w:pPr>
              <w:pStyle w:val="Heading2"/>
              <w:jc w:val="left"/>
              <w:rPr>
                <w:rFonts w:ascii="Arial" w:hAnsi="Arial" w:cs="Arial"/>
                <w:lang w:val="en-GB"/>
              </w:rPr>
            </w:pPr>
            <w:r w:rsidRPr="003319D3">
              <w:rPr>
                <w:rFonts w:ascii="Arial" w:hAnsi="Arial" w:cs="Arial"/>
                <w:highlight w:val="yellow"/>
                <w:lang w:val="en-GB"/>
              </w:rPr>
              <w:t>PART  1:</w:t>
            </w:r>
            <w:r w:rsidRPr="003319D3">
              <w:rPr>
                <w:rFonts w:ascii="Arial" w:hAnsi="Arial" w:cs="Arial"/>
                <w:lang w:val="en-GB"/>
              </w:rPr>
              <w:t xml:space="preserve"> Comments</w:t>
            </w:r>
          </w:p>
          <w:p w14:paraId="1287753C" w14:textId="77777777" w:rsidR="00F1171E" w:rsidRPr="003319D3" w:rsidRDefault="00F1171E" w:rsidP="007222C8">
            <w:pPr>
              <w:rPr>
                <w:rFonts w:ascii="Arial" w:hAnsi="Arial" w:cs="Arial"/>
                <w:sz w:val="20"/>
                <w:szCs w:val="20"/>
                <w:lang w:val="en-GB"/>
              </w:rPr>
            </w:pPr>
          </w:p>
        </w:tc>
      </w:tr>
      <w:tr w:rsidR="00F1171E" w:rsidRPr="003319D3" w14:paraId="5EA12279" w14:textId="77777777" w:rsidTr="007222C8">
        <w:tc>
          <w:tcPr>
            <w:tcW w:w="1265" w:type="pct"/>
            <w:noWrap/>
          </w:tcPr>
          <w:p w14:paraId="7AE9682F" w14:textId="77777777" w:rsidR="00F1171E" w:rsidRPr="003319D3" w:rsidRDefault="00F1171E" w:rsidP="007222C8">
            <w:pPr>
              <w:pStyle w:val="Heading2"/>
              <w:jc w:val="left"/>
              <w:rPr>
                <w:rFonts w:ascii="Arial" w:hAnsi="Arial" w:cs="Arial"/>
                <w:lang w:val="en-GB"/>
              </w:rPr>
            </w:pPr>
          </w:p>
        </w:tc>
        <w:tc>
          <w:tcPr>
            <w:tcW w:w="2212" w:type="pct"/>
          </w:tcPr>
          <w:p w14:paraId="5B8DBE06" w14:textId="77777777" w:rsidR="00F1171E" w:rsidRPr="003319D3" w:rsidRDefault="00F1171E" w:rsidP="007222C8">
            <w:pPr>
              <w:pStyle w:val="Heading2"/>
              <w:jc w:val="left"/>
              <w:rPr>
                <w:rFonts w:ascii="Arial" w:hAnsi="Arial" w:cs="Arial"/>
                <w:lang w:val="en-GB"/>
              </w:rPr>
            </w:pPr>
            <w:r w:rsidRPr="003319D3">
              <w:rPr>
                <w:rFonts w:ascii="Arial" w:hAnsi="Arial" w:cs="Arial"/>
                <w:lang w:val="en-GB"/>
              </w:rPr>
              <w:t>Reviewer’s comment</w:t>
            </w:r>
          </w:p>
          <w:p w14:paraId="674EDCCA" w14:textId="2AFB7F5C" w:rsidR="00421DBF" w:rsidRPr="003319D3" w:rsidRDefault="00421DBF" w:rsidP="00403A2E">
            <w:pPr>
              <w:rPr>
                <w:rFonts w:ascii="Arial" w:hAnsi="Arial" w:cs="Arial"/>
                <w:lang w:val="en-GB"/>
              </w:rPr>
            </w:pPr>
          </w:p>
        </w:tc>
        <w:tc>
          <w:tcPr>
            <w:tcW w:w="1523" w:type="pct"/>
          </w:tcPr>
          <w:p w14:paraId="57792C30" w14:textId="77777777" w:rsidR="00F1171E" w:rsidRPr="003319D3" w:rsidRDefault="00F1171E" w:rsidP="007222C8">
            <w:pPr>
              <w:pStyle w:val="Heading2"/>
              <w:jc w:val="left"/>
              <w:rPr>
                <w:rFonts w:ascii="Arial" w:hAnsi="Arial" w:cs="Arial"/>
                <w:b w:val="0"/>
                <w:lang w:val="en-GB"/>
              </w:rPr>
            </w:pPr>
            <w:r w:rsidRPr="003319D3">
              <w:rPr>
                <w:rFonts w:ascii="Arial" w:hAnsi="Arial" w:cs="Arial"/>
                <w:lang w:val="en-GB"/>
              </w:rPr>
              <w:t>Author’s Feedback</w:t>
            </w:r>
            <w:r w:rsidRPr="003319D3">
              <w:rPr>
                <w:rFonts w:ascii="Arial" w:hAnsi="Arial" w:cs="Arial"/>
                <w:b w:val="0"/>
                <w:lang w:val="en-GB"/>
              </w:rPr>
              <w:t xml:space="preserve"> </w:t>
            </w:r>
            <w:r w:rsidRPr="003319D3">
              <w:rPr>
                <w:rFonts w:ascii="Arial" w:hAnsi="Arial" w:cs="Arial"/>
                <w:b w:val="0"/>
                <w:i/>
                <w:lang w:val="en-GB"/>
              </w:rPr>
              <w:t>(Please correct the manuscript and highlight that part in the manuscript. It is mandatory that authors should write his/her feedback here)</w:t>
            </w:r>
          </w:p>
        </w:tc>
      </w:tr>
      <w:tr w:rsidR="00F1171E" w:rsidRPr="003319D3" w14:paraId="5C0AB4EC" w14:textId="77777777" w:rsidTr="007222C8">
        <w:trPr>
          <w:trHeight w:val="1264"/>
        </w:trPr>
        <w:tc>
          <w:tcPr>
            <w:tcW w:w="1265" w:type="pct"/>
            <w:noWrap/>
          </w:tcPr>
          <w:p w14:paraId="66B47184" w14:textId="48030299" w:rsidR="00F1171E" w:rsidRPr="003319D3" w:rsidRDefault="00F1171E" w:rsidP="007222C8">
            <w:pPr>
              <w:ind w:left="360"/>
              <w:rPr>
                <w:rFonts w:ascii="Arial" w:hAnsi="Arial" w:cs="Arial"/>
                <w:b/>
                <w:bCs/>
                <w:sz w:val="20"/>
                <w:szCs w:val="20"/>
                <w:lang w:val="en-GB"/>
              </w:rPr>
            </w:pPr>
            <w:r w:rsidRPr="003319D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319D3" w:rsidRDefault="00F1171E" w:rsidP="007222C8">
            <w:pPr>
              <w:ind w:left="360"/>
              <w:rPr>
                <w:rFonts w:ascii="Arial" w:eastAsia="MS Mincho" w:hAnsi="Arial" w:cs="Arial"/>
                <w:b/>
                <w:bCs/>
                <w:sz w:val="20"/>
                <w:szCs w:val="20"/>
                <w:lang w:val="en-GB"/>
              </w:rPr>
            </w:pPr>
          </w:p>
        </w:tc>
        <w:tc>
          <w:tcPr>
            <w:tcW w:w="2212" w:type="pct"/>
          </w:tcPr>
          <w:p w14:paraId="7DBC9196" w14:textId="2DD0E9DF" w:rsidR="00F1171E" w:rsidRPr="003319D3" w:rsidRDefault="00403A2E" w:rsidP="00403A2E">
            <w:pPr>
              <w:pStyle w:val="ListParagraph"/>
              <w:ind w:left="0"/>
              <w:rPr>
                <w:rFonts w:ascii="Arial" w:hAnsi="Arial" w:cs="Arial"/>
                <w:b/>
                <w:bCs/>
                <w:sz w:val="20"/>
                <w:szCs w:val="20"/>
                <w:lang w:val="en-GB"/>
              </w:rPr>
            </w:pPr>
            <w:r w:rsidRPr="003319D3">
              <w:rPr>
                <w:rFonts w:ascii="Arial" w:hAnsi="Arial" w:cs="Arial"/>
                <w:b/>
                <w:bCs/>
                <w:sz w:val="20"/>
                <w:szCs w:val="20"/>
                <w:lang w:val="en-GB"/>
              </w:rPr>
              <w:t xml:space="preserve">This book chapter provides a comprehensive review of bajra (pearl millet) and sorghum, highlighting their nutritional composition, health-promoting properties and potential for value-added food applications. Given the growing global emphasis on climate-resilient crops and sustainable nutrition, the chapter is timely and relevant to food scientists, nutritionists and policy planners. The discussion on functional components and traditional as well as modern processing approaches strengthens its applicability in addressing malnutrition and lifestyle-related health </w:t>
            </w:r>
            <w:proofErr w:type="spellStart"/>
            <w:r w:rsidRPr="003319D3">
              <w:rPr>
                <w:rFonts w:ascii="Arial" w:hAnsi="Arial" w:cs="Arial"/>
                <w:b/>
                <w:bCs/>
                <w:sz w:val="20"/>
                <w:szCs w:val="20"/>
                <w:lang w:val="en-GB"/>
              </w:rPr>
              <w:t>issues.The</w:t>
            </w:r>
            <w:proofErr w:type="spellEnd"/>
            <w:r w:rsidRPr="003319D3">
              <w:rPr>
                <w:rFonts w:ascii="Arial" w:hAnsi="Arial" w:cs="Arial"/>
                <w:b/>
                <w:bCs/>
                <w:sz w:val="20"/>
                <w:szCs w:val="20"/>
                <w:lang w:val="en-GB"/>
              </w:rPr>
              <w:t xml:space="preserve"> manuscript contributes meaningfully to the promotion of underutilized millets in food systems and public health nutrition.</w:t>
            </w:r>
          </w:p>
        </w:tc>
        <w:tc>
          <w:tcPr>
            <w:tcW w:w="1523" w:type="pct"/>
          </w:tcPr>
          <w:p w14:paraId="462A339C" w14:textId="77777777" w:rsidR="00F1171E" w:rsidRPr="003319D3" w:rsidRDefault="00F1171E" w:rsidP="007222C8">
            <w:pPr>
              <w:pStyle w:val="Heading2"/>
              <w:jc w:val="left"/>
              <w:rPr>
                <w:rFonts w:ascii="Arial" w:hAnsi="Arial" w:cs="Arial"/>
                <w:b w:val="0"/>
                <w:lang w:val="en-GB"/>
              </w:rPr>
            </w:pPr>
          </w:p>
        </w:tc>
      </w:tr>
      <w:tr w:rsidR="00F1171E" w:rsidRPr="003319D3" w14:paraId="0D8B5B2C" w14:textId="77777777" w:rsidTr="007222C8">
        <w:trPr>
          <w:trHeight w:val="1262"/>
        </w:trPr>
        <w:tc>
          <w:tcPr>
            <w:tcW w:w="1265" w:type="pct"/>
            <w:noWrap/>
          </w:tcPr>
          <w:p w14:paraId="21CBA5FE" w14:textId="77777777" w:rsidR="00F1171E" w:rsidRPr="003319D3" w:rsidRDefault="00F1171E" w:rsidP="007222C8">
            <w:pPr>
              <w:ind w:left="360"/>
              <w:rPr>
                <w:rFonts w:ascii="Arial" w:hAnsi="Arial" w:cs="Arial"/>
                <w:b/>
                <w:bCs/>
                <w:sz w:val="20"/>
                <w:szCs w:val="20"/>
                <w:lang w:val="en-GB"/>
              </w:rPr>
            </w:pPr>
            <w:r w:rsidRPr="003319D3">
              <w:rPr>
                <w:rFonts w:ascii="Arial" w:hAnsi="Arial" w:cs="Arial"/>
                <w:b/>
                <w:bCs/>
                <w:sz w:val="20"/>
                <w:szCs w:val="20"/>
                <w:lang w:val="en-GB"/>
              </w:rPr>
              <w:t>Is the title of the article suitable?</w:t>
            </w:r>
          </w:p>
          <w:p w14:paraId="1CABB61A" w14:textId="77777777" w:rsidR="00F1171E" w:rsidRPr="003319D3" w:rsidRDefault="00F1171E" w:rsidP="007222C8">
            <w:pPr>
              <w:ind w:left="360"/>
              <w:rPr>
                <w:rFonts w:ascii="Arial" w:hAnsi="Arial" w:cs="Arial"/>
                <w:b/>
                <w:bCs/>
                <w:sz w:val="20"/>
                <w:szCs w:val="20"/>
                <w:lang w:val="en-GB"/>
              </w:rPr>
            </w:pPr>
            <w:r w:rsidRPr="003319D3">
              <w:rPr>
                <w:rFonts w:ascii="Arial" w:hAnsi="Arial" w:cs="Arial"/>
                <w:b/>
                <w:bCs/>
                <w:sz w:val="20"/>
                <w:szCs w:val="20"/>
                <w:lang w:val="en-GB"/>
              </w:rPr>
              <w:t>(If not please suggest an alternative title)</w:t>
            </w:r>
          </w:p>
          <w:p w14:paraId="0275B919" w14:textId="77777777" w:rsidR="00F1171E" w:rsidRPr="003319D3" w:rsidRDefault="00F1171E" w:rsidP="007222C8">
            <w:pPr>
              <w:pStyle w:val="Heading2"/>
              <w:jc w:val="left"/>
              <w:rPr>
                <w:rFonts w:ascii="Arial" w:hAnsi="Arial" w:cs="Arial"/>
                <w:u w:val="single"/>
                <w:lang w:val="en-GB"/>
              </w:rPr>
            </w:pPr>
          </w:p>
        </w:tc>
        <w:tc>
          <w:tcPr>
            <w:tcW w:w="2212" w:type="pct"/>
          </w:tcPr>
          <w:p w14:paraId="2B2BEC25" w14:textId="77777777" w:rsidR="00403A2E" w:rsidRPr="003319D3" w:rsidRDefault="00403A2E" w:rsidP="00403A2E">
            <w:pPr>
              <w:rPr>
                <w:rFonts w:ascii="Arial" w:hAnsi="Arial" w:cs="Arial"/>
                <w:b/>
                <w:bCs/>
                <w:sz w:val="20"/>
                <w:szCs w:val="20"/>
                <w:lang w:val="en-GB"/>
              </w:rPr>
            </w:pPr>
            <w:r w:rsidRPr="003319D3">
              <w:rPr>
                <w:rFonts w:ascii="Arial" w:hAnsi="Arial" w:cs="Arial"/>
                <w:b/>
                <w:bCs/>
                <w:sz w:val="20"/>
                <w:szCs w:val="20"/>
                <w:lang w:val="en-GB"/>
              </w:rPr>
              <w:t>The title is appropriate and reflects the content of the manuscript. However, for improved clarity and conciseness, the following refined title may be considered:</w:t>
            </w:r>
          </w:p>
          <w:p w14:paraId="794AA9A7" w14:textId="4F0F0B2D" w:rsidR="00F1171E" w:rsidRPr="003319D3" w:rsidRDefault="00403A2E" w:rsidP="00403A2E">
            <w:pPr>
              <w:rPr>
                <w:rFonts w:ascii="Arial" w:hAnsi="Arial" w:cs="Arial"/>
                <w:b/>
                <w:bCs/>
                <w:sz w:val="20"/>
                <w:szCs w:val="20"/>
                <w:lang w:val="en-GB"/>
              </w:rPr>
            </w:pPr>
            <w:r w:rsidRPr="003319D3">
              <w:rPr>
                <w:rFonts w:ascii="Arial" w:hAnsi="Arial" w:cs="Arial"/>
                <w:b/>
                <w:bCs/>
                <w:sz w:val="20"/>
                <w:szCs w:val="20"/>
                <w:lang w:val="en-GB"/>
              </w:rPr>
              <w:t>“Food, Health, and Value-Addition Potential of Bajra and Sorghum: A Nutritional Review.”</w:t>
            </w:r>
          </w:p>
        </w:tc>
        <w:tc>
          <w:tcPr>
            <w:tcW w:w="1523" w:type="pct"/>
          </w:tcPr>
          <w:p w14:paraId="405B6701" w14:textId="77777777" w:rsidR="00F1171E" w:rsidRPr="003319D3" w:rsidRDefault="00F1171E" w:rsidP="007222C8">
            <w:pPr>
              <w:pStyle w:val="Heading2"/>
              <w:jc w:val="left"/>
              <w:rPr>
                <w:rFonts w:ascii="Arial" w:hAnsi="Arial" w:cs="Arial"/>
                <w:b w:val="0"/>
                <w:lang w:val="en-GB"/>
              </w:rPr>
            </w:pPr>
          </w:p>
        </w:tc>
      </w:tr>
      <w:tr w:rsidR="00F1171E" w:rsidRPr="003319D3" w14:paraId="5604762A" w14:textId="77777777" w:rsidTr="007222C8">
        <w:trPr>
          <w:trHeight w:val="1262"/>
        </w:trPr>
        <w:tc>
          <w:tcPr>
            <w:tcW w:w="1265" w:type="pct"/>
            <w:noWrap/>
          </w:tcPr>
          <w:p w14:paraId="3635573D" w14:textId="77777777" w:rsidR="00F1171E" w:rsidRPr="003319D3" w:rsidRDefault="00F1171E" w:rsidP="007222C8">
            <w:pPr>
              <w:pStyle w:val="Heading2"/>
              <w:ind w:left="360"/>
              <w:jc w:val="left"/>
              <w:rPr>
                <w:rFonts w:ascii="Arial" w:hAnsi="Arial" w:cs="Arial"/>
                <w:lang w:val="en-GB"/>
              </w:rPr>
            </w:pPr>
            <w:r w:rsidRPr="003319D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319D3" w:rsidRDefault="00F1171E" w:rsidP="007222C8">
            <w:pPr>
              <w:pStyle w:val="Heading2"/>
              <w:jc w:val="left"/>
              <w:rPr>
                <w:rFonts w:ascii="Arial" w:hAnsi="Arial" w:cs="Arial"/>
                <w:u w:val="single"/>
                <w:lang w:val="en-GB"/>
              </w:rPr>
            </w:pPr>
          </w:p>
        </w:tc>
        <w:tc>
          <w:tcPr>
            <w:tcW w:w="2212" w:type="pct"/>
          </w:tcPr>
          <w:p w14:paraId="0FB7E83A" w14:textId="34E0B631" w:rsidR="00F1171E" w:rsidRPr="003319D3" w:rsidRDefault="00403A2E" w:rsidP="00403A2E">
            <w:pPr>
              <w:rPr>
                <w:rFonts w:ascii="Arial" w:hAnsi="Arial" w:cs="Arial"/>
                <w:b/>
                <w:bCs/>
                <w:sz w:val="20"/>
                <w:szCs w:val="20"/>
                <w:lang w:val="en-GB"/>
              </w:rPr>
            </w:pPr>
            <w:r w:rsidRPr="003319D3">
              <w:rPr>
                <w:rFonts w:ascii="Arial" w:hAnsi="Arial" w:cs="Arial"/>
                <w:b/>
                <w:bCs/>
                <w:sz w:val="20"/>
                <w:szCs w:val="20"/>
                <w:lang w:val="en-GB"/>
              </w:rPr>
              <w:t>Yes</w:t>
            </w:r>
          </w:p>
        </w:tc>
        <w:tc>
          <w:tcPr>
            <w:tcW w:w="1523" w:type="pct"/>
          </w:tcPr>
          <w:p w14:paraId="1D54B730" w14:textId="77777777" w:rsidR="00F1171E" w:rsidRPr="003319D3" w:rsidRDefault="00F1171E" w:rsidP="007222C8">
            <w:pPr>
              <w:pStyle w:val="Heading2"/>
              <w:jc w:val="left"/>
              <w:rPr>
                <w:rFonts w:ascii="Arial" w:hAnsi="Arial" w:cs="Arial"/>
                <w:b w:val="0"/>
                <w:lang w:val="en-GB"/>
              </w:rPr>
            </w:pPr>
          </w:p>
        </w:tc>
      </w:tr>
      <w:tr w:rsidR="00F1171E" w:rsidRPr="003319D3" w14:paraId="2F579F54" w14:textId="77777777" w:rsidTr="007222C8">
        <w:trPr>
          <w:trHeight w:val="859"/>
        </w:trPr>
        <w:tc>
          <w:tcPr>
            <w:tcW w:w="1265" w:type="pct"/>
            <w:noWrap/>
          </w:tcPr>
          <w:p w14:paraId="04361F46" w14:textId="368783AB" w:rsidR="00F1171E" w:rsidRPr="003319D3" w:rsidRDefault="00DC6FED" w:rsidP="007222C8">
            <w:pPr>
              <w:ind w:left="360"/>
              <w:rPr>
                <w:rFonts w:ascii="Arial" w:hAnsi="Arial" w:cs="Arial"/>
                <w:b/>
                <w:bCs/>
                <w:sz w:val="20"/>
                <w:szCs w:val="20"/>
                <w:u w:val="single"/>
                <w:lang w:val="en-GB"/>
              </w:rPr>
            </w:pPr>
            <w:r w:rsidRPr="003319D3">
              <w:rPr>
                <w:rFonts w:ascii="Arial" w:hAnsi="Arial" w:cs="Arial"/>
                <w:b/>
                <w:bCs/>
                <w:sz w:val="20"/>
                <w:szCs w:val="20"/>
                <w:lang w:val="en-GB"/>
              </w:rPr>
              <w:t xml:space="preserve">Is the manuscript scientifically, correct? Please write here. </w:t>
            </w:r>
          </w:p>
        </w:tc>
        <w:tc>
          <w:tcPr>
            <w:tcW w:w="2212" w:type="pct"/>
          </w:tcPr>
          <w:p w14:paraId="2B5A7721" w14:textId="7EFD6DB5" w:rsidR="00F1171E" w:rsidRPr="003319D3" w:rsidRDefault="00C67B12" w:rsidP="00C67B12">
            <w:pPr>
              <w:pStyle w:val="ListParagraph"/>
              <w:ind w:left="0"/>
              <w:rPr>
                <w:rFonts w:ascii="Arial" w:hAnsi="Arial" w:cs="Arial"/>
                <w:b/>
                <w:bCs/>
                <w:sz w:val="20"/>
                <w:szCs w:val="20"/>
                <w:lang w:val="en-GB"/>
              </w:rPr>
            </w:pPr>
            <w:r w:rsidRPr="003319D3">
              <w:rPr>
                <w:rFonts w:ascii="Arial" w:hAnsi="Arial" w:cs="Arial"/>
                <w:b/>
                <w:bCs/>
                <w:sz w:val="20"/>
                <w:szCs w:val="20"/>
                <w:lang w:val="en-GB"/>
              </w:rPr>
              <w:t>The manuscript is scientifically sound and presents accurate information regarding the nutritional composition, health benefits and processing aspects of bajra and sorghum. The descriptions of bioactive compounds and functional properties are consistent with existing literature. However, in some sections, clearer linkage between processing methods and their impact on nutritional or functional attributes would further strengthen the scientific rigor.</w:t>
            </w:r>
          </w:p>
        </w:tc>
        <w:tc>
          <w:tcPr>
            <w:tcW w:w="1523" w:type="pct"/>
          </w:tcPr>
          <w:p w14:paraId="4898F764" w14:textId="77777777" w:rsidR="00F1171E" w:rsidRPr="003319D3" w:rsidRDefault="00F1171E" w:rsidP="007222C8">
            <w:pPr>
              <w:pStyle w:val="Heading2"/>
              <w:jc w:val="left"/>
              <w:rPr>
                <w:rFonts w:ascii="Arial" w:hAnsi="Arial" w:cs="Arial"/>
                <w:b w:val="0"/>
                <w:lang w:val="en-GB"/>
              </w:rPr>
            </w:pPr>
          </w:p>
        </w:tc>
      </w:tr>
      <w:tr w:rsidR="00F1171E" w:rsidRPr="003319D3" w14:paraId="73739464" w14:textId="77777777" w:rsidTr="007222C8">
        <w:trPr>
          <w:trHeight w:val="703"/>
        </w:trPr>
        <w:tc>
          <w:tcPr>
            <w:tcW w:w="1265" w:type="pct"/>
            <w:noWrap/>
          </w:tcPr>
          <w:p w14:paraId="09C25322" w14:textId="77777777" w:rsidR="00F1171E" w:rsidRPr="003319D3" w:rsidRDefault="00F1171E" w:rsidP="007222C8">
            <w:pPr>
              <w:ind w:left="360"/>
              <w:rPr>
                <w:rFonts w:ascii="Arial" w:hAnsi="Arial" w:cs="Arial"/>
                <w:b/>
                <w:bCs/>
                <w:sz w:val="20"/>
                <w:szCs w:val="20"/>
                <w:lang w:val="en-GB"/>
              </w:rPr>
            </w:pPr>
            <w:r w:rsidRPr="003319D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319D3" w:rsidRDefault="00F1171E" w:rsidP="007222C8">
            <w:pPr>
              <w:ind w:left="360"/>
              <w:rPr>
                <w:rFonts w:ascii="Arial" w:hAnsi="Arial" w:cs="Arial"/>
                <w:b/>
                <w:bCs/>
                <w:sz w:val="20"/>
                <w:szCs w:val="20"/>
                <w:u w:val="single"/>
                <w:lang w:val="en-GB"/>
              </w:rPr>
            </w:pPr>
            <w:r w:rsidRPr="003319D3">
              <w:rPr>
                <w:rFonts w:ascii="Arial" w:hAnsi="Arial" w:cs="Arial"/>
                <w:b/>
                <w:bCs/>
                <w:sz w:val="20"/>
                <w:szCs w:val="20"/>
                <w:u w:val="single"/>
                <w:lang w:val="en-GB"/>
              </w:rPr>
              <w:t>-</w:t>
            </w:r>
          </w:p>
        </w:tc>
        <w:tc>
          <w:tcPr>
            <w:tcW w:w="2212" w:type="pct"/>
          </w:tcPr>
          <w:p w14:paraId="6BB5764B" w14:textId="77777777" w:rsidR="00C67B12" w:rsidRPr="003319D3" w:rsidRDefault="00C67B12" w:rsidP="00C67B12">
            <w:pPr>
              <w:rPr>
                <w:rFonts w:ascii="Arial" w:hAnsi="Arial" w:cs="Arial"/>
                <w:b/>
                <w:bCs/>
                <w:sz w:val="20"/>
                <w:szCs w:val="20"/>
                <w:lang w:val="en-GB"/>
              </w:rPr>
            </w:pPr>
            <w:r w:rsidRPr="003319D3">
              <w:rPr>
                <w:rFonts w:ascii="Arial" w:hAnsi="Arial" w:cs="Arial"/>
                <w:b/>
                <w:bCs/>
                <w:sz w:val="20"/>
                <w:szCs w:val="20"/>
                <w:lang w:val="en-GB"/>
              </w:rPr>
              <w:t>The authors may consider adding the following recent and relevant references to strengthen the review and update the literature:</w:t>
            </w:r>
          </w:p>
          <w:p w14:paraId="1CEE5AD8" w14:textId="77777777" w:rsidR="00C67B12" w:rsidRPr="003319D3" w:rsidRDefault="00C67B12" w:rsidP="00C67B12">
            <w:pPr>
              <w:rPr>
                <w:rFonts w:ascii="Arial" w:hAnsi="Arial" w:cs="Arial"/>
                <w:b/>
                <w:bCs/>
                <w:sz w:val="20"/>
                <w:szCs w:val="20"/>
                <w:lang w:val="en-GB"/>
              </w:rPr>
            </w:pPr>
            <w:r w:rsidRPr="003319D3">
              <w:rPr>
                <w:rFonts w:ascii="Arial" w:hAnsi="Arial" w:cs="Arial"/>
                <w:b/>
                <w:bCs/>
                <w:sz w:val="20"/>
                <w:szCs w:val="20"/>
                <w:lang w:val="en-GB"/>
              </w:rPr>
              <w:t xml:space="preserve">Advanced </w:t>
            </w:r>
            <w:proofErr w:type="spellStart"/>
            <w:r w:rsidRPr="003319D3">
              <w:rPr>
                <w:rFonts w:ascii="Arial" w:hAnsi="Arial" w:cs="Arial"/>
                <w:b/>
                <w:bCs/>
                <w:sz w:val="20"/>
                <w:szCs w:val="20"/>
                <w:lang w:val="en-GB"/>
              </w:rPr>
              <w:t>physico</w:t>
            </w:r>
            <w:proofErr w:type="spellEnd"/>
            <w:r w:rsidRPr="003319D3">
              <w:rPr>
                <w:rFonts w:ascii="Arial" w:hAnsi="Arial" w:cs="Arial"/>
                <w:b/>
                <w:bCs/>
                <w:sz w:val="20"/>
                <w:szCs w:val="20"/>
                <w:lang w:val="en-GB"/>
              </w:rPr>
              <w:t xml:space="preserve">-chemical and nutritional characterization of biofortified pearl millet varieties: A comparative evaluation of </w:t>
            </w:r>
            <w:proofErr w:type="spellStart"/>
            <w:r w:rsidRPr="003319D3">
              <w:rPr>
                <w:rFonts w:ascii="Arial" w:hAnsi="Arial" w:cs="Arial"/>
                <w:b/>
                <w:bCs/>
                <w:sz w:val="20"/>
                <w:szCs w:val="20"/>
                <w:lang w:val="en-GB"/>
              </w:rPr>
              <w:t>Dhanshakti</w:t>
            </w:r>
            <w:proofErr w:type="spellEnd"/>
            <w:r w:rsidRPr="003319D3">
              <w:rPr>
                <w:rFonts w:ascii="Arial" w:hAnsi="Arial" w:cs="Arial"/>
                <w:b/>
                <w:bCs/>
                <w:sz w:val="20"/>
                <w:szCs w:val="20"/>
                <w:lang w:val="en-GB"/>
              </w:rPr>
              <w:t xml:space="preserve"> and AHB-1200 (DOI: 10.33545/26174693.2024.v8.i9Sp.2338) — provides detailed nutrient profile data.</w:t>
            </w:r>
          </w:p>
          <w:p w14:paraId="24FE0567" w14:textId="0202FD33" w:rsidR="00F1171E" w:rsidRPr="003319D3" w:rsidRDefault="00C67B12" w:rsidP="00C67B12">
            <w:pPr>
              <w:pStyle w:val="ListParagraph"/>
              <w:ind w:left="0"/>
              <w:rPr>
                <w:rFonts w:ascii="Arial" w:hAnsi="Arial" w:cs="Arial"/>
                <w:b/>
                <w:bCs/>
                <w:sz w:val="20"/>
                <w:szCs w:val="20"/>
                <w:lang w:val="en-GB"/>
              </w:rPr>
            </w:pPr>
            <w:r w:rsidRPr="003319D3">
              <w:rPr>
                <w:rFonts w:ascii="Arial" w:hAnsi="Arial" w:cs="Arial"/>
                <w:b/>
                <w:bCs/>
                <w:sz w:val="20"/>
                <w:szCs w:val="20"/>
                <w:lang w:val="en-GB"/>
              </w:rPr>
              <w:t xml:space="preserve">Development of Ready-to-Cook </w:t>
            </w:r>
            <w:proofErr w:type="spellStart"/>
            <w:r w:rsidRPr="003319D3">
              <w:rPr>
                <w:rFonts w:ascii="Arial" w:hAnsi="Arial" w:cs="Arial"/>
                <w:b/>
                <w:bCs/>
                <w:sz w:val="20"/>
                <w:szCs w:val="20"/>
                <w:lang w:val="en-GB"/>
              </w:rPr>
              <w:t>Idli</w:t>
            </w:r>
            <w:proofErr w:type="spellEnd"/>
            <w:r w:rsidRPr="003319D3">
              <w:rPr>
                <w:rFonts w:ascii="Arial" w:hAnsi="Arial" w:cs="Arial"/>
                <w:b/>
                <w:bCs/>
                <w:sz w:val="20"/>
                <w:szCs w:val="20"/>
                <w:lang w:val="en-GB"/>
              </w:rPr>
              <w:t xml:space="preserve"> Premix from Biofortified Pearl Millet: Formulation, Processing, and Nutritional Analysis (DOI: 10.9734/</w:t>
            </w:r>
            <w:proofErr w:type="spellStart"/>
            <w:r w:rsidRPr="003319D3">
              <w:rPr>
                <w:rFonts w:ascii="Arial" w:hAnsi="Arial" w:cs="Arial"/>
                <w:b/>
                <w:bCs/>
                <w:sz w:val="20"/>
                <w:szCs w:val="20"/>
                <w:lang w:val="en-GB"/>
              </w:rPr>
              <w:t>ejnfs</w:t>
            </w:r>
            <w:proofErr w:type="spellEnd"/>
            <w:r w:rsidRPr="003319D3">
              <w:rPr>
                <w:rFonts w:ascii="Arial" w:hAnsi="Arial" w:cs="Arial"/>
                <w:b/>
                <w:bCs/>
                <w:sz w:val="20"/>
                <w:szCs w:val="20"/>
                <w:lang w:val="en-GB"/>
              </w:rPr>
              <w:t>/2025/v17i121907) — relevant to value-added product discussions.</w:t>
            </w:r>
          </w:p>
        </w:tc>
        <w:tc>
          <w:tcPr>
            <w:tcW w:w="1523" w:type="pct"/>
          </w:tcPr>
          <w:p w14:paraId="40220055" w14:textId="77777777" w:rsidR="00F1171E" w:rsidRPr="003319D3" w:rsidRDefault="00F1171E" w:rsidP="007222C8">
            <w:pPr>
              <w:pStyle w:val="Heading2"/>
              <w:jc w:val="left"/>
              <w:rPr>
                <w:rFonts w:ascii="Arial" w:hAnsi="Arial" w:cs="Arial"/>
                <w:b w:val="0"/>
                <w:lang w:val="en-GB"/>
              </w:rPr>
            </w:pPr>
          </w:p>
        </w:tc>
      </w:tr>
      <w:tr w:rsidR="00F1171E" w:rsidRPr="003319D3" w14:paraId="73CC4A50" w14:textId="77777777" w:rsidTr="007222C8">
        <w:trPr>
          <w:trHeight w:val="386"/>
        </w:trPr>
        <w:tc>
          <w:tcPr>
            <w:tcW w:w="1265" w:type="pct"/>
            <w:noWrap/>
          </w:tcPr>
          <w:p w14:paraId="029CE8D0" w14:textId="77777777" w:rsidR="00F1171E" w:rsidRPr="003319D3" w:rsidRDefault="00F1171E" w:rsidP="007222C8">
            <w:pPr>
              <w:pStyle w:val="Heading2"/>
              <w:jc w:val="left"/>
              <w:rPr>
                <w:rFonts w:ascii="Arial" w:hAnsi="Arial" w:cs="Arial"/>
                <w:b w:val="0"/>
                <w:lang w:val="en-GB"/>
              </w:rPr>
            </w:pPr>
          </w:p>
          <w:p w14:paraId="589C16C7" w14:textId="77777777" w:rsidR="00F1171E" w:rsidRPr="003319D3" w:rsidRDefault="00F1171E" w:rsidP="007222C8">
            <w:pPr>
              <w:pStyle w:val="Heading2"/>
              <w:ind w:left="360"/>
              <w:jc w:val="left"/>
              <w:rPr>
                <w:rFonts w:ascii="Arial" w:hAnsi="Arial" w:cs="Arial"/>
                <w:bCs w:val="0"/>
                <w:lang w:val="en-GB"/>
              </w:rPr>
            </w:pPr>
            <w:r w:rsidRPr="003319D3">
              <w:rPr>
                <w:rFonts w:ascii="Arial" w:hAnsi="Arial" w:cs="Arial"/>
                <w:bCs w:val="0"/>
                <w:lang w:val="en-GB"/>
              </w:rPr>
              <w:t>Is the language/English quality of the article suitable for scholarly communications?</w:t>
            </w:r>
          </w:p>
          <w:p w14:paraId="7722B85E" w14:textId="77777777" w:rsidR="00F1171E" w:rsidRPr="003319D3" w:rsidRDefault="00F1171E" w:rsidP="007222C8">
            <w:pPr>
              <w:rPr>
                <w:rFonts w:ascii="Arial" w:hAnsi="Arial" w:cs="Arial"/>
                <w:sz w:val="20"/>
                <w:szCs w:val="20"/>
                <w:lang w:val="en-GB"/>
              </w:rPr>
            </w:pPr>
          </w:p>
        </w:tc>
        <w:tc>
          <w:tcPr>
            <w:tcW w:w="2212" w:type="pct"/>
          </w:tcPr>
          <w:p w14:paraId="0A07EA75" w14:textId="5A401857" w:rsidR="00F1171E" w:rsidRPr="003319D3" w:rsidRDefault="00C67B12" w:rsidP="007222C8">
            <w:pPr>
              <w:rPr>
                <w:rFonts w:ascii="Arial" w:hAnsi="Arial" w:cs="Arial"/>
                <w:b/>
                <w:bCs/>
                <w:sz w:val="20"/>
                <w:szCs w:val="20"/>
                <w:lang w:val="en-GB"/>
              </w:rPr>
            </w:pPr>
            <w:r w:rsidRPr="003319D3">
              <w:rPr>
                <w:rFonts w:ascii="Arial" w:hAnsi="Arial" w:cs="Arial"/>
                <w:b/>
                <w:bCs/>
                <w:sz w:val="20"/>
                <w:szCs w:val="20"/>
                <w:lang w:val="en-GB"/>
              </w:rPr>
              <w:t>The language is generally clear and understandable. Minor grammatical corrections and stylistic refinements are required to improve readability and flow. Consistency in terminology (e.g., use of “bajra” vs. “pearl millet”) should be maintained throughout the chapter.</w:t>
            </w:r>
          </w:p>
          <w:p w14:paraId="6CBA4B2A" w14:textId="77777777" w:rsidR="00F1171E" w:rsidRPr="003319D3" w:rsidRDefault="00F1171E" w:rsidP="007222C8">
            <w:pPr>
              <w:rPr>
                <w:rFonts w:ascii="Arial" w:hAnsi="Arial" w:cs="Arial"/>
                <w:sz w:val="20"/>
                <w:szCs w:val="20"/>
                <w:lang w:val="en-GB"/>
              </w:rPr>
            </w:pPr>
          </w:p>
          <w:p w14:paraId="41E28118" w14:textId="77777777" w:rsidR="00F1171E" w:rsidRPr="003319D3" w:rsidRDefault="00F1171E" w:rsidP="007222C8">
            <w:pPr>
              <w:rPr>
                <w:rFonts w:ascii="Arial" w:hAnsi="Arial" w:cs="Arial"/>
                <w:sz w:val="20"/>
                <w:szCs w:val="20"/>
                <w:lang w:val="en-GB"/>
              </w:rPr>
            </w:pPr>
          </w:p>
          <w:p w14:paraId="297F52DB" w14:textId="77777777" w:rsidR="00F1171E" w:rsidRPr="003319D3" w:rsidRDefault="00F1171E" w:rsidP="007222C8">
            <w:pPr>
              <w:rPr>
                <w:rFonts w:ascii="Arial" w:hAnsi="Arial" w:cs="Arial"/>
                <w:sz w:val="20"/>
                <w:szCs w:val="20"/>
                <w:lang w:val="en-GB"/>
              </w:rPr>
            </w:pPr>
          </w:p>
          <w:p w14:paraId="149A6CEF" w14:textId="77777777" w:rsidR="00F1171E" w:rsidRPr="003319D3" w:rsidRDefault="00F1171E" w:rsidP="007222C8">
            <w:pPr>
              <w:rPr>
                <w:rFonts w:ascii="Arial" w:hAnsi="Arial" w:cs="Arial"/>
                <w:sz w:val="20"/>
                <w:szCs w:val="20"/>
                <w:lang w:val="en-GB"/>
              </w:rPr>
            </w:pPr>
          </w:p>
        </w:tc>
        <w:tc>
          <w:tcPr>
            <w:tcW w:w="1523" w:type="pct"/>
          </w:tcPr>
          <w:p w14:paraId="0351CA58" w14:textId="77777777" w:rsidR="00F1171E" w:rsidRPr="003319D3" w:rsidRDefault="00F1171E" w:rsidP="007222C8">
            <w:pPr>
              <w:rPr>
                <w:rFonts w:ascii="Arial" w:hAnsi="Arial" w:cs="Arial"/>
                <w:sz w:val="20"/>
                <w:szCs w:val="20"/>
                <w:lang w:val="en-GB"/>
              </w:rPr>
            </w:pPr>
          </w:p>
        </w:tc>
      </w:tr>
      <w:tr w:rsidR="00F1171E" w:rsidRPr="003319D3" w14:paraId="20A16C0C" w14:textId="77777777" w:rsidTr="007222C8">
        <w:trPr>
          <w:trHeight w:val="1178"/>
        </w:trPr>
        <w:tc>
          <w:tcPr>
            <w:tcW w:w="1265" w:type="pct"/>
            <w:noWrap/>
          </w:tcPr>
          <w:p w14:paraId="7F4BCFAE" w14:textId="77777777" w:rsidR="00F1171E" w:rsidRPr="003319D3" w:rsidRDefault="00F1171E" w:rsidP="007222C8">
            <w:pPr>
              <w:pStyle w:val="Heading2"/>
              <w:jc w:val="left"/>
              <w:rPr>
                <w:rFonts w:ascii="Arial" w:hAnsi="Arial" w:cs="Arial"/>
                <w:b w:val="0"/>
                <w:bCs w:val="0"/>
                <w:lang w:val="en-GB"/>
              </w:rPr>
            </w:pPr>
            <w:r w:rsidRPr="003319D3">
              <w:rPr>
                <w:rFonts w:ascii="Arial" w:hAnsi="Arial" w:cs="Arial"/>
                <w:bCs w:val="0"/>
                <w:u w:val="single"/>
                <w:lang w:val="en-GB"/>
              </w:rPr>
              <w:t>Optional/General</w:t>
            </w:r>
            <w:r w:rsidRPr="003319D3">
              <w:rPr>
                <w:rFonts w:ascii="Arial" w:hAnsi="Arial" w:cs="Arial"/>
                <w:bCs w:val="0"/>
                <w:lang w:val="en-GB"/>
              </w:rPr>
              <w:t xml:space="preserve"> </w:t>
            </w:r>
            <w:r w:rsidRPr="003319D3">
              <w:rPr>
                <w:rFonts w:ascii="Arial" w:hAnsi="Arial" w:cs="Arial"/>
                <w:b w:val="0"/>
                <w:bCs w:val="0"/>
                <w:lang w:val="en-GB"/>
              </w:rPr>
              <w:t>comments</w:t>
            </w:r>
          </w:p>
          <w:p w14:paraId="1A6B3748" w14:textId="77777777" w:rsidR="00F1171E" w:rsidRPr="003319D3" w:rsidRDefault="00F1171E" w:rsidP="007222C8">
            <w:pPr>
              <w:pStyle w:val="Heading2"/>
              <w:jc w:val="left"/>
              <w:rPr>
                <w:rFonts w:ascii="Arial" w:hAnsi="Arial" w:cs="Arial"/>
                <w:b w:val="0"/>
                <w:lang w:val="en-GB"/>
              </w:rPr>
            </w:pPr>
          </w:p>
        </w:tc>
        <w:tc>
          <w:tcPr>
            <w:tcW w:w="2212" w:type="pct"/>
          </w:tcPr>
          <w:p w14:paraId="1E347C61" w14:textId="77777777" w:rsidR="00F1171E" w:rsidRPr="003319D3" w:rsidRDefault="00F1171E" w:rsidP="007222C8">
            <w:pPr>
              <w:rPr>
                <w:rFonts w:ascii="Arial" w:hAnsi="Arial" w:cs="Arial"/>
                <w:sz w:val="20"/>
                <w:szCs w:val="20"/>
                <w:lang w:val="en-GB"/>
              </w:rPr>
            </w:pPr>
          </w:p>
          <w:p w14:paraId="5E946A0E" w14:textId="77777777" w:rsidR="00F1171E" w:rsidRPr="003319D3" w:rsidRDefault="00F1171E" w:rsidP="007222C8">
            <w:pPr>
              <w:rPr>
                <w:rFonts w:ascii="Arial" w:hAnsi="Arial" w:cs="Arial"/>
                <w:sz w:val="20"/>
                <w:szCs w:val="20"/>
                <w:lang w:val="en-GB"/>
              </w:rPr>
            </w:pPr>
          </w:p>
          <w:p w14:paraId="7EB58C99" w14:textId="77777777" w:rsidR="00F1171E" w:rsidRPr="003319D3" w:rsidRDefault="00F1171E" w:rsidP="007222C8">
            <w:pPr>
              <w:rPr>
                <w:rFonts w:ascii="Arial" w:hAnsi="Arial" w:cs="Arial"/>
                <w:sz w:val="20"/>
                <w:szCs w:val="20"/>
                <w:lang w:val="en-GB"/>
              </w:rPr>
            </w:pPr>
          </w:p>
          <w:p w14:paraId="15DFD0E8" w14:textId="77777777" w:rsidR="00F1171E" w:rsidRPr="003319D3" w:rsidRDefault="00F1171E" w:rsidP="007222C8">
            <w:pPr>
              <w:rPr>
                <w:rFonts w:ascii="Arial" w:hAnsi="Arial" w:cs="Arial"/>
                <w:sz w:val="20"/>
                <w:szCs w:val="20"/>
                <w:lang w:val="en-GB"/>
              </w:rPr>
            </w:pPr>
          </w:p>
        </w:tc>
        <w:tc>
          <w:tcPr>
            <w:tcW w:w="1523" w:type="pct"/>
          </w:tcPr>
          <w:p w14:paraId="465E098E" w14:textId="77777777" w:rsidR="00F1171E" w:rsidRPr="003319D3" w:rsidRDefault="00F1171E" w:rsidP="007222C8">
            <w:pPr>
              <w:rPr>
                <w:rFonts w:ascii="Arial" w:hAnsi="Arial" w:cs="Arial"/>
                <w:sz w:val="20"/>
                <w:szCs w:val="20"/>
                <w:lang w:val="en-GB"/>
              </w:rPr>
            </w:pPr>
          </w:p>
        </w:tc>
      </w:tr>
    </w:tbl>
    <w:p w14:paraId="4437A01F" w14:textId="77777777" w:rsidR="00F1171E" w:rsidRPr="003319D3" w:rsidRDefault="00F1171E" w:rsidP="00F1171E">
      <w:pPr>
        <w:pStyle w:val="BodyText"/>
        <w:rPr>
          <w:rFonts w:ascii="Arial" w:hAnsi="Arial" w:cs="Arial"/>
          <w:b/>
          <w:bCs/>
          <w:sz w:val="20"/>
          <w:szCs w:val="20"/>
          <w:u w:val="single"/>
          <w:lang w:val="en-GB"/>
        </w:rPr>
      </w:pPr>
    </w:p>
    <w:p w14:paraId="25069224" w14:textId="77777777" w:rsidR="00F1171E" w:rsidRPr="003319D3" w:rsidRDefault="00F1171E" w:rsidP="00F1171E">
      <w:pPr>
        <w:pStyle w:val="BodyText"/>
        <w:rPr>
          <w:rFonts w:ascii="Arial" w:hAnsi="Arial" w:cs="Arial"/>
          <w:b/>
          <w:bCs/>
          <w:sz w:val="20"/>
          <w:szCs w:val="20"/>
          <w:u w:val="single"/>
          <w:lang w:val="en-GB"/>
        </w:rPr>
      </w:pPr>
    </w:p>
    <w:p w14:paraId="0821307F" w14:textId="77777777" w:rsidR="00F1171E" w:rsidRPr="003319D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319D3" w14:paraId="6A4E1E29" w14:textId="77777777" w:rsidTr="005264AF">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319D3" w:rsidRDefault="00F1171E" w:rsidP="007222C8">
            <w:pPr>
              <w:pStyle w:val="NormalWeb"/>
              <w:spacing w:before="0" w:beforeAutospacing="0" w:after="0" w:afterAutospacing="0"/>
              <w:rPr>
                <w:rFonts w:ascii="Arial" w:hAnsi="Arial" w:cs="Arial"/>
                <w:b/>
                <w:sz w:val="20"/>
                <w:szCs w:val="20"/>
                <w:u w:val="single"/>
                <w:lang w:val="en-GB"/>
              </w:rPr>
            </w:pPr>
            <w:r w:rsidRPr="003319D3">
              <w:rPr>
                <w:rFonts w:ascii="Arial" w:hAnsi="Arial" w:cs="Arial"/>
                <w:b/>
                <w:sz w:val="20"/>
                <w:szCs w:val="20"/>
                <w:highlight w:val="yellow"/>
                <w:u w:val="single"/>
                <w:lang w:val="en-GB"/>
              </w:rPr>
              <w:t>PART  2:</w:t>
            </w:r>
            <w:r w:rsidRPr="003319D3">
              <w:rPr>
                <w:rFonts w:ascii="Arial" w:hAnsi="Arial" w:cs="Arial"/>
                <w:b/>
                <w:sz w:val="20"/>
                <w:szCs w:val="20"/>
                <w:u w:val="single"/>
                <w:lang w:val="en-GB"/>
              </w:rPr>
              <w:t xml:space="preserve"> </w:t>
            </w:r>
          </w:p>
          <w:p w14:paraId="5B767407" w14:textId="77777777" w:rsidR="00F1171E" w:rsidRPr="003319D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319D3" w14:paraId="5356501F" w14:textId="77777777" w:rsidTr="005264AF">
        <w:trPr>
          <w:trHeight w:val="935"/>
        </w:trPr>
        <w:tc>
          <w:tcPr>
            <w:tcW w:w="1615" w:type="pct"/>
            <w:noWrap/>
            <w:tcMar>
              <w:top w:w="0" w:type="dxa"/>
              <w:left w:w="108" w:type="dxa"/>
              <w:bottom w:w="0" w:type="dxa"/>
              <w:right w:w="108" w:type="dxa"/>
            </w:tcMar>
            <w:vAlign w:val="center"/>
          </w:tcPr>
          <w:p w14:paraId="51E80121" w14:textId="77777777" w:rsidR="00F1171E" w:rsidRPr="003319D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319D3" w:rsidRDefault="00F1171E" w:rsidP="007222C8">
            <w:pPr>
              <w:pStyle w:val="Heading2"/>
              <w:jc w:val="left"/>
              <w:rPr>
                <w:rFonts w:ascii="Arial" w:hAnsi="Arial" w:cs="Arial"/>
                <w:lang w:val="en-GB"/>
              </w:rPr>
            </w:pPr>
            <w:r w:rsidRPr="003319D3">
              <w:rPr>
                <w:rFonts w:ascii="Arial" w:hAnsi="Arial" w:cs="Arial"/>
                <w:lang w:val="en-GB"/>
              </w:rPr>
              <w:t>Reviewer’s comment</w:t>
            </w:r>
          </w:p>
        </w:tc>
        <w:tc>
          <w:tcPr>
            <w:tcW w:w="1342" w:type="pct"/>
          </w:tcPr>
          <w:p w14:paraId="6F48B50B" w14:textId="77777777" w:rsidR="00F1171E" w:rsidRPr="003319D3" w:rsidRDefault="00F1171E" w:rsidP="007222C8">
            <w:pPr>
              <w:pStyle w:val="Heading2"/>
              <w:jc w:val="left"/>
              <w:rPr>
                <w:rFonts w:ascii="Arial" w:hAnsi="Arial" w:cs="Arial"/>
                <w:b w:val="0"/>
                <w:lang w:val="en-GB"/>
              </w:rPr>
            </w:pPr>
            <w:r w:rsidRPr="003319D3">
              <w:rPr>
                <w:rFonts w:ascii="Arial" w:hAnsi="Arial" w:cs="Arial"/>
                <w:lang w:val="en-GB"/>
              </w:rPr>
              <w:t>Author’s comment</w:t>
            </w:r>
            <w:r w:rsidRPr="003319D3">
              <w:rPr>
                <w:rFonts w:ascii="Arial" w:hAnsi="Arial" w:cs="Arial"/>
                <w:b w:val="0"/>
                <w:lang w:val="en-GB"/>
              </w:rPr>
              <w:t xml:space="preserve"> </w:t>
            </w:r>
            <w:r w:rsidRPr="003319D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319D3" w14:paraId="3944C8A3" w14:textId="77777777" w:rsidTr="005264AF">
        <w:trPr>
          <w:trHeight w:val="697"/>
        </w:trPr>
        <w:tc>
          <w:tcPr>
            <w:tcW w:w="1615" w:type="pct"/>
            <w:noWrap/>
            <w:tcMar>
              <w:top w:w="0" w:type="dxa"/>
              <w:left w:w="108" w:type="dxa"/>
              <w:bottom w:w="0" w:type="dxa"/>
              <w:right w:w="108" w:type="dxa"/>
            </w:tcMar>
            <w:vAlign w:val="center"/>
          </w:tcPr>
          <w:p w14:paraId="314C891C" w14:textId="77777777" w:rsidR="00F1171E" w:rsidRPr="003319D3" w:rsidRDefault="00F1171E" w:rsidP="007222C8">
            <w:pPr>
              <w:pStyle w:val="NormalWeb"/>
              <w:spacing w:before="0" w:beforeAutospacing="0" w:after="0" w:afterAutospacing="0"/>
              <w:rPr>
                <w:rFonts w:ascii="Arial" w:hAnsi="Arial" w:cs="Arial"/>
                <w:b/>
                <w:sz w:val="20"/>
                <w:szCs w:val="20"/>
                <w:lang w:val="en-GB"/>
              </w:rPr>
            </w:pPr>
            <w:r w:rsidRPr="003319D3">
              <w:rPr>
                <w:rFonts w:ascii="Arial" w:hAnsi="Arial" w:cs="Arial"/>
                <w:b/>
                <w:sz w:val="20"/>
                <w:szCs w:val="20"/>
                <w:lang w:val="en-GB"/>
              </w:rPr>
              <w:t xml:space="preserve">Are there ethical issues in this manuscript? </w:t>
            </w:r>
          </w:p>
          <w:p w14:paraId="6034B476" w14:textId="77777777" w:rsidR="00F1171E" w:rsidRPr="003319D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319D3" w:rsidRDefault="00F1171E" w:rsidP="007222C8">
            <w:pPr>
              <w:pStyle w:val="NormalWeb"/>
              <w:spacing w:before="0" w:beforeAutospacing="0" w:after="0" w:afterAutospacing="0"/>
              <w:rPr>
                <w:rFonts w:ascii="Arial" w:hAnsi="Arial" w:cs="Arial"/>
                <w:i/>
                <w:iCs/>
                <w:sz w:val="20"/>
                <w:szCs w:val="20"/>
                <w:u w:val="single"/>
                <w:lang w:val="en-GB"/>
              </w:rPr>
            </w:pPr>
            <w:r w:rsidRPr="003319D3">
              <w:rPr>
                <w:rFonts w:ascii="Arial" w:hAnsi="Arial" w:cs="Arial"/>
                <w:i/>
                <w:iCs/>
                <w:sz w:val="20"/>
                <w:szCs w:val="20"/>
                <w:u w:val="single"/>
                <w:lang w:val="en-GB"/>
              </w:rPr>
              <w:t>(If yes, Kindly please write down the ethical issues here in detail)</w:t>
            </w:r>
          </w:p>
          <w:p w14:paraId="3F0D46E3" w14:textId="77777777" w:rsidR="00F1171E" w:rsidRPr="003319D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319D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319D3" w:rsidRDefault="00F1171E" w:rsidP="007222C8">
            <w:pPr>
              <w:rPr>
                <w:rFonts w:ascii="Arial" w:eastAsia="Arial Unicode MS" w:hAnsi="Arial" w:cs="Arial"/>
                <w:sz w:val="20"/>
                <w:szCs w:val="20"/>
                <w:lang w:val="en-GB"/>
              </w:rPr>
            </w:pPr>
          </w:p>
          <w:p w14:paraId="4A981594" w14:textId="77777777" w:rsidR="00F1171E" w:rsidRPr="003319D3" w:rsidRDefault="00F1171E" w:rsidP="007222C8">
            <w:pPr>
              <w:rPr>
                <w:rFonts w:ascii="Arial" w:eastAsia="Arial Unicode MS" w:hAnsi="Arial" w:cs="Arial"/>
                <w:sz w:val="20"/>
                <w:szCs w:val="20"/>
                <w:lang w:val="en-GB"/>
              </w:rPr>
            </w:pPr>
          </w:p>
          <w:p w14:paraId="4780A682" w14:textId="77777777" w:rsidR="00F1171E" w:rsidRPr="003319D3" w:rsidRDefault="00F1171E" w:rsidP="007222C8">
            <w:pPr>
              <w:rPr>
                <w:rFonts w:ascii="Arial" w:eastAsia="Arial Unicode MS" w:hAnsi="Arial" w:cs="Arial"/>
                <w:sz w:val="20"/>
                <w:szCs w:val="20"/>
                <w:lang w:val="en-GB"/>
              </w:rPr>
            </w:pPr>
          </w:p>
          <w:p w14:paraId="2D80979A" w14:textId="77777777" w:rsidR="00F1171E" w:rsidRPr="003319D3" w:rsidRDefault="00F1171E" w:rsidP="007222C8">
            <w:pPr>
              <w:pStyle w:val="NormalWeb"/>
              <w:spacing w:before="0" w:beforeAutospacing="0" w:after="0" w:afterAutospacing="0"/>
              <w:rPr>
                <w:rFonts w:ascii="Arial" w:hAnsi="Arial" w:cs="Arial"/>
                <w:sz w:val="20"/>
                <w:szCs w:val="20"/>
                <w:lang w:val="en-GB"/>
              </w:rPr>
            </w:pPr>
          </w:p>
        </w:tc>
      </w:tr>
    </w:tbl>
    <w:p w14:paraId="3DE7F7E5" w14:textId="77777777" w:rsidR="003319D3" w:rsidRPr="005824DE" w:rsidRDefault="003319D3" w:rsidP="003319D3">
      <w:pPr>
        <w:pStyle w:val="Affiliation"/>
        <w:spacing w:after="0" w:line="240" w:lineRule="auto"/>
        <w:jc w:val="left"/>
        <w:rPr>
          <w:rFonts w:ascii="Arial" w:hAnsi="Arial" w:cs="Arial"/>
          <w:b/>
          <w:sz w:val="16"/>
          <w:szCs w:val="16"/>
          <w:u w:val="single"/>
        </w:rPr>
      </w:pPr>
      <w:r w:rsidRPr="005824DE">
        <w:rPr>
          <w:rFonts w:ascii="Arial" w:hAnsi="Arial" w:cs="Arial"/>
          <w:b/>
          <w:sz w:val="16"/>
          <w:szCs w:val="16"/>
          <w:u w:val="single"/>
        </w:rPr>
        <w:t>Reviewer details:</w:t>
      </w:r>
    </w:p>
    <w:p w14:paraId="071DE2F6" w14:textId="77777777" w:rsidR="003319D3" w:rsidRDefault="003319D3" w:rsidP="003319D3">
      <w:r w:rsidRPr="005824DE">
        <w:rPr>
          <w:rFonts w:ascii="Arial" w:hAnsi="Arial" w:cs="Arial"/>
          <w:b/>
          <w:color w:val="000000"/>
        </w:rPr>
        <w:t>Vaibhav Jadhav, India</w:t>
      </w:r>
      <w:r w:rsidRPr="005824DE">
        <w:rPr>
          <w:rFonts w:ascii="Arial" w:hAnsi="Arial" w:cs="Arial"/>
          <w:b/>
          <w:color w:val="000000"/>
        </w:rPr>
        <w:br/>
      </w:r>
    </w:p>
    <w:p w14:paraId="48DC05A4" w14:textId="77777777" w:rsidR="004C3DF1" w:rsidRPr="003319D3" w:rsidRDefault="004C3DF1">
      <w:pPr>
        <w:rPr>
          <w:rFonts w:ascii="Arial" w:hAnsi="Arial" w:cs="Arial"/>
          <w:b/>
          <w:sz w:val="20"/>
          <w:szCs w:val="20"/>
        </w:rPr>
      </w:pPr>
    </w:p>
    <w:sectPr w:rsidR="004C3DF1" w:rsidRPr="003319D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97F82" w14:textId="77777777" w:rsidR="00C5090F" w:rsidRPr="0000007A" w:rsidRDefault="00C5090F" w:rsidP="0099583E">
      <w:r>
        <w:separator/>
      </w:r>
    </w:p>
  </w:endnote>
  <w:endnote w:type="continuationSeparator" w:id="0">
    <w:p w14:paraId="55F42DA9" w14:textId="77777777" w:rsidR="00C5090F" w:rsidRPr="0000007A" w:rsidRDefault="00C5090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A349" w14:textId="77777777" w:rsidR="00C5090F" w:rsidRPr="0000007A" w:rsidRDefault="00C5090F" w:rsidP="0099583E">
      <w:r>
        <w:separator/>
      </w:r>
    </w:p>
  </w:footnote>
  <w:footnote w:type="continuationSeparator" w:id="0">
    <w:p w14:paraId="2652788E" w14:textId="77777777" w:rsidR="00C5090F" w:rsidRPr="0000007A" w:rsidRDefault="00C5090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6710868">
    <w:abstractNumId w:val="3"/>
  </w:num>
  <w:num w:numId="2" w16cid:durableId="1713727">
    <w:abstractNumId w:val="6"/>
  </w:num>
  <w:num w:numId="3" w16cid:durableId="519584774">
    <w:abstractNumId w:val="5"/>
  </w:num>
  <w:num w:numId="4" w16cid:durableId="1793131908">
    <w:abstractNumId w:val="7"/>
  </w:num>
  <w:num w:numId="5" w16cid:durableId="354424901">
    <w:abstractNumId w:val="4"/>
  </w:num>
  <w:num w:numId="6" w16cid:durableId="436414448">
    <w:abstractNumId w:val="0"/>
  </w:num>
  <w:num w:numId="7" w16cid:durableId="590241105">
    <w:abstractNumId w:val="1"/>
  </w:num>
  <w:num w:numId="8" w16cid:durableId="1487821597">
    <w:abstractNumId w:val="9"/>
  </w:num>
  <w:num w:numId="9" w16cid:durableId="1116874124">
    <w:abstractNumId w:val="8"/>
  </w:num>
  <w:num w:numId="10" w16cid:durableId="609169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B7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988"/>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9D3"/>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3A2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46A"/>
    <w:rsid w:val="004F4993"/>
    <w:rsid w:val="004F741F"/>
    <w:rsid w:val="004F78F5"/>
    <w:rsid w:val="004F7BF2"/>
    <w:rsid w:val="00503AB6"/>
    <w:rsid w:val="005047C5"/>
    <w:rsid w:val="0050495C"/>
    <w:rsid w:val="00510920"/>
    <w:rsid w:val="0052339F"/>
    <w:rsid w:val="005264A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501C"/>
    <w:rsid w:val="005A4F17"/>
    <w:rsid w:val="005B3509"/>
    <w:rsid w:val="005C25A0"/>
    <w:rsid w:val="005D230D"/>
    <w:rsid w:val="005E11DC"/>
    <w:rsid w:val="005E29CE"/>
    <w:rsid w:val="005E3144"/>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AB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189"/>
    <w:rsid w:val="00B82FFC"/>
    <w:rsid w:val="00BA1AB3"/>
    <w:rsid w:val="00BA55B7"/>
    <w:rsid w:val="00BA5AE8"/>
    <w:rsid w:val="00BA6421"/>
    <w:rsid w:val="00BB21AB"/>
    <w:rsid w:val="00BB22B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90F"/>
    <w:rsid w:val="00C635B6"/>
    <w:rsid w:val="00C67B12"/>
    <w:rsid w:val="00C70DFC"/>
    <w:rsid w:val="00C803DA"/>
    <w:rsid w:val="00C82466"/>
    <w:rsid w:val="00C84097"/>
    <w:rsid w:val="00CA4B20"/>
    <w:rsid w:val="00CA7853"/>
    <w:rsid w:val="00CB429B"/>
    <w:rsid w:val="00CC2753"/>
    <w:rsid w:val="00CD093E"/>
    <w:rsid w:val="00CD1556"/>
    <w:rsid w:val="00CD1FD7"/>
    <w:rsid w:val="00CD5091"/>
    <w:rsid w:val="00CD5DFD"/>
    <w:rsid w:val="00CD7C84"/>
    <w:rsid w:val="00CE199A"/>
    <w:rsid w:val="00CE2131"/>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08D"/>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31AB5"/>
    <w:rPr>
      <w:color w:val="605E5C"/>
      <w:shd w:val="clear" w:color="auto" w:fill="E1DFDD"/>
    </w:rPr>
  </w:style>
  <w:style w:type="paragraph" w:customStyle="1" w:styleId="Affiliation">
    <w:name w:val="Affiliation"/>
    <w:basedOn w:val="Normal"/>
    <w:rsid w:val="003319D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961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0914719">
      <w:bodyDiv w:val="1"/>
      <w:marLeft w:val="0"/>
      <w:marRight w:val="0"/>
      <w:marTop w:val="0"/>
      <w:marBottom w:val="0"/>
      <w:divBdr>
        <w:top w:val="none" w:sz="0" w:space="0" w:color="auto"/>
        <w:left w:val="none" w:sz="0" w:space="0" w:color="auto"/>
        <w:bottom w:val="none" w:sz="0" w:space="0" w:color="auto"/>
        <w:right w:val="none" w:sz="0" w:space="0" w:color="auto"/>
      </w:divBdr>
    </w:div>
    <w:div w:id="169687868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