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1E647A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1E647A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1E647A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1E647A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1E647A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1E647A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D18DAEA" w:rsidR="0000007A" w:rsidRPr="001E647A" w:rsidRDefault="00322CCC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1E647A">
                <w:rPr>
                  <w:rStyle w:val="Hyperlink"/>
                  <w:rFonts w:ascii="Arial" w:hAnsi="Arial" w:cs="Arial"/>
                </w:rPr>
                <w:t>Pharmaceutical Science: New Insights and Developments</w:t>
              </w:r>
            </w:hyperlink>
          </w:p>
        </w:tc>
      </w:tr>
      <w:tr w:rsidR="0000007A" w:rsidRPr="001E647A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1E647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1E647A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1B94121" w:rsidR="0000007A" w:rsidRPr="001E647A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1E647A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1E647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1E647A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322CCC" w:rsidRPr="001E647A">
              <w:rPr>
                <w:rFonts w:ascii="Arial" w:hAnsi="Arial" w:cs="Arial"/>
                <w:b/>
                <w:bCs/>
                <w:szCs w:val="28"/>
                <w:lang w:val="en-GB"/>
              </w:rPr>
              <w:t>7036</w:t>
            </w:r>
          </w:p>
        </w:tc>
      </w:tr>
      <w:tr w:rsidR="0000007A" w:rsidRPr="001E647A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1E647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1E647A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99E0B09" w:rsidR="0000007A" w:rsidRPr="001E647A" w:rsidRDefault="0071477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1E647A">
              <w:rPr>
                <w:rFonts w:ascii="Arial" w:hAnsi="Arial" w:cs="Arial"/>
                <w:b/>
                <w:szCs w:val="28"/>
                <w:lang w:val="en-GB"/>
              </w:rPr>
              <w:t>Evaluation of α-Amylase Inhibitory Activity of Aqueous Extracts of selected Plants</w:t>
            </w:r>
          </w:p>
        </w:tc>
      </w:tr>
      <w:tr w:rsidR="00CF0BBB" w:rsidRPr="001E647A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1E647A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1E647A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7ADC186" w:rsidR="00CF0BBB" w:rsidRPr="001E647A" w:rsidRDefault="00A828C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1E647A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1E647A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1E647A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17599C49" w14:textId="77777777" w:rsidR="00626025" w:rsidRPr="001E647A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5A743ECE" w14:textId="77777777" w:rsidR="00D27A79" w:rsidRPr="001E647A" w:rsidRDefault="00D27A79" w:rsidP="00DF5C00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1E647A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1E647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E647A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E647A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1E64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E647A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1E647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1E647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E647A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1E647A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647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1E647A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1E64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E647A">
              <w:rPr>
                <w:rFonts w:ascii="Arial" w:hAnsi="Arial" w:cs="Arial"/>
                <w:lang w:val="en-GB"/>
              </w:rPr>
              <w:t>Author’s Feedback</w:t>
            </w:r>
            <w:r w:rsidRPr="001E647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E647A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1E647A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1E647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64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1E647A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051D963" w:rsidR="00F1171E" w:rsidRPr="001E647A" w:rsidRDefault="007D792E" w:rsidP="00945A0A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64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is important as it </w:t>
            </w:r>
            <w:r w:rsidR="00945A0A" w:rsidRPr="001E64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explores</w:t>
            </w:r>
            <w:r w:rsidR="0071220B" w:rsidRPr="001E64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</w:t>
            </w:r>
            <w:r w:rsidRPr="001E64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antidiabetic potential </w:t>
            </w:r>
            <w:r w:rsidR="0071220B" w:rsidRPr="001E64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of </w:t>
            </w:r>
            <w:r w:rsidR="00194A45" w:rsidRPr="001E64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aqueous</w:t>
            </w:r>
            <w:r w:rsidR="0071220B" w:rsidRPr="001E64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extract </w:t>
            </w:r>
            <w:r w:rsidRPr="001E64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of </w:t>
            </w:r>
            <w:r w:rsidR="0071220B" w:rsidRPr="001E64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some locally available plants (</w:t>
            </w:r>
            <w:r w:rsidR="0071220B" w:rsidRPr="001E647A">
              <w:rPr>
                <w:rFonts w:ascii="Arial" w:eastAsia="Calibri" w:hAnsi="Arial" w:cs="Arial"/>
                <w:b/>
                <w:i/>
                <w:iCs/>
                <w:sz w:val="20"/>
                <w:szCs w:val="20"/>
                <w:lang w:val="en-IN"/>
              </w:rPr>
              <w:t xml:space="preserve">Aerva </w:t>
            </w:r>
            <w:proofErr w:type="spellStart"/>
            <w:r w:rsidR="0071220B" w:rsidRPr="001E647A">
              <w:rPr>
                <w:rFonts w:ascii="Arial" w:eastAsia="Calibri" w:hAnsi="Arial" w:cs="Arial"/>
                <w:b/>
                <w:i/>
                <w:iCs/>
                <w:sz w:val="20"/>
                <w:szCs w:val="20"/>
                <w:lang w:val="en-IN"/>
              </w:rPr>
              <w:t>lanata</w:t>
            </w:r>
            <w:proofErr w:type="spellEnd"/>
            <w:r w:rsidR="0071220B" w:rsidRPr="001E647A">
              <w:rPr>
                <w:rFonts w:ascii="Arial" w:eastAsia="Calibri" w:hAnsi="Arial" w:cs="Arial"/>
                <w:b/>
                <w:i/>
                <w:iCs/>
                <w:sz w:val="20"/>
                <w:szCs w:val="20"/>
                <w:lang w:val="en-IN"/>
              </w:rPr>
              <w:t xml:space="preserve">, </w:t>
            </w:r>
            <w:proofErr w:type="spellStart"/>
            <w:r w:rsidR="0071220B" w:rsidRPr="001E647A">
              <w:rPr>
                <w:rFonts w:ascii="Arial" w:eastAsia="Calibri" w:hAnsi="Arial" w:cs="Arial"/>
                <w:b/>
                <w:i/>
                <w:iCs/>
                <w:sz w:val="20"/>
                <w:szCs w:val="20"/>
                <w:lang w:val="en-IN"/>
              </w:rPr>
              <w:t>Emblica</w:t>
            </w:r>
            <w:proofErr w:type="spellEnd"/>
            <w:r w:rsidR="0071220B" w:rsidRPr="001E647A">
              <w:rPr>
                <w:rFonts w:ascii="Arial" w:eastAsia="Calibri" w:hAnsi="Arial" w:cs="Arial"/>
                <w:b/>
                <w:i/>
                <w:iCs/>
                <w:sz w:val="20"/>
                <w:szCs w:val="20"/>
                <w:lang w:val="en-IN"/>
              </w:rPr>
              <w:t xml:space="preserve"> officinalis, Momordica </w:t>
            </w:r>
            <w:proofErr w:type="spellStart"/>
            <w:r w:rsidR="0071220B" w:rsidRPr="001E647A">
              <w:rPr>
                <w:rFonts w:ascii="Arial" w:eastAsia="Calibri" w:hAnsi="Arial" w:cs="Arial"/>
                <w:b/>
                <w:i/>
                <w:iCs/>
                <w:sz w:val="20"/>
                <w:szCs w:val="20"/>
                <w:lang w:val="en-IN"/>
              </w:rPr>
              <w:t>charantia</w:t>
            </w:r>
            <w:proofErr w:type="spellEnd"/>
            <w:r w:rsidR="0071220B" w:rsidRPr="001E647A">
              <w:rPr>
                <w:rFonts w:ascii="Arial" w:eastAsia="Calibri" w:hAnsi="Arial" w:cs="Arial"/>
                <w:b/>
                <w:i/>
                <w:iCs/>
                <w:sz w:val="20"/>
                <w:szCs w:val="20"/>
                <w:lang w:val="en-IN"/>
              </w:rPr>
              <w:t>, Musa paradisiaca, and Psidium guajava</w:t>
            </w:r>
            <w:r w:rsidR="00194A45" w:rsidRPr="001E64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) thereby providing empirical evidence to support or refute ethnobotanical claims.</w:t>
            </w:r>
          </w:p>
        </w:tc>
        <w:tc>
          <w:tcPr>
            <w:tcW w:w="1523" w:type="pct"/>
          </w:tcPr>
          <w:p w14:paraId="462A339C" w14:textId="77777777" w:rsidR="00F1171E" w:rsidRPr="001E64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E647A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1E647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64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1E647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64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1E647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DFF115B" w:rsidR="00F1171E" w:rsidRPr="001E647A" w:rsidRDefault="00194A45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64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title is suitable and grammatically correct </w:t>
            </w:r>
          </w:p>
        </w:tc>
        <w:tc>
          <w:tcPr>
            <w:tcW w:w="1523" w:type="pct"/>
          </w:tcPr>
          <w:p w14:paraId="405B6701" w14:textId="77777777" w:rsidR="00F1171E" w:rsidRPr="001E64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E647A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1E647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E647A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1E647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800EB66" w:rsidR="00F1171E" w:rsidRPr="001E647A" w:rsidRDefault="00B85A69" w:rsidP="00814E6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64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abstract is comprehensive, explicit, and concise. However, </w:t>
            </w:r>
            <w:r w:rsidR="00CD7AF2" w:rsidRPr="001E64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</w:t>
            </w:r>
            <w:r w:rsidRPr="001E64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iabetes mellitus and in vitro </w:t>
            </w:r>
            <w:r w:rsidR="00CD7AF2" w:rsidRPr="001E64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study </w:t>
            </w:r>
            <w:r w:rsidR="00CA2C84" w:rsidRPr="001E64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used as keywords were </w:t>
            </w:r>
            <w:r w:rsidR="00CD7AF2" w:rsidRPr="001E64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not </w:t>
            </w:r>
            <w:r w:rsidR="00814E65" w:rsidRPr="001E64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mentioned</w:t>
            </w:r>
            <w:r w:rsidR="00CD7AF2" w:rsidRPr="001E64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 the abstract </w:t>
            </w:r>
          </w:p>
        </w:tc>
        <w:tc>
          <w:tcPr>
            <w:tcW w:w="1523" w:type="pct"/>
          </w:tcPr>
          <w:p w14:paraId="1D54B730" w14:textId="77777777" w:rsidR="00F1171E" w:rsidRPr="001E64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E647A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1E647A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E64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40C912B" w:rsidR="00F1171E" w:rsidRPr="001E647A" w:rsidRDefault="000B3929" w:rsidP="00133093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64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is scientifically correct, but metformin is not an </w:t>
            </w:r>
            <w:r w:rsidRPr="001E647A">
              <w:rPr>
                <w:rFonts w:ascii="Arial" w:hAnsi="Arial" w:cs="Arial"/>
                <w:b/>
                <w:sz w:val="20"/>
                <w:szCs w:val="20"/>
              </w:rPr>
              <w:t>α-amylase inhibitor. It reduces hepatic glucose production and improves insulin sensitivity. The study's aim is not properly aligned with the title. No reference was provided</w:t>
            </w:r>
            <w:r w:rsidR="00133093" w:rsidRPr="001E647A">
              <w:rPr>
                <w:rFonts w:ascii="Arial" w:hAnsi="Arial" w:cs="Arial"/>
                <w:b/>
                <w:sz w:val="20"/>
                <w:szCs w:val="20"/>
              </w:rPr>
              <w:t xml:space="preserve"> for aqueous extraction processes. Tannin and Phenol results were not properly discussed</w:t>
            </w:r>
          </w:p>
        </w:tc>
        <w:tc>
          <w:tcPr>
            <w:tcW w:w="1523" w:type="pct"/>
          </w:tcPr>
          <w:p w14:paraId="4898F764" w14:textId="77777777" w:rsidR="00F1171E" w:rsidRPr="001E64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E647A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1E647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64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1E647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E647A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B096BD1" w:rsidR="00F1171E" w:rsidRPr="001E647A" w:rsidRDefault="0013309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64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references are sufficient and relatively recent</w:t>
            </w:r>
          </w:p>
        </w:tc>
        <w:tc>
          <w:tcPr>
            <w:tcW w:w="1523" w:type="pct"/>
          </w:tcPr>
          <w:p w14:paraId="40220055" w14:textId="77777777" w:rsidR="00F1171E" w:rsidRPr="001E64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E647A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1E64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1E647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E647A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1E64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1E64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1E64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37D55CB1" w:rsidR="00F1171E" w:rsidRPr="001E647A" w:rsidRDefault="0013309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E647A">
              <w:rPr>
                <w:rFonts w:ascii="Arial" w:hAnsi="Arial" w:cs="Arial"/>
                <w:sz w:val="20"/>
                <w:szCs w:val="20"/>
                <w:lang w:val="en-GB"/>
              </w:rPr>
              <w:t>The language is quality</w:t>
            </w:r>
          </w:p>
          <w:p w14:paraId="297F52DB" w14:textId="77777777" w:rsidR="00F1171E" w:rsidRPr="001E64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1E64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1E64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E647A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1E64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E647A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1E647A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1E647A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1E64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1E64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32E046BF" w:rsidR="00F1171E" w:rsidRPr="001E647A" w:rsidRDefault="0013309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E647A">
              <w:rPr>
                <w:rFonts w:ascii="Arial" w:hAnsi="Arial" w:cs="Arial"/>
                <w:sz w:val="20"/>
                <w:szCs w:val="20"/>
                <w:lang w:val="en-GB"/>
              </w:rPr>
              <w:t>There is a need to properly</w:t>
            </w:r>
            <w:r w:rsidR="009F1F53" w:rsidRPr="001E647A">
              <w:rPr>
                <w:rFonts w:ascii="Arial" w:hAnsi="Arial" w:cs="Arial"/>
                <w:sz w:val="20"/>
                <w:szCs w:val="20"/>
                <w:lang w:val="en-GB"/>
              </w:rPr>
              <w:t xml:space="preserve"> and elaborately</w:t>
            </w:r>
            <w:r w:rsidRPr="001E647A">
              <w:rPr>
                <w:rFonts w:ascii="Arial" w:hAnsi="Arial" w:cs="Arial"/>
                <w:sz w:val="20"/>
                <w:szCs w:val="20"/>
                <w:lang w:val="en-GB"/>
              </w:rPr>
              <w:t xml:space="preserve"> discuss the results of the </w:t>
            </w:r>
            <w:r w:rsidR="009F1F53" w:rsidRPr="001E647A">
              <w:rPr>
                <w:rFonts w:ascii="Arial" w:hAnsi="Arial" w:cs="Arial"/>
                <w:sz w:val="20"/>
                <w:szCs w:val="20"/>
                <w:lang w:val="en-GB"/>
              </w:rPr>
              <w:t>analysis.</w:t>
            </w:r>
          </w:p>
          <w:p w14:paraId="7EB58C99" w14:textId="77777777" w:rsidR="00F1171E" w:rsidRPr="001E64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1E64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1E64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1E647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1E647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1E647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1E647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1E647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1E647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1E647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1E647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1E647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1E647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1E647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1E647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1E647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1E647A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1E647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1E647A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1E647A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1E647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1E647A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1E647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1E647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E647A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1E64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E647A">
              <w:rPr>
                <w:rFonts w:ascii="Arial" w:hAnsi="Arial" w:cs="Arial"/>
                <w:lang w:val="en-GB"/>
              </w:rPr>
              <w:t>Author’s comment</w:t>
            </w:r>
            <w:r w:rsidRPr="001E647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E647A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1E647A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1E647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E647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1E647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1E647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E647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(If yes, Kindly please write down the ethical issues here in detail)</w:t>
            </w:r>
          </w:p>
          <w:p w14:paraId="3F0D46E3" w14:textId="77777777" w:rsidR="00F1171E" w:rsidRPr="001E647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1E647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1E647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1E647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1E647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1E647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557072F" w14:textId="77777777" w:rsidR="001E647A" w:rsidRPr="006C074C" w:rsidRDefault="001E647A" w:rsidP="001E647A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6C074C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06BB874B" w14:textId="77777777" w:rsidR="001E647A" w:rsidRPr="006C074C" w:rsidRDefault="001E647A" w:rsidP="001E647A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proofErr w:type="spellStart"/>
      <w:r w:rsidRPr="006C074C">
        <w:rPr>
          <w:rFonts w:ascii="Arial" w:hAnsi="Arial" w:cs="Arial"/>
          <w:b/>
          <w:color w:val="000000"/>
        </w:rPr>
        <w:t>Adelu</w:t>
      </w:r>
      <w:proofErr w:type="spellEnd"/>
      <w:r w:rsidRPr="006C074C">
        <w:rPr>
          <w:rFonts w:ascii="Arial" w:hAnsi="Arial" w:cs="Arial"/>
          <w:b/>
          <w:color w:val="000000"/>
        </w:rPr>
        <w:t xml:space="preserve"> Akeem Olalekan, Auch Polytechnic </w:t>
      </w:r>
      <w:proofErr w:type="spellStart"/>
      <w:r w:rsidRPr="006C074C">
        <w:rPr>
          <w:rFonts w:ascii="Arial" w:hAnsi="Arial" w:cs="Arial"/>
          <w:b/>
          <w:color w:val="000000"/>
        </w:rPr>
        <w:t>Auchi</w:t>
      </w:r>
      <w:proofErr w:type="spellEnd"/>
      <w:r w:rsidRPr="006C074C">
        <w:rPr>
          <w:rFonts w:ascii="Arial" w:hAnsi="Arial" w:cs="Arial"/>
          <w:b/>
          <w:color w:val="000000"/>
        </w:rPr>
        <w:t>, Nigeria</w:t>
      </w:r>
    </w:p>
    <w:p w14:paraId="48DC05A4" w14:textId="77777777" w:rsidR="004C3DF1" w:rsidRPr="001E647A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1E647A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1476F" w14:textId="77777777" w:rsidR="00895263" w:rsidRPr="0000007A" w:rsidRDefault="00895263" w:rsidP="0099583E">
      <w:r>
        <w:separator/>
      </w:r>
    </w:p>
  </w:endnote>
  <w:endnote w:type="continuationSeparator" w:id="0">
    <w:p w14:paraId="10334B50" w14:textId="77777777" w:rsidR="00895263" w:rsidRPr="0000007A" w:rsidRDefault="0089526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8C710" w14:textId="77777777" w:rsidR="00895263" w:rsidRPr="0000007A" w:rsidRDefault="00895263" w:rsidP="0099583E">
      <w:r>
        <w:separator/>
      </w:r>
    </w:p>
  </w:footnote>
  <w:footnote w:type="continuationSeparator" w:id="0">
    <w:p w14:paraId="6C6DE0AE" w14:textId="77777777" w:rsidR="00895263" w:rsidRPr="0000007A" w:rsidRDefault="0089526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30408637">
    <w:abstractNumId w:val="3"/>
  </w:num>
  <w:num w:numId="2" w16cid:durableId="157352041">
    <w:abstractNumId w:val="6"/>
  </w:num>
  <w:num w:numId="3" w16cid:durableId="1176113266">
    <w:abstractNumId w:val="5"/>
  </w:num>
  <w:num w:numId="4" w16cid:durableId="811943949">
    <w:abstractNumId w:val="7"/>
  </w:num>
  <w:num w:numId="5" w16cid:durableId="1674993065">
    <w:abstractNumId w:val="4"/>
  </w:num>
  <w:num w:numId="6" w16cid:durableId="855071570">
    <w:abstractNumId w:val="0"/>
  </w:num>
  <w:num w:numId="7" w16cid:durableId="558058321">
    <w:abstractNumId w:val="1"/>
  </w:num>
  <w:num w:numId="8" w16cid:durableId="1997148725">
    <w:abstractNumId w:val="9"/>
  </w:num>
  <w:num w:numId="9" w16cid:durableId="910115413">
    <w:abstractNumId w:val="8"/>
  </w:num>
  <w:num w:numId="10" w16cid:durableId="8624061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9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3929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3093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4A45"/>
    <w:rsid w:val="00197E68"/>
    <w:rsid w:val="001A1605"/>
    <w:rsid w:val="001A2F22"/>
    <w:rsid w:val="001B0C63"/>
    <w:rsid w:val="001B5029"/>
    <w:rsid w:val="001D3A1D"/>
    <w:rsid w:val="001E4B3D"/>
    <w:rsid w:val="001E647A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48EE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2CCC"/>
    <w:rsid w:val="00326D7D"/>
    <w:rsid w:val="0033018A"/>
    <w:rsid w:val="0033692F"/>
    <w:rsid w:val="003440ED"/>
    <w:rsid w:val="00353718"/>
    <w:rsid w:val="00374F93"/>
    <w:rsid w:val="00377F1D"/>
    <w:rsid w:val="0038094F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224"/>
    <w:rsid w:val="00452F40"/>
    <w:rsid w:val="00456FBC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37C5A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220B"/>
    <w:rsid w:val="00714772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D792E"/>
    <w:rsid w:val="007F5873"/>
    <w:rsid w:val="007F738B"/>
    <w:rsid w:val="008126B7"/>
    <w:rsid w:val="00814E65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263"/>
    <w:rsid w:val="00895D0A"/>
    <w:rsid w:val="008B265C"/>
    <w:rsid w:val="008C2F62"/>
    <w:rsid w:val="008C4B1F"/>
    <w:rsid w:val="008C75AD"/>
    <w:rsid w:val="008D020E"/>
    <w:rsid w:val="008E5067"/>
    <w:rsid w:val="008E61DD"/>
    <w:rsid w:val="008F036B"/>
    <w:rsid w:val="008F36E4"/>
    <w:rsid w:val="0090720F"/>
    <w:rsid w:val="0091410B"/>
    <w:rsid w:val="009245E3"/>
    <w:rsid w:val="00932D65"/>
    <w:rsid w:val="00942DEE"/>
    <w:rsid w:val="00944F67"/>
    <w:rsid w:val="00945A0A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1F53"/>
    <w:rsid w:val="009F29EB"/>
    <w:rsid w:val="009F7A71"/>
    <w:rsid w:val="00A001A0"/>
    <w:rsid w:val="00A12C83"/>
    <w:rsid w:val="00A15F2F"/>
    <w:rsid w:val="00A17184"/>
    <w:rsid w:val="00A24200"/>
    <w:rsid w:val="00A31AAC"/>
    <w:rsid w:val="00A32905"/>
    <w:rsid w:val="00A33C83"/>
    <w:rsid w:val="00A36C95"/>
    <w:rsid w:val="00A37DE3"/>
    <w:rsid w:val="00A40B00"/>
    <w:rsid w:val="00A4787C"/>
    <w:rsid w:val="00A51369"/>
    <w:rsid w:val="00A519D1"/>
    <w:rsid w:val="00A5303B"/>
    <w:rsid w:val="00A65C50"/>
    <w:rsid w:val="00A828CA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85A69"/>
    <w:rsid w:val="00B9371A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2C84"/>
    <w:rsid w:val="00CA3DE2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AF2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DF5C0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67003"/>
    <w:rsid w:val="00E71C8D"/>
    <w:rsid w:val="00E72360"/>
    <w:rsid w:val="00E72A8E"/>
    <w:rsid w:val="00E9533D"/>
    <w:rsid w:val="00E972A7"/>
    <w:rsid w:val="00EA2839"/>
    <w:rsid w:val="00EA4226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24200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1E647A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pharmaceutical-science-new-insights-and-developmen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2812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123</cp:revision>
  <dcterms:created xsi:type="dcterms:W3CDTF">2023-08-30T09:21:00Z</dcterms:created>
  <dcterms:modified xsi:type="dcterms:W3CDTF">2026-01-23T12:22:00Z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