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C796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C796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8C796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C796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C796F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8C796F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AE5D1A0" w:rsidR="0000007A" w:rsidRPr="008C796F" w:rsidRDefault="00A17B63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8C796F">
                <w:rPr>
                  <w:rStyle w:val="Hyperlink"/>
                  <w:rFonts w:ascii="Arial" w:hAnsi="Arial" w:cs="Arial"/>
                </w:rPr>
                <w:t>Food Science and Agriculture: Research Highlights</w:t>
              </w:r>
            </w:hyperlink>
          </w:p>
        </w:tc>
      </w:tr>
      <w:tr w:rsidR="0000007A" w:rsidRPr="008C796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C796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C796F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61EDE35" w:rsidR="0000007A" w:rsidRPr="008C796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8C796F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8C796F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8C796F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572963" w:rsidRPr="008C796F">
              <w:rPr>
                <w:rFonts w:ascii="Arial" w:hAnsi="Arial" w:cs="Arial"/>
                <w:b/>
                <w:bCs/>
                <w:szCs w:val="28"/>
                <w:lang w:val="en-GB"/>
              </w:rPr>
              <w:t>7040</w:t>
            </w:r>
          </w:p>
        </w:tc>
      </w:tr>
      <w:tr w:rsidR="0000007A" w:rsidRPr="008C796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C796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C796F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6BC1E58" w:rsidR="0000007A" w:rsidRPr="008C796F" w:rsidRDefault="00B27AC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8C796F">
              <w:rPr>
                <w:rFonts w:ascii="Arial" w:hAnsi="Arial" w:cs="Arial"/>
                <w:b/>
                <w:szCs w:val="28"/>
                <w:lang w:val="en-GB"/>
              </w:rPr>
              <w:t>Advancing Blue Food Systems through Seaweed-Based Processing and Diversification</w:t>
            </w:r>
          </w:p>
        </w:tc>
      </w:tr>
      <w:tr w:rsidR="00CF0BBB" w:rsidRPr="008C796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C796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8C796F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B9B5D1F" w:rsidR="00CF0BBB" w:rsidRPr="008C796F" w:rsidRDefault="00B27AC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8C796F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8C796F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8C796F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8C796F" w:rsidRDefault="00D27A79" w:rsidP="00166AF9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C796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C796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C796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C796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C79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C796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C796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C796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C796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C796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796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C796F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C79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C796F">
              <w:rPr>
                <w:rFonts w:ascii="Arial" w:hAnsi="Arial" w:cs="Arial"/>
                <w:lang w:val="en-GB"/>
              </w:rPr>
              <w:t>Author’s Feedback</w:t>
            </w:r>
            <w:r w:rsidRPr="008C796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C796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C796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C796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79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C796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C377E5D" w:rsidR="00F1171E" w:rsidRPr="008C796F" w:rsidRDefault="00EC57C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79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article can be a guide to seaweed processing that is effective and efficient technologically, economically and environmentally.</w:t>
            </w:r>
          </w:p>
        </w:tc>
        <w:tc>
          <w:tcPr>
            <w:tcW w:w="1523" w:type="pct"/>
          </w:tcPr>
          <w:p w14:paraId="462A339C" w14:textId="77777777" w:rsidR="00F1171E" w:rsidRPr="008C79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C796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C796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79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C796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79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C796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8EFE7DA" w:rsidR="00F1171E" w:rsidRPr="008C796F" w:rsidRDefault="00EC57C3" w:rsidP="00EC57C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79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Already appropriate</w:t>
            </w:r>
          </w:p>
        </w:tc>
        <w:tc>
          <w:tcPr>
            <w:tcW w:w="1523" w:type="pct"/>
          </w:tcPr>
          <w:p w14:paraId="405B6701" w14:textId="77777777" w:rsidR="00F1171E" w:rsidRPr="008C79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C796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C796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C796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C796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92DE44D" w:rsidR="00F1171E" w:rsidRPr="008C796F" w:rsidRDefault="00EC57C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79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Add recommendations on which processing technology is best</w:t>
            </w:r>
          </w:p>
        </w:tc>
        <w:tc>
          <w:tcPr>
            <w:tcW w:w="1523" w:type="pct"/>
          </w:tcPr>
          <w:p w14:paraId="1D54B730" w14:textId="77777777" w:rsidR="00F1171E" w:rsidRPr="008C79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C796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C796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C79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1020BEA" w:rsidR="00F1171E" w:rsidRPr="008C796F" w:rsidRDefault="00EC57C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79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scientifically correct, although additional evidence is needed regarding recommendations for proper seaweed processing.</w:t>
            </w:r>
          </w:p>
        </w:tc>
        <w:tc>
          <w:tcPr>
            <w:tcW w:w="1523" w:type="pct"/>
          </w:tcPr>
          <w:p w14:paraId="4898F764" w14:textId="77777777" w:rsidR="00F1171E" w:rsidRPr="008C79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C796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C796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79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C796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C796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6099714" w:rsidR="00F1171E" w:rsidRPr="008C796F" w:rsidRDefault="00EC57C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796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It's enough</w:t>
            </w:r>
          </w:p>
        </w:tc>
        <w:tc>
          <w:tcPr>
            <w:tcW w:w="1523" w:type="pct"/>
          </w:tcPr>
          <w:p w14:paraId="40220055" w14:textId="77777777" w:rsidR="00F1171E" w:rsidRPr="008C79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C796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C79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C796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C796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C79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C79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8C79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EF6FB11" w:rsidR="00F1171E" w:rsidRPr="008C796F" w:rsidRDefault="00EC57C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796F">
              <w:rPr>
                <w:rFonts w:ascii="Arial" w:hAnsi="Arial" w:cs="Arial"/>
                <w:sz w:val="20"/>
                <w:szCs w:val="20"/>
                <w:lang w:val="en-GB"/>
              </w:rPr>
              <w:t>Quite appropriate</w:t>
            </w:r>
          </w:p>
          <w:p w14:paraId="297F52DB" w14:textId="77777777" w:rsidR="00F1171E" w:rsidRPr="008C79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C79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C79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C796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C79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C796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C796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C796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C79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C79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24E9C98E" w:rsidR="00F1171E" w:rsidRPr="008C796F" w:rsidRDefault="00EC57C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796F">
              <w:rPr>
                <w:rFonts w:ascii="Arial" w:hAnsi="Arial" w:cs="Arial"/>
                <w:sz w:val="20"/>
                <w:szCs w:val="20"/>
                <w:lang w:val="en-GB"/>
              </w:rPr>
              <w:t>Can be published with improvements as suggested by the reviewer</w:t>
            </w:r>
          </w:p>
          <w:p w14:paraId="7EB58C99" w14:textId="77777777" w:rsidR="00F1171E" w:rsidRPr="008C79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C79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C796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C79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C79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C79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C79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C79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8C79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8C79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8C79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8C79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8C79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8C79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8C79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C796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C796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C796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C796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C796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C796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C796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C796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C796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C796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8C796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C796F">
              <w:rPr>
                <w:rFonts w:ascii="Arial" w:hAnsi="Arial" w:cs="Arial"/>
                <w:lang w:val="en-GB"/>
              </w:rPr>
              <w:t>Author’s comment</w:t>
            </w:r>
            <w:r w:rsidRPr="008C796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C796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C796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C796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796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C796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C796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C796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C796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C796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8C796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FACBF29" w:rsidR="00F1171E" w:rsidRPr="008C796F" w:rsidRDefault="00EC57C3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796F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8C796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C796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C796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C796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7F88E79" w14:textId="77777777" w:rsidR="008C796F" w:rsidRPr="00443E83" w:rsidRDefault="008C796F" w:rsidP="008C796F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443E83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557E9085" w14:textId="77777777" w:rsidR="008C796F" w:rsidRDefault="008C796F" w:rsidP="008C796F">
      <w:r w:rsidRPr="00443E83">
        <w:rPr>
          <w:rFonts w:ascii="Arial" w:hAnsi="Arial" w:cs="Arial"/>
          <w:b/>
          <w:color w:val="000000"/>
        </w:rPr>
        <w:t xml:space="preserve"> </w:t>
      </w:r>
    </w:p>
    <w:p w14:paraId="737B32FA" w14:textId="77777777" w:rsidR="008C796F" w:rsidRDefault="008C796F" w:rsidP="008C796F">
      <w:proofErr w:type="spellStart"/>
      <w:r w:rsidRPr="00443E83">
        <w:rPr>
          <w:rFonts w:ascii="Arial" w:hAnsi="Arial" w:cs="Arial"/>
          <w:b/>
          <w:color w:val="000000"/>
        </w:rPr>
        <w:t>Jardie</w:t>
      </w:r>
      <w:proofErr w:type="spellEnd"/>
      <w:r w:rsidRPr="00443E83">
        <w:rPr>
          <w:rFonts w:ascii="Arial" w:hAnsi="Arial" w:cs="Arial"/>
          <w:b/>
          <w:color w:val="000000"/>
        </w:rPr>
        <w:t xml:space="preserve"> Androkles Andaki, Sam Ratulangi University, Indonesia</w:t>
      </w:r>
    </w:p>
    <w:p w14:paraId="48DC05A4" w14:textId="77777777" w:rsidR="004C3DF1" w:rsidRPr="008C796F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8C796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51281" w14:textId="77777777" w:rsidR="00823ED0" w:rsidRPr="0000007A" w:rsidRDefault="00823ED0" w:rsidP="0099583E">
      <w:r>
        <w:separator/>
      </w:r>
    </w:p>
  </w:endnote>
  <w:endnote w:type="continuationSeparator" w:id="0">
    <w:p w14:paraId="33B62DFC" w14:textId="77777777" w:rsidR="00823ED0" w:rsidRPr="0000007A" w:rsidRDefault="00823ED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9F8AD" w14:textId="77777777" w:rsidR="00823ED0" w:rsidRPr="0000007A" w:rsidRDefault="00823ED0" w:rsidP="0099583E">
      <w:r>
        <w:separator/>
      </w:r>
    </w:p>
  </w:footnote>
  <w:footnote w:type="continuationSeparator" w:id="0">
    <w:p w14:paraId="53134DF8" w14:textId="77777777" w:rsidR="00823ED0" w:rsidRPr="0000007A" w:rsidRDefault="00823ED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6445471">
    <w:abstractNumId w:val="3"/>
  </w:num>
  <w:num w:numId="2" w16cid:durableId="1378158955">
    <w:abstractNumId w:val="6"/>
  </w:num>
  <w:num w:numId="3" w16cid:durableId="123274494">
    <w:abstractNumId w:val="5"/>
  </w:num>
  <w:num w:numId="4" w16cid:durableId="1075006584">
    <w:abstractNumId w:val="7"/>
  </w:num>
  <w:num w:numId="5" w16cid:durableId="530606571">
    <w:abstractNumId w:val="4"/>
  </w:num>
  <w:num w:numId="6" w16cid:durableId="602106892">
    <w:abstractNumId w:val="0"/>
  </w:num>
  <w:num w:numId="7" w16cid:durableId="1516849200">
    <w:abstractNumId w:val="1"/>
  </w:num>
  <w:num w:numId="8" w16cid:durableId="31156337">
    <w:abstractNumId w:val="9"/>
  </w:num>
  <w:num w:numId="9" w16cid:durableId="1632052108">
    <w:abstractNumId w:val="8"/>
  </w:num>
  <w:num w:numId="10" w16cid:durableId="2069454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57DA8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66AF9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7940"/>
    <w:rsid w:val="00317A9F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77ACF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6C2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43C5"/>
    <w:rsid w:val="00565D90"/>
    <w:rsid w:val="00567DE0"/>
    <w:rsid w:val="00572963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A3C"/>
    <w:rsid w:val="00690EDE"/>
    <w:rsid w:val="006936D1"/>
    <w:rsid w:val="00696CAD"/>
    <w:rsid w:val="006A5E0B"/>
    <w:rsid w:val="006A7405"/>
    <w:rsid w:val="006B2509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7E66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3ED0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C796F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85721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17B63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3F99"/>
    <w:rsid w:val="00AE54CD"/>
    <w:rsid w:val="00AF3016"/>
    <w:rsid w:val="00B03A45"/>
    <w:rsid w:val="00B2236C"/>
    <w:rsid w:val="00B22FE6"/>
    <w:rsid w:val="00B27AC5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45EF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6312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57C3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C796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2026-01-22T13:33:00Z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