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3628F" w14:paraId="1643A4CA" w14:textId="77777777" w:rsidTr="004847FF">
        <w:trPr>
          <w:trHeight w:val="450"/>
        </w:trPr>
        <w:tc>
          <w:tcPr>
            <w:tcW w:w="5000" w:type="pct"/>
            <w:gridSpan w:val="2"/>
            <w:tcBorders>
              <w:top w:val="nil"/>
              <w:left w:val="nil"/>
              <w:right w:val="nil"/>
            </w:tcBorders>
          </w:tcPr>
          <w:p w14:paraId="4C55E51F" w14:textId="77777777" w:rsidR="00602F7D" w:rsidRPr="0003628F" w:rsidRDefault="00602F7D" w:rsidP="00F2643C">
            <w:pPr>
              <w:pStyle w:val="Heading2"/>
              <w:jc w:val="left"/>
              <w:rPr>
                <w:rFonts w:ascii="Arial" w:hAnsi="Arial" w:cs="Arial"/>
                <w:b w:val="0"/>
                <w:bCs w:val="0"/>
                <w:sz w:val="36"/>
                <w:szCs w:val="28"/>
                <w:lang w:val="en-US"/>
              </w:rPr>
            </w:pPr>
          </w:p>
        </w:tc>
      </w:tr>
      <w:tr w:rsidR="0000007A" w:rsidRPr="0003628F" w14:paraId="127EAD7E" w14:textId="77777777" w:rsidTr="00F33C84">
        <w:trPr>
          <w:trHeight w:val="413"/>
        </w:trPr>
        <w:tc>
          <w:tcPr>
            <w:tcW w:w="1234" w:type="pct"/>
          </w:tcPr>
          <w:p w14:paraId="3C159AA5" w14:textId="77777777" w:rsidR="0000007A" w:rsidRPr="0003628F" w:rsidRDefault="00D27A79" w:rsidP="00696CAD">
            <w:pPr>
              <w:pStyle w:val="BodyText"/>
              <w:ind w:left="90"/>
              <w:jc w:val="left"/>
              <w:rPr>
                <w:rFonts w:ascii="Arial" w:hAnsi="Arial" w:cs="Arial"/>
                <w:bCs/>
                <w:szCs w:val="28"/>
                <w:lang w:val="en-GB"/>
              </w:rPr>
            </w:pPr>
            <w:r w:rsidRPr="0003628F">
              <w:rPr>
                <w:rFonts w:ascii="Arial" w:hAnsi="Arial" w:cs="Arial"/>
                <w:bCs/>
                <w:szCs w:val="28"/>
                <w:lang w:val="en-GB"/>
              </w:rPr>
              <w:t xml:space="preserve">Book </w:t>
            </w:r>
            <w:r w:rsidR="0000007A" w:rsidRPr="0003628F">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EB48201" w:rsidR="0000007A" w:rsidRPr="0003628F" w:rsidRDefault="00A72C4B" w:rsidP="00054BC4">
            <w:pPr>
              <w:pStyle w:val="NormalWeb"/>
              <w:rPr>
                <w:rFonts w:ascii="Arial" w:hAnsi="Arial" w:cs="Arial"/>
                <w:b/>
                <w:bCs/>
                <w:szCs w:val="28"/>
                <w:u w:val="single"/>
              </w:rPr>
            </w:pPr>
            <w:hyperlink r:id="rId7" w:history="1">
              <w:r w:rsidRPr="0003628F">
                <w:rPr>
                  <w:rFonts w:ascii="Arial" w:eastAsiaTheme="minorHAnsi" w:hAnsi="Arial" w:cs="Arial"/>
                  <w:b/>
                  <w:color w:val="0000FF"/>
                  <w:u w:val="single"/>
                </w:rPr>
                <w:t>Pharmaceutical Science: New Insights and Developments</w:t>
              </w:r>
            </w:hyperlink>
          </w:p>
        </w:tc>
      </w:tr>
      <w:tr w:rsidR="0000007A" w:rsidRPr="0003628F" w14:paraId="73C90375" w14:textId="77777777" w:rsidTr="002E7787">
        <w:trPr>
          <w:trHeight w:val="290"/>
        </w:trPr>
        <w:tc>
          <w:tcPr>
            <w:tcW w:w="1234" w:type="pct"/>
          </w:tcPr>
          <w:p w14:paraId="20D28135" w14:textId="77777777" w:rsidR="0000007A" w:rsidRPr="0003628F" w:rsidRDefault="0000007A" w:rsidP="00696CAD">
            <w:pPr>
              <w:pStyle w:val="BodyText"/>
              <w:ind w:left="90"/>
              <w:jc w:val="left"/>
              <w:rPr>
                <w:rFonts w:ascii="Arial" w:hAnsi="Arial" w:cs="Arial"/>
                <w:bCs/>
                <w:szCs w:val="28"/>
                <w:lang w:val="en-GB"/>
              </w:rPr>
            </w:pPr>
            <w:r w:rsidRPr="0003628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80D0AEF" w:rsidR="0000007A" w:rsidRPr="0003628F" w:rsidRDefault="00E72A8E" w:rsidP="00F3669D">
            <w:pPr>
              <w:pStyle w:val="NormalWeb"/>
              <w:spacing w:before="0" w:beforeAutospacing="0" w:after="0" w:afterAutospacing="0"/>
              <w:rPr>
                <w:rFonts w:ascii="Arial" w:hAnsi="Arial" w:cs="Arial"/>
                <w:b/>
                <w:bCs/>
                <w:szCs w:val="28"/>
                <w:highlight w:val="yellow"/>
                <w:lang w:val="en-GB"/>
              </w:rPr>
            </w:pPr>
            <w:r w:rsidRPr="0003628F">
              <w:rPr>
                <w:rFonts w:ascii="Arial" w:hAnsi="Arial" w:cs="Arial"/>
                <w:b/>
                <w:bCs/>
                <w:szCs w:val="28"/>
                <w:lang w:val="en-GB"/>
              </w:rPr>
              <w:t>Ms_BP</w:t>
            </w:r>
            <w:r w:rsidR="00FC432A" w:rsidRPr="0003628F">
              <w:rPr>
                <w:rFonts w:ascii="Arial" w:hAnsi="Arial" w:cs="Arial"/>
                <w:b/>
                <w:bCs/>
                <w:szCs w:val="28"/>
                <w:lang w:val="en-GB"/>
              </w:rPr>
              <w:t>R</w:t>
            </w:r>
            <w:r w:rsidR="00A72C4B" w:rsidRPr="0003628F">
              <w:rPr>
                <w:rFonts w:ascii="Arial" w:hAnsi="Arial" w:cs="Arial"/>
                <w:b/>
                <w:bCs/>
                <w:szCs w:val="28"/>
                <w:lang w:val="en-GB"/>
              </w:rPr>
              <w:t>_7083</w:t>
            </w:r>
          </w:p>
        </w:tc>
      </w:tr>
      <w:tr w:rsidR="0000007A" w:rsidRPr="0003628F" w14:paraId="05B60576" w14:textId="77777777" w:rsidTr="002109D6">
        <w:trPr>
          <w:trHeight w:val="331"/>
        </w:trPr>
        <w:tc>
          <w:tcPr>
            <w:tcW w:w="1234" w:type="pct"/>
          </w:tcPr>
          <w:p w14:paraId="0196A627" w14:textId="77777777" w:rsidR="0000007A" w:rsidRPr="0003628F" w:rsidRDefault="0000007A" w:rsidP="00696CAD">
            <w:pPr>
              <w:pStyle w:val="BodyText"/>
              <w:ind w:left="90"/>
              <w:jc w:val="left"/>
              <w:rPr>
                <w:rFonts w:ascii="Arial" w:hAnsi="Arial" w:cs="Arial"/>
                <w:bCs/>
                <w:szCs w:val="28"/>
                <w:lang w:val="en-GB"/>
              </w:rPr>
            </w:pPr>
            <w:r w:rsidRPr="0003628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857C947" w:rsidR="0000007A" w:rsidRPr="0003628F" w:rsidRDefault="00A72C4B" w:rsidP="000450FC">
            <w:pPr>
              <w:pStyle w:val="NormalWeb"/>
              <w:spacing w:before="0" w:beforeAutospacing="0" w:after="0" w:afterAutospacing="0"/>
              <w:rPr>
                <w:rFonts w:ascii="Arial" w:hAnsi="Arial" w:cs="Arial"/>
                <w:b/>
                <w:szCs w:val="28"/>
                <w:highlight w:val="yellow"/>
                <w:lang w:val="en-GB"/>
              </w:rPr>
            </w:pPr>
            <w:r w:rsidRPr="0003628F">
              <w:rPr>
                <w:rFonts w:ascii="Arial" w:hAnsi="Arial" w:cs="Arial"/>
                <w:b/>
              </w:rPr>
              <w:t>Evaluation of Origanum vulgare Essential Oil as a Natural Antibacterial Agent in Minced Meat</w:t>
            </w:r>
          </w:p>
        </w:tc>
      </w:tr>
      <w:tr w:rsidR="00CF0BBB" w:rsidRPr="0003628F" w14:paraId="6D508B1C" w14:textId="77777777" w:rsidTr="002E7787">
        <w:trPr>
          <w:trHeight w:val="332"/>
        </w:trPr>
        <w:tc>
          <w:tcPr>
            <w:tcW w:w="1234" w:type="pct"/>
          </w:tcPr>
          <w:p w14:paraId="32FC28F7" w14:textId="77777777" w:rsidR="00CF0BBB" w:rsidRPr="0003628F" w:rsidRDefault="00CF0BBB" w:rsidP="00696CAD">
            <w:pPr>
              <w:pStyle w:val="BodyText"/>
              <w:ind w:left="90"/>
              <w:jc w:val="left"/>
              <w:rPr>
                <w:rFonts w:ascii="Arial" w:hAnsi="Arial" w:cs="Arial"/>
                <w:bCs/>
                <w:szCs w:val="28"/>
                <w:lang w:val="en-GB"/>
              </w:rPr>
            </w:pPr>
            <w:r w:rsidRPr="0003628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D26917C" w:rsidR="00CF0BBB" w:rsidRPr="0003628F" w:rsidRDefault="00A72C4B" w:rsidP="000450FC">
            <w:pPr>
              <w:pStyle w:val="NormalWeb"/>
              <w:spacing w:before="0" w:beforeAutospacing="0" w:after="0" w:afterAutospacing="0"/>
              <w:rPr>
                <w:rFonts w:ascii="Arial" w:hAnsi="Arial" w:cs="Arial"/>
                <w:b/>
                <w:szCs w:val="28"/>
                <w:lang w:val="en-GB"/>
              </w:rPr>
            </w:pPr>
            <w:r w:rsidRPr="0003628F">
              <w:rPr>
                <w:rFonts w:ascii="Arial" w:hAnsi="Arial" w:cs="Arial"/>
                <w:b/>
                <w:szCs w:val="28"/>
                <w:lang w:val="en-GB"/>
              </w:rPr>
              <w:t xml:space="preserve">Book Chapter </w:t>
            </w:r>
          </w:p>
        </w:tc>
      </w:tr>
    </w:tbl>
    <w:p w14:paraId="45F5983C" w14:textId="77777777" w:rsidR="00037D52" w:rsidRPr="0003628F" w:rsidRDefault="00037D52" w:rsidP="0000007A">
      <w:pPr>
        <w:pStyle w:val="BodyText"/>
        <w:rPr>
          <w:rFonts w:ascii="Arial" w:hAnsi="Arial" w:cs="Arial"/>
          <w:b/>
          <w:bCs/>
          <w:szCs w:val="20"/>
          <w:u w:val="single"/>
          <w:lang w:val="en-GB"/>
        </w:rPr>
      </w:pPr>
    </w:p>
    <w:p w14:paraId="79DE1CF8" w14:textId="77777777" w:rsidR="00605952" w:rsidRPr="0003628F" w:rsidRDefault="00605952" w:rsidP="0000007A">
      <w:pPr>
        <w:pStyle w:val="BodyText"/>
        <w:rPr>
          <w:rFonts w:ascii="Arial" w:hAnsi="Arial" w:cs="Arial"/>
          <w:b/>
          <w:bCs/>
          <w:szCs w:val="20"/>
          <w:u w:val="single"/>
          <w:lang w:val="en-GB"/>
        </w:rPr>
      </w:pPr>
    </w:p>
    <w:p w14:paraId="37E43B60" w14:textId="77777777" w:rsidR="0086369B" w:rsidRPr="0003628F" w:rsidRDefault="0086369B" w:rsidP="00626025">
      <w:pPr>
        <w:pStyle w:val="BodyText"/>
        <w:rPr>
          <w:rFonts w:ascii="Arial" w:hAnsi="Arial" w:cs="Arial"/>
          <w:b/>
          <w:color w:val="222222"/>
          <w:sz w:val="32"/>
          <w:u w:val="single"/>
          <w:lang w:val="en-US"/>
        </w:rPr>
      </w:pPr>
    </w:p>
    <w:p w14:paraId="63CD6BCB" w14:textId="0FFEAA9E" w:rsidR="00626025" w:rsidRPr="0003628F" w:rsidRDefault="00640538" w:rsidP="00626025">
      <w:pPr>
        <w:pStyle w:val="BodyText"/>
        <w:rPr>
          <w:rFonts w:ascii="Arial" w:hAnsi="Arial" w:cs="Arial"/>
          <w:b/>
          <w:color w:val="222222"/>
          <w:sz w:val="32"/>
          <w:u w:val="single"/>
          <w:lang w:val="en-US"/>
        </w:rPr>
      </w:pPr>
      <w:r w:rsidRPr="0003628F">
        <w:rPr>
          <w:rFonts w:ascii="Arial" w:hAnsi="Arial" w:cs="Arial"/>
          <w:b/>
          <w:color w:val="222222"/>
          <w:sz w:val="32"/>
          <w:u w:val="single"/>
          <w:lang w:val="en-US"/>
        </w:rPr>
        <w:t>Special note:</w:t>
      </w:r>
    </w:p>
    <w:p w14:paraId="1AC448A2" w14:textId="77777777" w:rsidR="007B54A4" w:rsidRPr="0003628F" w:rsidRDefault="007B54A4" w:rsidP="00626025">
      <w:pPr>
        <w:pStyle w:val="BodyText"/>
        <w:rPr>
          <w:rFonts w:ascii="Arial" w:hAnsi="Arial" w:cs="Arial"/>
          <w:b/>
          <w:color w:val="222222"/>
          <w:sz w:val="32"/>
          <w:u w:val="single"/>
          <w:lang w:val="en-US"/>
        </w:rPr>
      </w:pPr>
    </w:p>
    <w:p w14:paraId="7F950B43" w14:textId="3CFD7BBC" w:rsidR="007B54A4" w:rsidRPr="0003628F" w:rsidRDefault="00955E45" w:rsidP="00626025">
      <w:pPr>
        <w:pStyle w:val="BodyText"/>
        <w:rPr>
          <w:rFonts w:ascii="Arial" w:hAnsi="Arial" w:cs="Arial"/>
          <w:b/>
          <w:color w:val="222222"/>
          <w:sz w:val="32"/>
          <w:lang w:val="en-US"/>
        </w:rPr>
      </w:pPr>
      <w:r w:rsidRPr="0003628F">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03628F" w:rsidRDefault="00000000" w:rsidP="00626025">
      <w:pPr>
        <w:pStyle w:val="BodyText"/>
        <w:rPr>
          <w:rFonts w:ascii="Arial" w:hAnsi="Arial" w:cs="Arial"/>
          <w:b/>
          <w:color w:val="222222"/>
          <w:sz w:val="32"/>
          <w:u w:val="single"/>
          <w:lang w:val="en-US"/>
        </w:rPr>
      </w:pPr>
      <w:r w:rsidRPr="0003628F">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4D57776" w:rsidR="00E03C32" w:rsidRDefault="00A72C4B" w:rsidP="00E03C32">
                  <w:pPr>
                    <w:pStyle w:val="BodyText"/>
                    <w:jc w:val="left"/>
                    <w:rPr>
                      <w:rFonts w:ascii="Arial" w:hAnsi="Arial" w:cs="Arial"/>
                      <w:b/>
                      <w:color w:val="222222"/>
                      <w:sz w:val="32"/>
                      <w:lang w:val="en-US"/>
                    </w:rPr>
                  </w:pPr>
                  <w:r w:rsidRPr="00A72C4B">
                    <w:rPr>
                      <w:rFonts w:ascii="Arial" w:hAnsi="Arial" w:cs="Arial"/>
                      <w:b/>
                      <w:color w:val="222222"/>
                      <w:sz w:val="32"/>
                      <w:lang w:val="en-US"/>
                    </w:rPr>
                    <w:t>Journal of Pharmaceutical Research International</w:t>
                  </w:r>
                  <w:r w:rsidR="00E03C32" w:rsidRPr="00640538">
                    <w:rPr>
                      <w:rFonts w:ascii="Arial" w:hAnsi="Arial" w:cs="Arial"/>
                      <w:b/>
                      <w:color w:val="222222"/>
                      <w:sz w:val="32"/>
                      <w:lang w:val="en-US"/>
                    </w:rPr>
                    <w:t xml:space="preserve">, </w:t>
                  </w:r>
                  <w:r>
                    <w:rPr>
                      <w:rFonts w:ascii="Arial" w:hAnsi="Arial" w:cs="Arial"/>
                      <w:b/>
                      <w:color w:val="222222"/>
                      <w:sz w:val="32"/>
                      <w:lang w:val="en-US"/>
                    </w:rPr>
                    <w:t>32</w:t>
                  </w:r>
                  <w:r w:rsidR="00E03C32" w:rsidRPr="00640538">
                    <w:rPr>
                      <w:rFonts w:ascii="Arial" w:hAnsi="Arial" w:cs="Arial"/>
                      <w:b/>
                      <w:color w:val="222222"/>
                      <w:sz w:val="32"/>
                      <w:lang w:val="en-US"/>
                    </w:rPr>
                    <w:t>(</w:t>
                  </w:r>
                  <w:r>
                    <w:rPr>
                      <w:rFonts w:ascii="Arial" w:hAnsi="Arial" w:cs="Arial"/>
                      <w:b/>
                      <w:color w:val="222222"/>
                      <w:sz w:val="32"/>
                      <w:lang w:val="en-US"/>
                    </w:rPr>
                    <w:t>32</w:t>
                  </w:r>
                  <w:r w:rsidR="00E03C32" w:rsidRPr="00640538">
                    <w:rPr>
                      <w:rFonts w:ascii="Arial" w:hAnsi="Arial" w:cs="Arial"/>
                      <w:b/>
                      <w:color w:val="222222"/>
                      <w:sz w:val="32"/>
                      <w:lang w:val="en-US"/>
                    </w:rPr>
                    <w:t xml:space="preserve">): </w:t>
                  </w:r>
                  <w:r>
                    <w:rPr>
                      <w:rFonts w:ascii="Arial" w:hAnsi="Arial" w:cs="Arial"/>
                      <w:b/>
                      <w:color w:val="222222"/>
                      <w:sz w:val="32"/>
                      <w:lang w:val="en-US"/>
                    </w:rPr>
                    <w:t>1-9</w:t>
                  </w:r>
                  <w:r w:rsidR="009245E3">
                    <w:rPr>
                      <w:rFonts w:ascii="Arial" w:hAnsi="Arial" w:cs="Arial"/>
                      <w:b/>
                      <w:color w:val="222222"/>
                      <w:sz w:val="32"/>
                      <w:lang w:val="en-US"/>
                    </w:rPr>
                    <w:t xml:space="preserve">, </w:t>
                  </w:r>
                  <w:r>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27C91322"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55DC9">
                    <w:rPr>
                      <w:rFonts w:ascii="Arial" w:hAnsi="Arial" w:cs="Arial"/>
                      <w:b/>
                      <w:color w:val="222222"/>
                      <w:sz w:val="32"/>
                      <w:lang w:val="en-US"/>
                    </w:rPr>
                    <w:t xml:space="preserve"> </w:t>
                  </w:r>
                  <w:hyperlink r:id="rId8" w:history="1">
                    <w:r w:rsidR="00E55DC9" w:rsidRPr="007B1277">
                      <w:rPr>
                        <w:rStyle w:val="Hyperlink"/>
                        <w:rFonts w:ascii="Arial" w:hAnsi="Arial" w:cs="Arial"/>
                        <w:b/>
                        <w:sz w:val="32"/>
                        <w:lang w:val="en-US"/>
                      </w:rPr>
                      <w:t>https://doi.org/10.9734/jpri/2020/v32i3230927</w:t>
                    </w:r>
                  </w:hyperlink>
                  <w:r w:rsidR="00E55DC9">
                    <w:rPr>
                      <w:rFonts w:ascii="Arial" w:hAnsi="Arial" w:cs="Arial"/>
                      <w:b/>
                      <w:color w:val="222222"/>
                      <w:sz w:val="32"/>
                      <w:lang w:val="en-US"/>
                    </w:rPr>
                    <w:t xml:space="preserve"> </w:t>
                  </w:r>
                </w:p>
              </w:txbxContent>
            </v:textbox>
          </v:rect>
        </w:pict>
      </w:r>
    </w:p>
    <w:p w14:paraId="40641486" w14:textId="77777777" w:rsidR="00D9392F" w:rsidRPr="0003628F" w:rsidRDefault="002A3D7C" w:rsidP="00626025">
      <w:pPr>
        <w:pStyle w:val="BodyText"/>
        <w:jc w:val="left"/>
        <w:rPr>
          <w:rFonts w:ascii="Arial" w:hAnsi="Arial" w:cs="Arial"/>
          <w:color w:val="222222"/>
          <w:sz w:val="20"/>
          <w:szCs w:val="18"/>
          <w:lang w:val="en-IN"/>
        </w:rPr>
      </w:pPr>
      <w:r w:rsidRPr="0003628F">
        <w:rPr>
          <w:rFonts w:ascii="Arial" w:hAnsi="Arial" w:cs="Arial"/>
          <w:color w:val="222222"/>
          <w:sz w:val="20"/>
          <w:szCs w:val="18"/>
          <w:lang w:val="en-IN"/>
        </w:rPr>
        <w:br w:type="page"/>
      </w:r>
    </w:p>
    <w:p w14:paraId="5A743ECE" w14:textId="77777777" w:rsidR="00D27A79" w:rsidRPr="0003628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3628F" w14:paraId="71A94C1F" w14:textId="77777777" w:rsidTr="007222C8">
        <w:tc>
          <w:tcPr>
            <w:tcW w:w="5000" w:type="pct"/>
            <w:gridSpan w:val="3"/>
            <w:tcBorders>
              <w:top w:val="nil"/>
              <w:left w:val="nil"/>
              <w:right w:val="nil"/>
            </w:tcBorders>
            <w:noWrap/>
          </w:tcPr>
          <w:p w14:paraId="0BC15285" w14:textId="75BEB51F" w:rsidR="00F1171E" w:rsidRPr="0003628F" w:rsidRDefault="00F1171E" w:rsidP="007222C8">
            <w:pPr>
              <w:pStyle w:val="Heading2"/>
              <w:jc w:val="left"/>
              <w:rPr>
                <w:rFonts w:ascii="Arial" w:hAnsi="Arial" w:cs="Arial"/>
                <w:lang w:val="en-GB"/>
              </w:rPr>
            </w:pPr>
            <w:r w:rsidRPr="0003628F">
              <w:rPr>
                <w:rFonts w:ascii="Arial" w:hAnsi="Arial" w:cs="Arial"/>
                <w:highlight w:val="yellow"/>
                <w:lang w:val="en-GB"/>
              </w:rPr>
              <w:t>PART  1:</w:t>
            </w:r>
            <w:r w:rsidRPr="0003628F">
              <w:rPr>
                <w:rFonts w:ascii="Arial" w:hAnsi="Arial" w:cs="Arial"/>
                <w:lang w:val="en-GB"/>
              </w:rPr>
              <w:t xml:space="preserve"> Comments</w:t>
            </w:r>
          </w:p>
          <w:p w14:paraId="1287753C" w14:textId="77777777" w:rsidR="00F1171E" w:rsidRPr="0003628F" w:rsidRDefault="00F1171E" w:rsidP="007222C8">
            <w:pPr>
              <w:rPr>
                <w:rFonts w:ascii="Arial" w:hAnsi="Arial" w:cs="Arial"/>
                <w:sz w:val="20"/>
                <w:szCs w:val="20"/>
                <w:lang w:val="en-GB"/>
              </w:rPr>
            </w:pPr>
          </w:p>
        </w:tc>
      </w:tr>
      <w:tr w:rsidR="00F1171E" w:rsidRPr="0003628F" w14:paraId="5EA12279" w14:textId="77777777" w:rsidTr="007222C8">
        <w:tc>
          <w:tcPr>
            <w:tcW w:w="1265" w:type="pct"/>
            <w:noWrap/>
          </w:tcPr>
          <w:p w14:paraId="7AE9682F" w14:textId="77777777" w:rsidR="00F1171E" w:rsidRPr="0003628F" w:rsidRDefault="00F1171E" w:rsidP="007222C8">
            <w:pPr>
              <w:pStyle w:val="Heading2"/>
              <w:jc w:val="left"/>
              <w:rPr>
                <w:rFonts w:ascii="Arial" w:hAnsi="Arial" w:cs="Arial"/>
                <w:lang w:val="en-GB"/>
              </w:rPr>
            </w:pPr>
          </w:p>
        </w:tc>
        <w:tc>
          <w:tcPr>
            <w:tcW w:w="2212" w:type="pct"/>
          </w:tcPr>
          <w:p w14:paraId="5B8DBE06" w14:textId="77777777" w:rsidR="00F1171E" w:rsidRPr="0003628F" w:rsidRDefault="00F1171E" w:rsidP="007222C8">
            <w:pPr>
              <w:pStyle w:val="Heading2"/>
              <w:jc w:val="left"/>
              <w:rPr>
                <w:rFonts w:ascii="Arial" w:hAnsi="Arial" w:cs="Arial"/>
                <w:lang w:val="en-GB"/>
              </w:rPr>
            </w:pPr>
            <w:r w:rsidRPr="0003628F">
              <w:rPr>
                <w:rFonts w:ascii="Arial" w:hAnsi="Arial" w:cs="Arial"/>
                <w:lang w:val="en-GB"/>
              </w:rPr>
              <w:t>Reviewer’s comment</w:t>
            </w:r>
          </w:p>
          <w:p w14:paraId="693A9C4D" w14:textId="77777777" w:rsidR="00421DBF" w:rsidRPr="0003628F" w:rsidRDefault="00421DBF" w:rsidP="00421DBF">
            <w:pPr>
              <w:rPr>
                <w:rFonts w:ascii="Arial" w:hAnsi="Arial" w:cs="Arial"/>
                <w:b/>
                <w:bCs/>
                <w:sz w:val="20"/>
                <w:szCs w:val="20"/>
              </w:rPr>
            </w:pPr>
            <w:r w:rsidRPr="0003628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3628F" w:rsidRDefault="00421DBF" w:rsidP="00421DBF">
            <w:pPr>
              <w:rPr>
                <w:rFonts w:ascii="Arial" w:hAnsi="Arial" w:cs="Arial"/>
                <w:lang w:val="en-GB"/>
              </w:rPr>
            </w:pPr>
          </w:p>
        </w:tc>
        <w:tc>
          <w:tcPr>
            <w:tcW w:w="1523" w:type="pct"/>
          </w:tcPr>
          <w:p w14:paraId="57792C30" w14:textId="77777777" w:rsidR="00F1171E" w:rsidRPr="0003628F" w:rsidRDefault="00F1171E" w:rsidP="007222C8">
            <w:pPr>
              <w:pStyle w:val="Heading2"/>
              <w:jc w:val="left"/>
              <w:rPr>
                <w:rFonts w:ascii="Arial" w:hAnsi="Arial" w:cs="Arial"/>
                <w:b w:val="0"/>
                <w:lang w:val="en-GB"/>
              </w:rPr>
            </w:pPr>
            <w:r w:rsidRPr="0003628F">
              <w:rPr>
                <w:rFonts w:ascii="Arial" w:hAnsi="Arial" w:cs="Arial"/>
                <w:lang w:val="en-GB"/>
              </w:rPr>
              <w:t>Author’s Feedback</w:t>
            </w:r>
            <w:r w:rsidRPr="0003628F">
              <w:rPr>
                <w:rFonts w:ascii="Arial" w:hAnsi="Arial" w:cs="Arial"/>
                <w:b w:val="0"/>
                <w:lang w:val="en-GB"/>
              </w:rPr>
              <w:t xml:space="preserve"> </w:t>
            </w:r>
            <w:r w:rsidRPr="0003628F">
              <w:rPr>
                <w:rFonts w:ascii="Arial" w:hAnsi="Arial" w:cs="Arial"/>
                <w:b w:val="0"/>
                <w:i/>
                <w:lang w:val="en-GB"/>
              </w:rPr>
              <w:t>(Please correct the manuscript and highlight that part in the manuscript. It is mandatory that authors should write his/her feedback here)</w:t>
            </w:r>
          </w:p>
        </w:tc>
      </w:tr>
      <w:tr w:rsidR="00F1171E" w:rsidRPr="0003628F" w14:paraId="5C0AB4EC" w14:textId="77777777" w:rsidTr="007222C8">
        <w:trPr>
          <w:trHeight w:val="1264"/>
        </w:trPr>
        <w:tc>
          <w:tcPr>
            <w:tcW w:w="1265" w:type="pct"/>
            <w:noWrap/>
          </w:tcPr>
          <w:p w14:paraId="66B47184" w14:textId="48030299" w:rsidR="00F1171E" w:rsidRPr="0003628F" w:rsidRDefault="00F1171E" w:rsidP="007222C8">
            <w:pPr>
              <w:ind w:left="360"/>
              <w:rPr>
                <w:rFonts w:ascii="Arial" w:hAnsi="Arial" w:cs="Arial"/>
                <w:b/>
                <w:bCs/>
                <w:sz w:val="20"/>
                <w:szCs w:val="20"/>
                <w:lang w:val="en-GB"/>
              </w:rPr>
            </w:pPr>
            <w:r w:rsidRPr="0003628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3628F" w:rsidRDefault="00F1171E" w:rsidP="007222C8">
            <w:pPr>
              <w:ind w:left="360"/>
              <w:rPr>
                <w:rFonts w:ascii="Arial" w:eastAsia="MS Mincho" w:hAnsi="Arial" w:cs="Arial"/>
                <w:b/>
                <w:bCs/>
                <w:sz w:val="20"/>
                <w:szCs w:val="20"/>
                <w:lang w:val="en-GB"/>
              </w:rPr>
            </w:pPr>
          </w:p>
        </w:tc>
        <w:tc>
          <w:tcPr>
            <w:tcW w:w="2212" w:type="pct"/>
          </w:tcPr>
          <w:p w14:paraId="7DBC9196" w14:textId="1F3590BD" w:rsidR="00F1171E" w:rsidRPr="0003628F" w:rsidRDefault="00C23CA8" w:rsidP="007222C8">
            <w:pPr>
              <w:pStyle w:val="ListParagraph"/>
              <w:ind w:left="0"/>
              <w:rPr>
                <w:rFonts w:ascii="Arial" w:hAnsi="Arial" w:cs="Arial"/>
                <w:b/>
                <w:bCs/>
                <w:sz w:val="20"/>
                <w:szCs w:val="20"/>
                <w:lang w:val="en-GB"/>
              </w:rPr>
            </w:pPr>
            <w:r w:rsidRPr="0003628F">
              <w:rPr>
                <w:rFonts w:ascii="Arial" w:hAnsi="Arial" w:cs="Arial"/>
                <w:b/>
                <w:bCs/>
                <w:sz w:val="20"/>
                <w:szCs w:val="20"/>
                <w:lang w:val="en-GB"/>
              </w:rPr>
              <w:t>This manuscript addresses a highly relevant topic in food science and public health: the search for natural, effective, and safe alternatives to synthetic preservatives in highly perishable foods like minced meat. The study provides valuable experimental data on the efficacy of a locally sourced Origanum vulgare essential oil within a real food matrix under realistic storage conditions. Its findings support the "clean-label" trend and offer practical insights for the meat industry, especially in regions like North Africa. The discussion on technological challenges (volatility, sensory impact) and potential solutions (encapsulation, multi-hurdle approaches) adds significant applied value beyond basic efficacy reporting.</w:t>
            </w:r>
          </w:p>
        </w:tc>
        <w:tc>
          <w:tcPr>
            <w:tcW w:w="1523" w:type="pct"/>
          </w:tcPr>
          <w:p w14:paraId="462A339C" w14:textId="77777777" w:rsidR="00F1171E" w:rsidRPr="0003628F" w:rsidRDefault="00F1171E" w:rsidP="007222C8">
            <w:pPr>
              <w:pStyle w:val="Heading2"/>
              <w:jc w:val="left"/>
              <w:rPr>
                <w:rFonts w:ascii="Arial" w:hAnsi="Arial" w:cs="Arial"/>
                <w:b w:val="0"/>
                <w:lang w:val="en-GB"/>
              </w:rPr>
            </w:pPr>
          </w:p>
        </w:tc>
      </w:tr>
      <w:tr w:rsidR="00F1171E" w:rsidRPr="0003628F" w14:paraId="0D8B5B2C" w14:textId="77777777" w:rsidTr="007222C8">
        <w:trPr>
          <w:trHeight w:val="1262"/>
        </w:trPr>
        <w:tc>
          <w:tcPr>
            <w:tcW w:w="1265" w:type="pct"/>
            <w:noWrap/>
          </w:tcPr>
          <w:p w14:paraId="21CBA5FE" w14:textId="77777777" w:rsidR="00F1171E" w:rsidRPr="0003628F" w:rsidRDefault="00F1171E" w:rsidP="007222C8">
            <w:pPr>
              <w:ind w:left="360"/>
              <w:rPr>
                <w:rFonts w:ascii="Arial" w:hAnsi="Arial" w:cs="Arial"/>
                <w:b/>
                <w:bCs/>
                <w:sz w:val="20"/>
                <w:szCs w:val="20"/>
                <w:lang w:val="en-GB"/>
              </w:rPr>
            </w:pPr>
            <w:r w:rsidRPr="0003628F">
              <w:rPr>
                <w:rFonts w:ascii="Arial" w:hAnsi="Arial" w:cs="Arial"/>
                <w:b/>
                <w:bCs/>
                <w:sz w:val="20"/>
                <w:szCs w:val="20"/>
                <w:lang w:val="en-GB"/>
              </w:rPr>
              <w:t>Is the title of the article suitable?</w:t>
            </w:r>
          </w:p>
          <w:p w14:paraId="1CABB61A" w14:textId="77777777" w:rsidR="00F1171E" w:rsidRPr="0003628F" w:rsidRDefault="00F1171E" w:rsidP="007222C8">
            <w:pPr>
              <w:ind w:left="360"/>
              <w:rPr>
                <w:rFonts w:ascii="Arial" w:hAnsi="Arial" w:cs="Arial"/>
                <w:b/>
                <w:bCs/>
                <w:sz w:val="20"/>
                <w:szCs w:val="20"/>
                <w:lang w:val="en-GB"/>
              </w:rPr>
            </w:pPr>
            <w:r w:rsidRPr="0003628F">
              <w:rPr>
                <w:rFonts w:ascii="Arial" w:hAnsi="Arial" w:cs="Arial"/>
                <w:b/>
                <w:bCs/>
                <w:sz w:val="20"/>
                <w:szCs w:val="20"/>
                <w:lang w:val="en-GB"/>
              </w:rPr>
              <w:t>(If not please suggest an alternative title)</w:t>
            </w:r>
          </w:p>
          <w:p w14:paraId="0275B919" w14:textId="77777777" w:rsidR="00F1171E" w:rsidRPr="0003628F" w:rsidRDefault="00F1171E" w:rsidP="007222C8">
            <w:pPr>
              <w:pStyle w:val="Heading2"/>
              <w:jc w:val="left"/>
              <w:rPr>
                <w:rFonts w:ascii="Arial" w:hAnsi="Arial" w:cs="Arial"/>
                <w:u w:val="single"/>
                <w:lang w:val="en-GB"/>
              </w:rPr>
            </w:pPr>
          </w:p>
        </w:tc>
        <w:tc>
          <w:tcPr>
            <w:tcW w:w="2212" w:type="pct"/>
          </w:tcPr>
          <w:p w14:paraId="794AA9A7" w14:textId="65722F24" w:rsidR="00F1171E" w:rsidRPr="0003628F" w:rsidRDefault="00C23CA8" w:rsidP="007222C8">
            <w:pPr>
              <w:ind w:left="360"/>
              <w:rPr>
                <w:rFonts w:ascii="Arial" w:hAnsi="Arial" w:cs="Arial"/>
                <w:b/>
                <w:bCs/>
                <w:sz w:val="20"/>
                <w:szCs w:val="20"/>
                <w:lang w:val="en-GB"/>
              </w:rPr>
            </w:pPr>
            <w:r w:rsidRPr="0003628F">
              <w:rPr>
                <w:rFonts w:ascii="Arial" w:hAnsi="Arial" w:cs="Arial"/>
                <w:b/>
                <w:bCs/>
                <w:sz w:val="20"/>
                <w:szCs w:val="20"/>
                <w:lang w:val="en-GB"/>
              </w:rPr>
              <w:t>Yes, the title is suitable, accurate, and clearly reflects the manuscript's content. It is concise and contains key search terms (e.g., Origanum vulgare, essential oil, antibacterial, minced meat).</w:t>
            </w:r>
          </w:p>
        </w:tc>
        <w:tc>
          <w:tcPr>
            <w:tcW w:w="1523" w:type="pct"/>
          </w:tcPr>
          <w:p w14:paraId="405B6701" w14:textId="77777777" w:rsidR="00F1171E" w:rsidRPr="0003628F" w:rsidRDefault="00F1171E" w:rsidP="007222C8">
            <w:pPr>
              <w:pStyle w:val="Heading2"/>
              <w:jc w:val="left"/>
              <w:rPr>
                <w:rFonts w:ascii="Arial" w:hAnsi="Arial" w:cs="Arial"/>
                <w:b w:val="0"/>
                <w:lang w:val="en-GB"/>
              </w:rPr>
            </w:pPr>
          </w:p>
        </w:tc>
      </w:tr>
      <w:tr w:rsidR="00F1171E" w:rsidRPr="0003628F" w14:paraId="5604762A" w14:textId="77777777" w:rsidTr="007222C8">
        <w:trPr>
          <w:trHeight w:val="1262"/>
        </w:trPr>
        <w:tc>
          <w:tcPr>
            <w:tcW w:w="1265" w:type="pct"/>
            <w:noWrap/>
          </w:tcPr>
          <w:p w14:paraId="3635573D" w14:textId="77777777" w:rsidR="00F1171E" w:rsidRPr="0003628F" w:rsidRDefault="00F1171E" w:rsidP="007222C8">
            <w:pPr>
              <w:pStyle w:val="Heading2"/>
              <w:ind w:left="360"/>
              <w:jc w:val="left"/>
              <w:rPr>
                <w:rFonts w:ascii="Arial" w:hAnsi="Arial" w:cs="Arial"/>
                <w:lang w:val="en-GB"/>
              </w:rPr>
            </w:pPr>
            <w:r w:rsidRPr="0003628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3628F" w:rsidRDefault="00F1171E" w:rsidP="007222C8">
            <w:pPr>
              <w:pStyle w:val="Heading2"/>
              <w:jc w:val="left"/>
              <w:rPr>
                <w:rFonts w:ascii="Arial" w:hAnsi="Arial" w:cs="Arial"/>
                <w:u w:val="single"/>
                <w:lang w:val="en-GB"/>
              </w:rPr>
            </w:pPr>
          </w:p>
        </w:tc>
        <w:tc>
          <w:tcPr>
            <w:tcW w:w="2212" w:type="pct"/>
          </w:tcPr>
          <w:p w14:paraId="0FB7E83A" w14:textId="1960919C" w:rsidR="00F1171E" w:rsidRPr="0003628F" w:rsidRDefault="00C23CA8" w:rsidP="007222C8">
            <w:pPr>
              <w:ind w:left="360"/>
              <w:rPr>
                <w:rFonts w:ascii="Arial" w:hAnsi="Arial" w:cs="Arial"/>
                <w:b/>
                <w:bCs/>
                <w:sz w:val="20"/>
                <w:szCs w:val="20"/>
                <w:lang w:val="en-GB"/>
              </w:rPr>
            </w:pPr>
            <w:r w:rsidRPr="0003628F">
              <w:rPr>
                <w:rFonts w:ascii="Arial" w:hAnsi="Arial" w:cs="Arial"/>
                <w:b/>
                <w:bCs/>
                <w:sz w:val="20"/>
                <w:szCs w:val="20"/>
                <w:lang w:val="en-GB"/>
              </w:rPr>
              <w:t>The abstract is comprehensive and well-structured. However, to enhance its impact, I suggest adding one sentence to briefly mention the key quantitative finding regarding bacterial reduction (e.g., "The treatment resulted in a reduction of more than [X]% in S. aureus counts after 48h compared to the control"). This would immediately highlight the practical significance of the results for the reader.</w:t>
            </w:r>
          </w:p>
        </w:tc>
        <w:tc>
          <w:tcPr>
            <w:tcW w:w="1523" w:type="pct"/>
          </w:tcPr>
          <w:p w14:paraId="1D54B730" w14:textId="77777777" w:rsidR="00F1171E" w:rsidRPr="0003628F" w:rsidRDefault="00F1171E" w:rsidP="007222C8">
            <w:pPr>
              <w:pStyle w:val="Heading2"/>
              <w:jc w:val="left"/>
              <w:rPr>
                <w:rFonts w:ascii="Arial" w:hAnsi="Arial" w:cs="Arial"/>
                <w:b w:val="0"/>
                <w:lang w:val="en-GB"/>
              </w:rPr>
            </w:pPr>
          </w:p>
        </w:tc>
      </w:tr>
      <w:tr w:rsidR="00F1171E" w:rsidRPr="0003628F" w14:paraId="2F579F54" w14:textId="77777777" w:rsidTr="007222C8">
        <w:trPr>
          <w:trHeight w:val="859"/>
        </w:trPr>
        <w:tc>
          <w:tcPr>
            <w:tcW w:w="1265" w:type="pct"/>
            <w:noWrap/>
          </w:tcPr>
          <w:p w14:paraId="04361F46" w14:textId="368783AB" w:rsidR="00F1171E" w:rsidRPr="0003628F" w:rsidRDefault="00DC6FED" w:rsidP="007222C8">
            <w:pPr>
              <w:ind w:left="360"/>
              <w:rPr>
                <w:rFonts w:ascii="Arial" w:hAnsi="Arial" w:cs="Arial"/>
                <w:b/>
                <w:bCs/>
                <w:sz w:val="20"/>
                <w:szCs w:val="20"/>
                <w:u w:val="single"/>
                <w:lang w:val="en-GB"/>
              </w:rPr>
            </w:pPr>
            <w:r w:rsidRPr="0003628F">
              <w:rPr>
                <w:rFonts w:ascii="Arial" w:hAnsi="Arial" w:cs="Arial"/>
                <w:b/>
                <w:bCs/>
                <w:sz w:val="20"/>
                <w:szCs w:val="20"/>
                <w:lang w:val="en-GB"/>
              </w:rPr>
              <w:t xml:space="preserve">Is the manuscript scientifically, correct? Please write here. </w:t>
            </w:r>
          </w:p>
        </w:tc>
        <w:tc>
          <w:tcPr>
            <w:tcW w:w="2212" w:type="pct"/>
          </w:tcPr>
          <w:p w14:paraId="220DCEC5" w14:textId="77777777" w:rsidR="00F1171E" w:rsidRPr="0003628F" w:rsidRDefault="00F81FD8" w:rsidP="007222C8">
            <w:pPr>
              <w:pStyle w:val="ListParagraph"/>
              <w:ind w:left="0"/>
              <w:rPr>
                <w:rFonts w:ascii="Arial" w:hAnsi="Arial" w:cs="Arial"/>
                <w:b/>
                <w:bCs/>
                <w:sz w:val="20"/>
                <w:szCs w:val="20"/>
                <w:lang w:val="en-GB"/>
              </w:rPr>
            </w:pPr>
            <w:r w:rsidRPr="0003628F">
              <w:rPr>
                <w:rFonts w:ascii="Arial" w:hAnsi="Arial" w:cs="Arial"/>
                <w:b/>
                <w:bCs/>
                <w:sz w:val="20"/>
                <w:szCs w:val="20"/>
                <w:lang w:val="en-GB"/>
              </w:rPr>
              <w:t>The manuscript is scientifically robust and technically sound. The methodology is appropriate, results are clearly presented and supported by figures/tables, and the discussion logically interprets the findings in light of existing literature. The link between chemical composition (carvacrol-rich chemotype) and the observed antibacterial effect is well-argued.</w:t>
            </w:r>
          </w:p>
          <w:p w14:paraId="2B5A7721" w14:textId="3F10C9D1" w:rsidR="001D62D3" w:rsidRPr="0003628F" w:rsidRDefault="001D62D3" w:rsidP="007222C8">
            <w:pPr>
              <w:pStyle w:val="ListParagraph"/>
              <w:ind w:left="0"/>
              <w:rPr>
                <w:rFonts w:ascii="Arial" w:hAnsi="Arial" w:cs="Arial"/>
                <w:b/>
                <w:bCs/>
                <w:sz w:val="20"/>
                <w:szCs w:val="20"/>
                <w:lang w:val="en-GB"/>
              </w:rPr>
            </w:pPr>
            <w:r w:rsidRPr="0003628F">
              <w:rPr>
                <w:rFonts w:ascii="Arial" w:hAnsi="Arial" w:cs="Arial"/>
                <w:b/>
                <w:bCs/>
                <w:sz w:val="20"/>
                <w:szCs w:val="20"/>
                <w:lang w:val="en-GB"/>
              </w:rPr>
              <w:t xml:space="preserve">Minor Suggestion for Strengthening: While the sensory-guided selection of the applied concentration (0.1%) is a strength, the manuscript would benefit from briefly mentioning or including in supplementary material the in vitro Minimum Inhibitory Concentration (MIC) values of the tested oil against the target bacteria (especially S. aureus). This would provide a clearer baseline for understanding the "correction factor" needed for the food matrix and allow for better comparison with other studies. Adding a sentence in Section 2.4.2 or the Results would suffice (e.g., "The MIC of the oil against S. aureus was determined as Y </w:t>
            </w:r>
            <w:proofErr w:type="spellStart"/>
            <w:r w:rsidRPr="0003628F">
              <w:rPr>
                <w:rFonts w:ascii="Arial" w:hAnsi="Arial" w:cs="Arial"/>
                <w:b/>
                <w:bCs/>
                <w:sz w:val="20"/>
                <w:szCs w:val="20"/>
                <w:lang w:val="en-GB"/>
              </w:rPr>
              <w:t>μL</w:t>
            </w:r>
            <w:proofErr w:type="spellEnd"/>
            <w:r w:rsidRPr="0003628F">
              <w:rPr>
                <w:rFonts w:ascii="Arial" w:hAnsi="Arial" w:cs="Arial"/>
                <w:b/>
                <w:bCs/>
                <w:sz w:val="20"/>
                <w:szCs w:val="20"/>
                <w:lang w:val="en-GB"/>
              </w:rPr>
              <w:t>/mL prior to food application").</w:t>
            </w:r>
          </w:p>
        </w:tc>
        <w:tc>
          <w:tcPr>
            <w:tcW w:w="1523" w:type="pct"/>
          </w:tcPr>
          <w:p w14:paraId="4898F764" w14:textId="77777777" w:rsidR="00F1171E" w:rsidRPr="0003628F" w:rsidRDefault="00F1171E" w:rsidP="007222C8">
            <w:pPr>
              <w:pStyle w:val="Heading2"/>
              <w:jc w:val="left"/>
              <w:rPr>
                <w:rFonts w:ascii="Arial" w:hAnsi="Arial" w:cs="Arial"/>
                <w:b w:val="0"/>
                <w:lang w:val="en-GB"/>
              </w:rPr>
            </w:pPr>
          </w:p>
        </w:tc>
      </w:tr>
      <w:tr w:rsidR="00F1171E" w:rsidRPr="0003628F" w14:paraId="73739464" w14:textId="77777777" w:rsidTr="007222C8">
        <w:trPr>
          <w:trHeight w:val="703"/>
        </w:trPr>
        <w:tc>
          <w:tcPr>
            <w:tcW w:w="1265" w:type="pct"/>
            <w:noWrap/>
          </w:tcPr>
          <w:p w14:paraId="09C25322" w14:textId="77777777" w:rsidR="00F1171E" w:rsidRPr="0003628F" w:rsidRDefault="00F1171E" w:rsidP="007222C8">
            <w:pPr>
              <w:ind w:left="360"/>
              <w:rPr>
                <w:rFonts w:ascii="Arial" w:hAnsi="Arial" w:cs="Arial"/>
                <w:b/>
                <w:bCs/>
                <w:sz w:val="20"/>
                <w:szCs w:val="20"/>
                <w:lang w:val="en-GB"/>
              </w:rPr>
            </w:pPr>
            <w:r w:rsidRPr="0003628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3628F" w:rsidRDefault="00F1171E" w:rsidP="007222C8">
            <w:pPr>
              <w:ind w:left="360"/>
              <w:rPr>
                <w:rFonts w:ascii="Arial" w:hAnsi="Arial" w:cs="Arial"/>
                <w:b/>
                <w:bCs/>
                <w:sz w:val="20"/>
                <w:szCs w:val="20"/>
                <w:u w:val="single"/>
                <w:lang w:val="en-GB"/>
              </w:rPr>
            </w:pPr>
            <w:r w:rsidRPr="0003628F">
              <w:rPr>
                <w:rFonts w:ascii="Arial" w:hAnsi="Arial" w:cs="Arial"/>
                <w:b/>
                <w:bCs/>
                <w:sz w:val="20"/>
                <w:szCs w:val="20"/>
                <w:u w:val="single"/>
                <w:lang w:val="en-GB"/>
              </w:rPr>
              <w:t>-</w:t>
            </w:r>
          </w:p>
        </w:tc>
        <w:tc>
          <w:tcPr>
            <w:tcW w:w="2212" w:type="pct"/>
          </w:tcPr>
          <w:p w14:paraId="2290E7FA" w14:textId="77777777" w:rsidR="001D62D3" w:rsidRPr="0003628F" w:rsidRDefault="001D62D3" w:rsidP="001D62D3">
            <w:pPr>
              <w:spacing w:after="160" w:line="259" w:lineRule="auto"/>
              <w:rPr>
                <w:rFonts w:ascii="Arial" w:eastAsia="Aptos" w:hAnsi="Arial" w:cs="Arial"/>
                <w:b/>
                <w:bCs/>
                <w:kern w:val="2"/>
              </w:rPr>
            </w:pPr>
            <w:r w:rsidRPr="0003628F">
              <w:rPr>
                <w:rFonts w:ascii="Arial" w:eastAsia="Aptos" w:hAnsi="Arial" w:cs="Arial"/>
                <w:b/>
                <w:bCs/>
                <w:kern w:val="2"/>
              </w:rPr>
              <w:t>The references are generally sufficient and include key and recent reviews in the field. A few additional seminal or recent papers could be considered to strengthen specific points:</w:t>
            </w:r>
          </w:p>
          <w:p w14:paraId="2C202089" w14:textId="77777777" w:rsidR="001D62D3" w:rsidRPr="0003628F" w:rsidRDefault="001D62D3" w:rsidP="001D62D3">
            <w:pPr>
              <w:spacing w:after="160" w:line="259" w:lineRule="auto"/>
              <w:rPr>
                <w:rFonts w:ascii="Arial" w:eastAsia="Aptos" w:hAnsi="Arial" w:cs="Arial"/>
                <w:b/>
                <w:bCs/>
                <w:kern w:val="2"/>
              </w:rPr>
            </w:pPr>
            <w:r w:rsidRPr="0003628F">
              <w:rPr>
                <w:rFonts w:ascii="Arial" w:eastAsia="Aptos" w:hAnsi="Arial" w:cs="Arial"/>
                <w:b/>
                <w:bCs/>
                <w:kern w:val="2"/>
              </w:rPr>
              <w:t>•</w:t>
            </w:r>
            <w:r w:rsidRPr="0003628F">
              <w:rPr>
                <w:rFonts w:ascii="Arial" w:eastAsia="Aptos" w:hAnsi="Arial" w:cs="Arial"/>
                <w:b/>
                <w:bCs/>
                <w:kern w:val="2"/>
              </w:rPr>
              <w:tab/>
              <w:t xml:space="preserve">Regarding the mechanism of action of carvacrol/thymol, the classic paper by </w:t>
            </w:r>
            <w:proofErr w:type="spellStart"/>
            <w:r w:rsidRPr="0003628F">
              <w:rPr>
                <w:rFonts w:ascii="Arial" w:eastAsia="Aptos" w:hAnsi="Arial" w:cs="Arial"/>
                <w:b/>
                <w:bCs/>
                <w:kern w:val="2"/>
              </w:rPr>
              <w:t>Ultee</w:t>
            </w:r>
            <w:proofErr w:type="spellEnd"/>
            <w:r w:rsidRPr="0003628F">
              <w:rPr>
                <w:rFonts w:ascii="Arial" w:eastAsia="Aptos" w:hAnsi="Arial" w:cs="Arial"/>
                <w:b/>
                <w:bCs/>
                <w:kern w:val="2"/>
              </w:rPr>
              <w:t xml:space="preserve"> et al. (2002) (Applied and Environmental Microbiology) is already cited, which is excellent.</w:t>
            </w:r>
          </w:p>
          <w:p w14:paraId="678D02E1" w14:textId="77777777" w:rsidR="001D62D3" w:rsidRPr="0003628F" w:rsidRDefault="001D62D3" w:rsidP="001D62D3">
            <w:pPr>
              <w:spacing w:after="160" w:line="259" w:lineRule="auto"/>
              <w:rPr>
                <w:rFonts w:ascii="Arial" w:eastAsia="Aptos" w:hAnsi="Arial" w:cs="Arial"/>
                <w:b/>
                <w:bCs/>
                <w:kern w:val="2"/>
              </w:rPr>
            </w:pPr>
            <w:r w:rsidRPr="0003628F">
              <w:rPr>
                <w:rFonts w:ascii="Arial" w:eastAsia="Aptos" w:hAnsi="Arial" w:cs="Arial"/>
                <w:b/>
                <w:bCs/>
                <w:kern w:val="2"/>
              </w:rPr>
              <w:t>•</w:t>
            </w:r>
            <w:r w:rsidRPr="0003628F">
              <w:rPr>
                <w:rFonts w:ascii="Arial" w:eastAsia="Aptos" w:hAnsi="Arial" w:cs="Arial"/>
                <w:b/>
                <w:bCs/>
                <w:kern w:val="2"/>
              </w:rPr>
              <w:tab/>
              <w:t>For the challenge of applying EOs in complex matrices, the review by Burt (2004) is appropriately cited as a cornerstone reference.</w:t>
            </w:r>
          </w:p>
          <w:p w14:paraId="27B46D26" w14:textId="77777777" w:rsidR="001D62D3" w:rsidRPr="0003628F" w:rsidRDefault="001D62D3" w:rsidP="001D62D3">
            <w:pPr>
              <w:spacing w:after="160" w:line="259" w:lineRule="auto"/>
              <w:rPr>
                <w:rFonts w:ascii="Arial" w:eastAsia="Aptos" w:hAnsi="Arial" w:cs="Arial"/>
                <w:b/>
                <w:bCs/>
                <w:kern w:val="2"/>
              </w:rPr>
            </w:pPr>
            <w:r w:rsidRPr="0003628F">
              <w:rPr>
                <w:rFonts w:ascii="Arial" w:eastAsia="Aptos" w:hAnsi="Arial" w:cs="Arial"/>
                <w:b/>
                <w:bCs/>
                <w:kern w:val="2"/>
              </w:rPr>
              <w:t>•</w:t>
            </w:r>
            <w:r w:rsidRPr="0003628F">
              <w:rPr>
                <w:rFonts w:ascii="Arial" w:eastAsia="Aptos" w:hAnsi="Arial" w:cs="Arial"/>
                <w:b/>
                <w:bCs/>
                <w:kern w:val="2"/>
              </w:rPr>
              <w:tab/>
              <w:t xml:space="preserve">To update the perspective on delivery systems, consider citing: </w:t>
            </w:r>
            <w:proofErr w:type="spellStart"/>
            <w:r w:rsidRPr="0003628F">
              <w:rPr>
                <w:rFonts w:ascii="Arial" w:eastAsia="Aptos" w:hAnsi="Arial" w:cs="Arial"/>
                <w:b/>
                <w:bCs/>
                <w:kern w:val="2"/>
              </w:rPr>
              <w:t>Donsì</w:t>
            </w:r>
            <w:proofErr w:type="spellEnd"/>
            <w:r w:rsidRPr="0003628F">
              <w:rPr>
                <w:rFonts w:ascii="Arial" w:eastAsia="Aptos" w:hAnsi="Arial" w:cs="Arial"/>
                <w:b/>
                <w:bCs/>
                <w:kern w:val="2"/>
              </w:rPr>
              <w:t xml:space="preserve">, F., &amp; Ferrari, G. (2016). Essential oil </w:t>
            </w:r>
            <w:proofErr w:type="spellStart"/>
            <w:r w:rsidRPr="0003628F">
              <w:rPr>
                <w:rFonts w:ascii="Arial" w:eastAsia="Aptos" w:hAnsi="Arial" w:cs="Arial"/>
                <w:b/>
                <w:bCs/>
                <w:kern w:val="2"/>
              </w:rPr>
              <w:t>nanoemulsions</w:t>
            </w:r>
            <w:proofErr w:type="spellEnd"/>
            <w:r w:rsidRPr="0003628F">
              <w:rPr>
                <w:rFonts w:ascii="Arial" w:eastAsia="Aptos" w:hAnsi="Arial" w:cs="Arial"/>
                <w:b/>
                <w:bCs/>
                <w:kern w:val="2"/>
              </w:rPr>
              <w:t xml:space="preserve"> as antimicrobial agents in food. Journal of Biotechnology, 233, 106–120. (This complements Ref. 30-34).</w:t>
            </w:r>
          </w:p>
          <w:p w14:paraId="24FE0567" w14:textId="4AE773D6" w:rsidR="00F1171E" w:rsidRPr="0003628F" w:rsidRDefault="001D62D3" w:rsidP="001D62D3">
            <w:pPr>
              <w:spacing w:after="160" w:line="259" w:lineRule="auto"/>
              <w:rPr>
                <w:rFonts w:ascii="Arial" w:hAnsi="Arial" w:cs="Arial"/>
                <w:b/>
                <w:bCs/>
                <w:sz w:val="20"/>
                <w:szCs w:val="20"/>
                <w:lang w:val="en-GB"/>
              </w:rPr>
            </w:pPr>
            <w:r w:rsidRPr="0003628F">
              <w:rPr>
                <w:rFonts w:ascii="Arial" w:eastAsia="Aptos" w:hAnsi="Arial" w:cs="Arial"/>
                <w:b/>
                <w:bCs/>
                <w:kern w:val="2"/>
              </w:rPr>
              <w:lastRenderedPageBreak/>
              <w:t>•</w:t>
            </w:r>
            <w:r w:rsidRPr="0003628F">
              <w:rPr>
                <w:rFonts w:ascii="Arial" w:eastAsia="Aptos" w:hAnsi="Arial" w:cs="Arial"/>
                <w:b/>
                <w:bCs/>
                <w:kern w:val="2"/>
              </w:rPr>
              <w:tab/>
              <w:t>Regarding multi-hurdle approaches in meat, the review by Ribeiro-Santos et al. (2017) (Trends in Food Science &amp; Technology) is already included and is highly relevant.</w:t>
            </w:r>
            <w:r w:rsidRPr="0003628F">
              <w:rPr>
                <w:rFonts w:ascii="Arial" w:hAnsi="Arial" w:cs="Arial"/>
                <w:b/>
                <w:bCs/>
                <w:sz w:val="20"/>
                <w:szCs w:val="20"/>
                <w:lang w:val="en-GB"/>
              </w:rPr>
              <w:t xml:space="preserve"> </w:t>
            </w:r>
          </w:p>
        </w:tc>
        <w:tc>
          <w:tcPr>
            <w:tcW w:w="1523" w:type="pct"/>
          </w:tcPr>
          <w:p w14:paraId="40220055" w14:textId="77777777" w:rsidR="00F1171E" w:rsidRPr="0003628F" w:rsidRDefault="00F1171E" w:rsidP="007222C8">
            <w:pPr>
              <w:pStyle w:val="Heading2"/>
              <w:jc w:val="left"/>
              <w:rPr>
                <w:rFonts w:ascii="Arial" w:hAnsi="Arial" w:cs="Arial"/>
                <w:b w:val="0"/>
                <w:lang w:val="en-GB"/>
              </w:rPr>
            </w:pPr>
          </w:p>
        </w:tc>
      </w:tr>
      <w:tr w:rsidR="00F1171E" w:rsidRPr="0003628F" w14:paraId="73CC4A50" w14:textId="77777777" w:rsidTr="007222C8">
        <w:trPr>
          <w:trHeight w:val="386"/>
        </w:trPr>
        <w:tc>
          <w:tcPr>
            <w:tcW w:w="1265" w:type="pct"/>
            <w:noWrap/>
          </w:tcPr>
          <w:p w14:paraId="029CE8D0" w14:textId="77777777" w:rsidR="00F1171E" w:rsidRPr="0003628F" w:rsidRDefault="00F1171E" w:rsidP="007222C8">
            <w:pPr>
              <w:pStyle w:val="Heading2"/>
              <w:jc w:val="left"/>
              <w:rPr>
                <w:rFonts w:ascii="Arial" w:hAnsi="Arial" w:cs="Arial"/>
                <w:b w:val="0"/>
                <w:lang w:val="en-GB"/>
              </w:rPr>
            </w:pPr>
          </w:p>
          <w:p w14:paraId="589C16C7" w14:textId="77777777" w:rsidR="00F1171E" w:rsidRPr="0003628F" w:rsidRDefault="00F1171E" w:rsidP="007222C8">
            <w:pPr>
              <w:pStyle w:val="Heading2"/>
              <w:ind w:left="360"/>
              <w:jc w:val="left"/>
              <w:rPr>
                <w:rFonts w:ascii="Arial" w:hAnsi="Arial" w:cs="Arial"/>
                <w:bCs w:val="0"/>
                <w:lang w:val="en-GB"/>
              </w:rPr>
            </w:pPr>
            <w:r w:rsidRPr="0003628F">
              <w:rPr>
                <w:rFonts w:ascii="Arial" w:hAnsi="Arial" w:cs="Arial"/>
                <w:bCs w:val="0"/>
                <w:lang w:val="en-GB"/>
              </w:rPr>
              <w:t>Is the language/English quality of the article suitable for scholarly communications?</w:t>
            </w:r>
          </w:p>
          <w:p w14:paraId="7722B85E" w14:textId="77777777" w:rsidR="00F1171E" w:rsidRPr="0003628F" w:rsidRDefault="00F1171E" w:rsidP="007222C8">
            <w:pPr>
              <w:rPr>
                <w:rFonts w:ascii="Arial" w:hAnsi="Arial" w:cs="Arial"/>
                <w:sz w:val="20"/>
                <w:szCs w:val="20"/>
                <w:lang w:val="en-GB"/>
              </w:rPr>
            </w:pPr>
          </w:p>
        </w:tc>
        <w:tc>
          <w:tcPr>
            <w:tcW w:w="2212" w:type="pct"/>
          </w:tcPr>
          <w:p w14:paraId="0A07EA75" w14:textId="77777777" w:rsidR="00F1171E" w:rsidRPr="0003628F" w:rsidRDefault="00F1171E" w:rsidP="007222C8">
            <w:pPr>
              <w:rPr>
                <w:rFonts w:ascii="Arial" w:hAnsi="Arial" w:cs="Arial"/>
                <w:sz w:val="20"/>
                <w:szCs w:val="20"/>
                <w:lang w:val="en-GB"/>
              </w:rPr>
            </w:pPr>
          </w:p>
          <w:p w14:paraId="41E28118" w14:textId="77777777" w:rsidR="00F1171E" w:rsidRPr="0003628F" w:rsidRDefault="00F1171E" w:rsidP="007222C8">
            <w:pPr>
              <w:rPr>
                <w:rFonts w:ascii="Arial" w:hAnsi="Arial" w:cs="Arial"/>
                <w:sz w:val="20"/>
                <w:szCs w:val="20"/>
                <w:lang w:val="en-GB"/>
              </w:rPr>
            </w:pPr>
          </w:p>
          <w:p w14:paraId="297F52DB" w14:textId="1E7DEE4B" w:rsidR="00F1171E" w:rsidRPr="0003628F" w:rsidRDefault="001D62D3" w:rsidP="007222C8">
            <w:pPr>
              <w:rPr>
                <w:rFonts w:ascii="Arial" w:hAnsi="Arial" w:cs="Arial"/>
                <w:sz w:val="20"/>
                <w:szCs w:val="20"/>
                <w:lang w:val="en-GB"/>
              </w:rPr>
            </w:pPr>
            <w:r w:rsidRPr="0003628F">
              <w:rPr>
                <w:rFonts w:ascii="Arial" w:hAnsi="Arial" w:cs="Arial"/>
                <w:sz w:val="20"/>
                <w:szCs w:val="20"/>
                <w:lang w:val="en-GB"/>
              </w:rPr>
              <w:t>Yes, the language quality is very good. The manuscript is well-written, clear, and follows a standard academic structure. Only a few minor typographical errors were noted (e.g., "</w:t>
            </w:r>
            <w:proofErr w:type="spellStart"/>
            <w:r w:rsidRPr="0003628F">
              <w:rPr>
                <w:rFonts w:ascii="Arial" w:hAnsi="Arial" w:cs="Arial"/>
                <w:sz w:val="20"/>
                <w:szCs w:val="20"/>
                <w:lang w:val="en-GB"/>
              </w:rPr>
              <w:t>Origunam</w:t>
            </w:r>
            <w:proofErr w:type="spellEnd"/>
            <w:r w:rsidRPr="0003628F">
              <w:rPr>
                <w:rFonts w:ascii="Arial" w:hAnsi="Arial" w:cs="Arial"/>
                <w:sz w:val="20"/>
                <w:szCs w:val="20"/>
                <w:lang w:val="en-GB"/>
              </w:rPr>
              <w:t xml:space="preserve"> vulgare" in Table 1 header should be "Origanum vulgare"). A careful proofread is recommended before final publication.</w:t>
            </w:r>
          </w:p>
          <w:p w14:paraId="149A6CEF" w14:textId="77777777" w:rsidR="00F1171E" w:rsidRPr="0003628F" w:rsidRDefault="00F1171E" w:rsidP="007222C8">
            <w:pPr>
              <w:rPr>
                <w:rFonts w:ascii="Arial" w:hAnsi="Arial" w:cs="Arial"/>
                <w:sz w:val="20"/>
                <w:szCs w:val="20"/>
                <w:lang w:val="en-GB"/>
              </w:rPr>
            </w:pPr>
          </w:p>
        </w:tc>
        <w:tc>
          <w:tcPr>
            <w:tcW w:w="1523" w:type="pct"/>
          </w:tcPr>
          <w:p w14:paraId="0351CA58" w14:textId="77777777" w:rsidR="00F1171E" w:rsidRPr="0003628F" w:rsidRDefault="00F1171E" w:rsidP="007222C8">
            <w:pPr>
              <w:rPr>
                <w:rFonts w:ascii="Arial" w:hAnsi="Arial" w:cs="Arial"/>
                <w:sz w:val="20"/>
                <w:szCs w:val="20"/>
                <w:lang w:val="en-GB"/>
              </w:rPr>
            </w:pPr>
          </w:p>
        </w:tc>
      </w:tr>
      <w:tr w:rsidR="00F1171E" w:rsidRPr="0003628F" w14:paraId="20A16C0C" w14:textId="77777777" w:rsidTr="007222C8">
        <w:trPr>
          <w:trHeight w:val="1178"/>
        </w:trPr>
        <w:tc>
          <w:tcPr>
            <w:tcW w:w="1265" w:type="pct"/>
            <w:noWrap/>
          </w:tcPr>
          <w:p w14:paraId="7F4BCFAE" w14:textId="77777777" w:rsidR="00F1171E" w:rsidRPr="0003628F" w:rsidRDefault="00F1171E" w:rsidP="007222C8">
            <w:pPr>
              <w:pStyle w:val="Heading2"/>
              <w:jc w:val="left"/>
              <w:rPr>
                <w:rFonts w:ascii="Arial" w:hAnsi="Arial" w:cs="Arial"/>
                <w:b w:val="0"/>
                <w:bCs w:val="0"/>
                <w:lang w:val="en-GB"/>
              </w:rPr>
            </w:pPr>
            <w:r w:rsidRPr="0003628F">
              <w:rPr>
                <w:rFonts w:ascii="Arial" w:hAnsi="Arial" w:cs="Arial"/>
                <w:bCs w:val="0"/>
                <w:u w:val="single"/>
                <w:lang w:val="en-GB"/>
              </w:rPr>
              <w:t>Optional/General</w:t>
            </w:r>
            <w:r w:rsidRPr="0003628F">
              <w:rPr>
                <w:rFonts w:ascii="Arial" w:hAnsi="Arial" w:cs="Arial"/>
                <w:bCs w:val="0"/>
                <w:lang w:val="en-GB"/>
              </w:rPr>
              <w:t xml:space="preserve"> </w:t>
            </w:r>
            <w:r w:rsidRPr="0003628F">
              <w:rPr>
                <w:rFonts w:ascii="Arial" w:hAnsi="Arial" w:cs="Arial"/>
                <w:b w:val="0"/>
                <w:bCs w:val="0"/>
                <w:lang w:val="en-GB"/>
              </w:rPr>
              <w:t>comments</w:t>
            </w:r>
          </w:p>
          <w:p w14:paraId="1A6B3748" w14:textId="77777777" w:rsidR="00F1171E" w:rsidRPr="0003628F" w:rsidRDefault="00F1171E" w:rsidP="007222C8">
            <w:pPr>
              <w:pStyle w:val="Heading2"/>
              <w:jc w:val="left"/>
              <w:rPr>
                <w:rFonts w:ascii="Arial" w:hAnsi="Arial" w:cs="Arial"/>
                <w:b w:val="0"/>
                <w:lang w:val="en-GB"/>
              </w:rPr>
            </w:pPr>
          </w:p>
        </w:tc>
        <w:tc>
          <w:tcPr>
            <w:tcW w:w="2212" w:type="pct"/>
          </w:tcPr>
          <w:p w14:paraId="1E347C61" w14:textId="77777777" w:rsidR="00F1171E" w:rsidRPr="0003628F" w:rsidRDefault="00F1171E" w:rsidP="007222C8">
            <w:pPr>
              <w:rPr>
                <w:rFonts w:ascii="Arial" w:hAnsi="Arial" w:cs="Arial"/>
                <w:sz w:val="20"/>
                <w:szCs w:val="20"/>
                <w:lang w:val="en-GB"/>
              </w:rPr>
            </w:pPr>
          </w:p>
          <w:p w14:paraId="5E946A0E" w14:textId="1297FB91" w:rsidR="00F1171E" w:rsidRPr="0003628F" w:rsidRDefault="001D62D3" w:rsidP="007222C8">
            <w:pPr>
              <w:rPr>
                <w:rFonts w:ascii="Arial" w:hAnsi="Arial" w:cs="Arial"/>
                <w:sz w:val="20"/>
                <w:szCs w:val="20"/>
                <w:lang w:val="en-GB"/>
              </w:rPr>
            </w:pPr>
            <w:r w:rsidRPr="0003628F">
              <w:rPr>
                <w:rFonts w:ascii="Arial" w:hAnsi="Arial" w:cs="Arial"/>
                <w:sz w:val="20"/>
                <w:szCs w:val="20"/>
                <w:lang w:val="en-GB"/>
              </w:rPr>
              <w:t>This is a well-executed and valuable study. The extension from the original journal article is evident and adds depth, particularly in the discussion of chemical composition, mechanisms, and industrial perspectives. The authors successfully demonstrate the potential of a natural preservative in a challenging food system. Addressing the minor suggestion about in vitro MIC data would further solidify the manuscript's methodological completeness.</w:t>
            </w:r>
            <w:r w:rsidR="00A42500" w:rsidRPr="0003628F">
              <w:rPr>
                <w:rFonts w:ascii="Arial" w:hAnsi="Arial" w:cs="Arial"/>
                <w:sz w:val="20"/>
                <w:szCs w:val="20"/>
                <w:lang w:val="en-GB"/>
              </w:rPr>
              <w:t xml:space="preserve"> The manuscript is of high quality and nearly ready for publication. The suggested revisions (adding key quantitative result in abstract, mentioning in vitro MIC, minor proofreading) are straightforward and will enhance clarity and completeness without requiring major re-analysis or rewriting.</w:t>
            </w:r>
          </w:p>
          <w:p w14:paraId="7EB58C99" w14:textId="77777777" w:rsidR="00F1171E" w:rsidRPr="0003628F" w:rsidRDefault="00F1171E" w:rsidP="007222C8">
            <w:pPr>
              <w:rPr>
                <w:rFonts w:ascii="Arial" w:hAnsi="Arial" w:cs="Arial"/>
                <w:sz w:val="20"/>
                <w:szCs w:val="20"/>
                <w:lang w:val="en-GB"/>
              </w:rPr>
            </w:pPr>
          </w:p>
          <w:p w14:paraId="15DFD0E8" w14:textId="77777777" w:rsidR="00F1171E" w:rsidRPr="0003628F" w:rsidRDefault="00F1171E" w:rsidP="007222C8">
            <w:pPr>
              <w:rPr>
                <w:rFonts w:ascii="Arial" w:hAnsi="Arial" w:cs="Arial"/>
                <w:sz w:val="20"/>
                <w:szCs w:val="20"/>
                <w:lang w:val="en-GB"/>
              </w:rPr>
            </w:pPr>
          </w:p>
        </w:tc>
        <w:tc>
          <w:tcPr>
            <w:tcW w:w="1523" w:type="pct"/>
          </w:tcPr>
          <w:p w14:paraId="465E098E" w14:textId="77777777" w:rsidR="00F1171E" w:rsidRPr="0003628F" w:rsidRDefault="00F1171E" w:rsidP="007222C8">
            <w:pPr>
              <w:rPr>
                <w:rFonts w:ascii="Arial" w:hAnsi="Arial" w:cs="Arial"/>
                <w:sz w:val="20"/>
                <w:szCs w:val="20"/>
                <w:lang w:val="en-GB"/>
              </w:rPr>
            </w:pPr>
          </w:p>
        </w:tc>
      </w:tr>
    </w:tbl>
    <w:p w14:paraId="0821307F" w14:textId="77777777" w:rsidR="00F1171E" w:rsidRPr="0003628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3628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3628F" w:rsidRDefault="00F1171E" w:rsidP="007222C8">
            <w:pPr>
              <w:pStyle w:val="NormalWeb"/>
              <w:spacing w:before="0" w:beforeAutospacing="0" w:after="0" w:afterAutospacing="0"/>
              <w:rPr>
                <w:rFonts w:ascii="Arial" w:hAnsi="Arial" w:cs="Arial"/>
                <w:b/>
                <w:sz w:val="20"/>
                <w:szCs w:val="20"/>
                <w:u w:val="single"/>
                <w:lang w:val="en-GB"/>
              </w:rPr>
            </w:pPr>
            <w:r w:rsidRPr="0003628F">
              <w:rPr>
                <w:rFonts w:ascii="Arial" w:hAnsi="Arial" w:cs="Arial"/>
                <w:b/>
                <w:sz w:val="20"/>
                <w:szCs w:val="20"/>
                <w:highlight w:val="yellow"/>
                <w:u w:val="single"/>
                <w:lang w:val="en-GB"/>
              </w:rPr>
              <w:t>PART  2:</w:t>
            </w:r>
            <w:r w:rsidRPr="0003628F">
              <w:rPr>
                <w:rFonts w:ascii="Arial" w:hAnsi="Arial" w:cs="Arial"/>
                <w:b/>
                <w:sz w:val="20"/>
                <w:szCs w:val="20"/>
                <w:u w:val="single"/>
                <w:lang w:val="en-GB"/>
              </w:rPr>
              <w:t xml:space="preserve"> </w:t>
            </w:r>
          </w:p>
          <w:p w14:paraId="5B767407" w14:textId="77777777" w:rsidR="00F1171E" w:rsidRPr="0003628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3628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3628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3628F" w:rsidRDefault="00F1171E" w:rsidP="007222C8">
            <w:pPr>
              <w:pStyle w:val="Heading2"/>
              <w:jc w:val="left"/>
              <w:rPr>
                <w:rFonts w:ascii="Arial" w:hAnsi="Arial" w:cs="Arial"/>
                <w:lang w:val="en-GB"/>
              </w:rPr>
            </w:pPr>
            <w:r w:rsidRPr="0003628F">
              <w:rPr>
                <w:rFonts w:ascii="Arial" w:hAnsi="Arial" w:cs="Arial"/>
                <w:lang w:val="en-GB"/>
              </w:rPr>
              <w:t>Reviewer’s comment</w:t>
            </w:r>
          </w:p>
        </w:tc>
        <w:tc>
          <w:tcPr>
            <w:tcW w:w="1342" w:type="pct"/>
          </w:tcPr>
          <w:p w14:paraId="6F48B50B" w14:textId="77777777" w:rsidR="00F1171E" w:rsidRPr="0003628F" w:rsidRDefault="00F1171E" w:rsidP="007222C8">
            <w:pPr>
              <w:pStyle w:val="Heading2"/>
              <w:jc w:val="left"/>
              <w:rPr>
                <w:rFonts w:ascii="Arial" w:hAnsi="Arial" w:cs="Arial"/>
                <w:b w:val="0"/>
                <w:lang w:val="en-GB"/>
              </w:rPr>
            </w:pPr>
            <w:r w:rsidRPr="0003628F">
              <w:rPr>
                <w:rFonts w:ascii="Arial" w:hAnsi="Arial" w:cs="Arial"/>
                <w:lang w:val="en-GB"/>
              </w:rPr>
              <w:t>Author’s comment</w:t>
            </w:r>
            <w:r w:rsidRPr="0003628F">
              <w:rPr>
                <w:rFonts w:ascii="Arial" w:hAnsi="Arial" w:cs="Arial"/>
                <w:b w:val="0"/>
                <w:lang w:val="en-GB"/>
              </w:rPr>
              <w:t xml:space="preserve"> </w:t>
            </w:r>
            <w:r w:rsidRPr="0003628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3628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3628F" w:rsidRDefault="00F1171E" w:rsidP="007222C8">
            <w:pPr>
              <w:pStyle w:val="NormalWeb"/>
              <w:spacing w:before="0" w:beforeAutospacing="0" w:after="0" w:afterAutospacing="0"/>
              <w:rPr>
                <w:rFonts w:ascii="Arial" w:hAnsi="Arial" w:cs="Arial"/>
                <w:b/>
                <w:sz w:val="20"/>
                <w:szCs w:val="20"/>
                <w:lang w:val="en-GB"/>
              </w:rPr>
            </w:pPr>
            <w:r w:rsidRPr="0003628F">
              <w:rPr>
                <w:rFonts w:ascii="Arial" w:hAnsi="Arial" w:cs="Arial"/>
                <w:b/>
                <w:sz w:val="20"/>
                <w:szCs w:val="20"/>
                <w:lang w:val="en-GB"/>
              </w:rPr>
              <w:t xml:space="preserve">Are there ethical issues in this manuscript? </w:t>
            </w:r>
          </w:p>
          <w:p w14:paraId="6034B476" w14:textId="77777777" w:rsidR="00F1171E" w:rsidRPr="0003628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3628F" w:rsidRDefault="00F1171E" w:rsidP="007222C8">
            <w:pPr>
              <w:pStyle w:val="NormalWeb"/>
              <w:spacing w:before="0" w:beforeAutospacing="0" w:after="0" w:afterAutospacing="0"/>
              <w:rPr>
                <w:rFonts w:ascii="Arial" w:hAnsi="Arial" w:cs="Arial"/>
                <w:i/>
                <w:iCs/>
                <w:sz w:val="20"/>
                <w:szCs w:val="20"/>
                <w:u w:val="single"/>
                <w:lang w:val="en-GB"/>
              </w:rPr>
            </w:pPr>
            <w:r w:rsidRPr="0003628F">
              <w:rPr>
                <w:rFonts w:ascii="Arial" w:hAnsi="Arial" w:cs="Arial"/>
                <w:i/>
                <w:iCs/>
                <w:sz w:val="20"/>
                <w:szCs w:val="20"/>
                <w:u w:val="single"/>
                <w:lang w:val="en-GB"/>
              </w:rPr>
              <w:t xml:space="preserve">(If yes, </w:t>
            </w:r>
            <w:proofErr w:type="gramStart"/>
            <w:r w:rsidRPr="0003628F">
              <w:rPr>
                <w:rFonts w:ascii="Arial" w:hAnsi="Arial" w:cs="Arial"/>
                <w:i/>
                <w:iCs/>
                <w:sz w:val="20"/>
                <w:szCs w:val="20"/>
                <w:u w:val="single"/>
                <w:lang w:val="en-GB"/>
              </w:rPr>
              <w:t>Kindly</w:t>
            </w:r>
            <w:proofErr w:type="gramEnd"/>
            <w:r w:rsidRPr="0003628F">
              <w:rPr>
                <w:rFonts w:ascii="Arial" w:hAnsi="Arial" w:cs="Arial"/>
                <w:i/>
                <w:iCs/>
                <w:sz w:val="20"/>
                <w:szCs w:val="20"/>
                <w:u w:val="single"/>
                <w:lang w:val="en-GB"/>
              </w:rPr>
              <w:t xml:space="preserve"> please write down the ethical issues here in detail)</w:t>
            </w:r>
          </w:p>
          <w:p w14:paraId="3F0D46E3" w14:textId="77777777" w:rsidR="00F1171E" w:rsidRPr="0003628F"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3628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3628F" w:rsidRDefault="00F1171E" w:rsidP="007222C8">
            <w:pPr>
              <w:rPr>
                <w:rFonts w:ascii="Arial" w:eastAsia="Arial Unicode MS" w:hAnsi="Arial" w:cs="Arial"/>
                <w:sz w:val="20"/>
                <w:szCs w:val="20"/>
                <w:lang w:val="en-GB"/>
              </w:rPr>
            </w:pPr>
          </w:p>
          <w:p w14:paraId="4A981594" w14:textId="77777777" w:rsidR="00F1171E" w:rsidRPr="0003628F" w:rsidRDefault="00F1171E" w:rsidP="007222C8">
            <w:pPr>
              <w:rPr>
                <w:rFonts w:ascii="Arial" w:eastAsia="Arial Unicode MS" w:hAnsi="Arial" w:cs="Arial"/>
                <w:sz w:val="20"/>
                <w:szCs w:val="20"/>
                <w:lang w:val="en-GB"/>
              </w:rPr>
            </w:pPr>
          </w:p>
          <w:p w14:paraId="4780A682" w14:textId="77777777" w:rsidR="00F1171E" w:rsidRPr="0003628F" w:rsidRDefault="00F1171E" w:rsidP="007222C8">
            <w:pPr>
              <w:rPr>
                <w:rFonts w:ascii="Arial" w:eastAsia="Arial Unicode MS" w:hAnsi="Arial" w:cs="Arial"/>
                <w:sz w:val="20"/>
                <w:szCs w:val="20"/>
                <w:lang w:val="en-GB"/>
              </w:rPr>
            </w:pPr>
          </w:p>
          <w:p w14:paraId="2D80979A" w14:textId="77777777" w:rsidR="00F1171E" w:rsidRPr="0003628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D5F46ED" w14:textId="77777777" w:rsidR="0003628F" w:rsidRPr="00575FAF" w:rsidRDefault="0003628F" w:rsidP="0003628F">
      <w:pPr>
        <w:pStyle w:val="Affiliation"/>
        <w:spacing w:after="0" w:line="240" w:lineRule="auto"/>
        <w:jc w:val="left"/>
        <w:rPr>
          <w:rFonts w:ascii="Arial" w:hAnsi="Arial" w:cs="Arial"/>
          <w:b/>
          <w:sz w:val="16"/>
          <w:szCs w:val="16"/>
          <w:u w:val="single"/>
        </w:rPr>
      </w:pPr>
      <w:r w:rsidRPr="00575FAF">
        <w:rPr>
          <w:rFonts w:ascii="Arial" w:hAnsi="Arial" w:cs="Arial"/>
          <w:b/>
          <w:sz w:val="16"/>
          <w:szCs w:val="16"/>
          <w:u w:val="single"/>
        </w:rPr>
        <w:t>Reviewer details:</w:t>
      </w:r>
    </w:p>
    <w:p w14:paraId="7B30DA3F" w14:textId="77777777" w:rsidR="0003628F" w:rsidRDefault="0003628F" w:rsidP="0003628F">
      <w:r w:rsidRPr="00575FAF">
        <w:rPr>
          <w:rFonts w:ascii="Arial" w:hAnsi="Arial" w:cs="Arial"/>
          <w:b/>
          <w:color w:val="000000"/>
          <w:lang w:val="en-GB"/>
        </w:rPr>
        <w:t xml:space="preserve">Mona Saad Ashoor, </w:t>
      </w:r>
      <w:proofErr w:type="spellStart"/>
      <w:r w:rsidRPr="00575FAF">
        <w:rPr>
          <w:rFonts w:ascii="Arial" w:hAnsi="Arial" w:cs="Arial"/>
          <w:b/>
          <w:color w:val="000000"/>
          <w:lang w:val="en-GB"/>
        </w:rPr>
        <w:t>Jazan</w:t>
      </w:r>
      <w:proofErr w:type="spellEnd"/>
      <w:r w:rsidRPr="00575FAF">
        <w:rPr>
          <w:rFonts w:ascii="Arial" w:hAnsi="Arial" w:cs="Arial"/>
          <w:b/>
          <w:color w:val="000000"/>
          <w:lang w:val="en-GB"/>
        </w:rPr>
        <w:t xml:space="preserve"> University, Saudi Arabia</w:t>
      </w:r>
      <w:r w:rsidRPr="00575FAF">
        <w:rPr>
          <w:rFonts w:ascii="Arial" w:hAnsi="Arial" w:cs="Arial"/>
          <w:b/>
          <w:color w:val="000000"/>
          <w:lang w:val="en-GB"/>
        </w:rPr>
        <w:br/>
      </w:r>
    </w:p>
    <w:p w14:paraId="37104CBA" w14:textId="77777777" w:rsidR="0003628F" w:rsidRPr="0003628F" w:rsidRDefault="0003628F">
      <w:pPr>
        <w:rPr>
          <w:rFonts w:ascii="Arial" w:hAnsi="Arial" w:cs="Arial"/>
          <w:b/>
          <w:sz w:val="20"/>
          <w:szCs w:val="20"/>
        </w:rPr>
      </w:pPr>
    </w:p>
    <w:sectPr w:rsidR="0003628F" w:rsidRPr="0003628F"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1015A" w14:textId="77777777" w:rsidR="00E57FE8" w:rsidRPr="0000007A" w:rsidRDefault="00E57FE8" w:rsidP="0099583E">
      <w:r>
        <w:separator/>
      </w:r>
    </w:p>
  </w:endnote>
  <w:endnote w:type="continuationSeparator" w:id="0">
    <w:p w14:paraId="66A23C4E" w14:textId="77777777" w:rsidR="00E57FE8" w:rsidRPr="0000007A" w:rsidRDefault="00E57FE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8C34" w14:textId="77777777" w:rsidR="00E57FE8" w:rsidRPr="0000007A" w:rsidRDefault="00E57FE8" w:rsidP="0099583E">
      <w:r>
        <w:separator/>
      </w:r>
    </w:p>
  </w:footnote>
  <w:footnote w:type="continuationSeparator" w:id="0">
    <w:p w14:paraId="5770E592" w14:textId="77777777" w:rsidR="00E57FE8" w:rsidRPr="0000007A" w:rsidRDefault="00E57FE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66570643">
    <w:abstractNumId w:val="3"/>
  </w:num>
  <w:num w:numId="2" w16cid:durableId="1919173275">
    <w:abstractNumId w:val="6"/>
  </w:num>
  <w:num w:numId="3" w16cid:durableId="1568493728">
    <w:abstractNumId w:val="5"/>
  </w:num>
  <w:num w:numId="4" w16cid:durableId="616909695">
    <w:abstractNumId w:val="7"/>
  </w:num>
  <w:num w:numId="5" w16cid:durableId="2127968123">
    <w:abstractNumId w:val="4"/>
  </w:num>
  <w:num w:numId="6" w16cid:durableId="1129938924">
    <w:abstractNumId w:val="0"/>
  </w:num>
  <w:num w:numId="7" w16cid:durableId="1447115514">
    <w:abstractNumId w:val="1"/>
  </w:num>
  <w:num w:numId="8" w16cid:durableId="617224032">
    <w:abstractNumId w:val="9"/>
  </w:num>
  <w:num w:numId="9" w16cid:durableId="824931045">
    <w:abstractNumId w:val="8"/>
  </w:num>
  <w:num w:numId="10" w16cid:durableId="744379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628F"/>
    <w:rsid w:val="00037D52"/>
    <w:rsid w:val="000450FC"/>
    <w:rsid w:val="00054BC4"/>
    <w:rsid w:val="00056CB0"/>
    <w:rsid w:val="0006257C"/>
    <w:rsid w:val="000627FE"/>
    <w:rsid w:val="00066363"/>
    <w:rsid w:val="0007151E"/>
    <w:rsid w:val="00081012"/>
    <w:rsid w:val="00084D7C"/>
    <w:rsid w:val="000936AC"/>
    <w:rsid w:val="00095A59"/>
    <w:rsid w:val="000A2134"/>
    <w:rsid w:val="000A2D36"/>
    <w:rsid w:val="000A6F41"/>
    <w:rsid w:val="000B20EE"/>
    <w:rsid w:val="000B4EE5"/>
    <w:rsid w:val="000B74A1"/>
    <w:rsid w:val="000B757E"/>
    <w:rsid w:val="000C0837"/>
    <w:rsid w:val="000C0B04"/>
    <w:rsid w:val="000C3B7E"/>
    <w:rsid w:val="000C3FFF"/>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62D3"/>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4DBD"/>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67BB"/>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221"/>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158"/>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2500"/>
    <w:rsid w:val="00A4787C"/>
    <w:rsid w:val="00A51369"/>
    <w:rsid w:val="00A519D1"/>
    <w:rsid w:val="00A5303B"/>
    <w:rsid w:val="00A65C50"/>
    <w:rsid w:val="00A72C4B"/>
    <w:rsid w:val="00A8290F"/>
    <w:rsid w:val="00AA41B3"/>
    <w:rsid w:val="00AA49A2"/>
    <w:rsid w:val="00AA5338"/>
    <w:rsid w:val="00AB1ED6"/>
    <w:rsid w:val="00AB397D"/>
    <w:rsid w:val="00AB638A"/>
    <w:rsid w:val="00AB65BF"/>
    <w:rsid w:val="00AB6E43"/>
    <w:rsid w:val="00AC1349"/>
    <w:rsid w:val="00AD62A1"/>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3F4"/>
    <w:rsid w:val="00BE6454"/>
    <w:rsid w:val="00BF5C56"/>
    <w:rsid w:val="00C01111"/>
    <w:rsid w:val="00C03A1D"/>
    <w:rsid w:val="00C10283"/>
    <w:rsid w:val="00C1187E"/>
    <w:rsid w:val="00C11905"/>
    <w:rsid w:val="00C1438B"/>
    <w:rsid w:val="00C150D6"/>
    <w:rsid w:val="00C22886"/>
    <w:rsid w:val="00C23CA8"/>
    <w:rsid w:val="00C25C8F"/>
    <w:rsid w:val="00C263C6"/>
    <w:rsid w:val="00C268B8"/>
    <w:rsid w:val="00C435C6"/>
    <w:rsid w:val="00C5138C"/>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79"/>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5DC9"/>
    <w:rsid w:val="00E57F4B"/>
    <w:rsid w:val="00E57FE8"/>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17B1"/>
    <w:rsid w:val="00F2643C"/>
    <w:rsid w:val="00F32717"/>
    <w:rsid w:val="00F3295A"/>
    <w:rsid w:val="00F32A9A"/>
    <w:rsid w:val="00F33C84"/>
    <w:rsid w:val="00F3669D"/>
    <w:rsid w:val="00F405F8"/>
    <w:rsid w:val="00F4700F"/>
    <w:rsid w:val="00F52B15"/>
    <w:rsid w:val="00F573EA"/>
    <w:rsid w:val="00F57E9D"/>
    <w:rsid w:val="00F73CF2"/>
    <w:rsid w:val="00F80C14"/>
    <w:rsid w:val="00F81FD8"/>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3628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jpri/2020/v32i3230927" TargetMode="Externa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2026-01-29T09:29:00Z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