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A5520" w14:paraId="1643A4CA" w14:textId="77777777" w:rsidTr="004847FF">
        <w:trPr>
          <w:trHeight w:val="450"/>
        </w:trPr>
        <w:tc>
          <w:tcPr>
            <w:tcW w:w="5000" w:type="pct"/>
            <w:gridSpan w:val="2"/>
            <w:tcBorders>
              <w:top w:val="nil"/>
              <w:left w:val="nil"/>
              <w:right w:val="nil"/>
            </w:tcBorders>
          </w:tcPr>
          <w:p w14:paraId="4C55E51F" w14:textId="77777777" w:rsidR="00602F7D" w:rsidRPr="00AA5520" w:rsidRDefault="00602F7D" w:rsidP="00F2643C">
            <w:pPr>
              <w:pStyle w:val="Heading2"/>
              <w:jc w:val="left"/>
              <w:rPr>
                <w:rFonts w:ascii="Arial" w:hAnsi="Arial" w:cs="Arial"/>
                <w:b w:val="0"/>
                <w:bCs w:val="0"/>
                <w:sz w:val="36"/>
                <w:szCs w:val="28"/>
                <w:lang w:val="en-US"/>
              </w:rPr>
            </w:pPr>
          </w:p>
        </w:tc>
      </w:tr>
      <w:tr w:rsidR="0000007A" w:rsidRPr="00AA5520" w14:paraId="127EAD7E" w14:textId="77777777" w:rsidTr="00F33C84">
        <w:trPr>
          <w:trHeight w:val="413"/>
        </w:trPr>
        <w:tc>
          <w:tcPr>
            <w:tcW w:w="1234" w:type="pct"/>
          </w:tcPr>
          <w:p w14:paraId="3C159AA5" w14:textId="77777777" w:rsidR="0000007A" w:rsidRPr="00AA5520" w:rsidRDefault="00D27A79" w:rsidP="00696CAD">
            <w:pPr>
              <w:pStyle w:val="BodyText"/>
              <w:ind w:left="90"/>
              <w:jc w:val="left"/>
              <w:rPr>
                <w:rFonts w:ascii="Arial" w:hAnsi="Arial" w:cs="Arial"/>
                <w:bCs/>
                <w:szCs w:val="28"/>
                <w:lang w:val="en-GB"/>
              </w:rPr>
            </w:pPr>
            <w:r w:rsidRPr="00AA5520">
              <w:rPr>
                <w:rFonts w:ascii="Arial" w:hAnsi="Arial" w:cs="Arial"/>
                <w:bCs/>
                <w:szCs w:val="28"/>
                <w:lang w:val="en-GB"/>
              </w:rPr>
              <w:t xml:space="preserve">Book </w:t>
            </w:r>
            <w:r w:rsidR="0000007A" w:rsidRPr="00AA552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FE86A53" w:rsidR="0000007A" w:rsidRPr="00AA5520" w:rsidRDefault="00915D6A" w:rsidP="00054BC4">
            <w:pPr>
              <w:pStyle w:val="NormalWeb"/>
              <w:rPr>
                <w:rFonts w:ascii="Arial" w:hAnsi="Arial" w:cs="Arial"/>
                <w:b/>
                <w:bCs/>
                <w:szCs w:val="28"/>
                <w:u w:val="single"/>
              </w:rPr>
            </w:pPr>
            <w:r w:rsidRPr="00AA5520">
              <w:rPr>
                <w:rFonts w:ascii="Arial" w:hAnsi="Arial" w:cs="Arial"/>
                <w:b/>
                <w:bCs/>
                <w:szCs w:val="28"/>
                <w:u w:val="single"/>
              </w:rPr>
              <w:t>Human Resource Strategies for Hospitality Excellence - Driving Employee Retention and Organizational Performance</w:t>
            </w:r>
          </w:p>
        </w:tc>
      </w:tr>
      <w:tr w:rsidR="0000007A" w:rsidRPr="00AA5520" w14:paraId="73C90375" w14:textId="77777777" w:rsidTr="002E7787">
        <w:trPr>
          <w:trHeight w:val="290"/>
        </w:trPr>
        <w:tc>
          <w:tcPr>
            <w:tcW w:w="1234" w:type="pct"/>
          </w:tcPr>
          <w:p w14:paraId="20D28135" w14:textId="77777777" w:rsidR="0000007A" w:rsidRPr="00AA5520" w:rsidRDefault="0000007A" w:rsidP="00696CAD">
            <w:pPr>
              <w:pStyle w:val="BodyText"/>
              <w:ind w:left="90"/>
              <w:jc w:val="left"/>
              <w:rPr>
                <w:rFonts w:ascii="Arial" w:hAnsi="Arial" w:cs="Arial"/>
                <w:bCs/>
                <w:szCs w:val="28"/>
                <w:lang w:val="en-GB"/>
              </w:rPr>
            </w:pPr>
            <w:r w:rsidRPr="00AA552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E1B676E" w:rsidR="0000007A" w:rsidRPr="00AA5520" w:rsidRDefault="00E72A8E" w:rsidP="00F3669D">
            <w:pPr>
              <w:pStyle w:val="NormalWeb"/>
              <w:spacing w:before="0" w:beforeAutospacing="0" w:after="0" w:afterAutospacing="0"/>
              <w:rPr>
                <w:rFonts w:ascii="Arial" w:hAnsi="Arial" w:cs="Arial"/>
                <w:b/>
                <w:bCs/>
                <w:szCs w:val="28"/>
                <w:highlight w:val="yellow"/>
                <w:lang w:val="en-GB"/>
              </w:rPr>
            </w:pPr>
            <w:r w:rsidRPr="00AA5520">
              <w:rPr>
                <w:rFonts w:ascii="Arial" w:hAnsi="Arial" w:cs="Arial"/>
                <w:b/>
                <w:bCs/>
                <w:szCs w:val="28"/>
                <w:lang w:val="en-GB"/>
              </w:rPr>
              <w:t>Ms_BP</w:t>
            </w:r>
            <w:r w:rsidR="00FC432A" w:rsidRPr="00AA5520">
              <w:rPr>
                <w:rFonts w:ascii="Arial" w:hAnsi="Arial" w:cs="Arial"/>
                <w:b/>
                <w:bCs/>
                <w:szCs w:val="28"/>
                <w:lang w:val="en-GB"/>
              </w:rPr>
              <w:t>R</w:t>
            </w:r>
            <w:r w:rsidRPr="00AA5520">
              <w:rPr>
                <w:rFonts w:ascii="Arial" w:hAnsi="Arial" w:cs="Arial"/>
                <w:b/>
                <w:bCs/>
                <w:szCs w:val="28"/>
                <w:lang w:val="en-GB"/>
              </w:rPr>
              <w:t>_</w:t>
            </w:r>
            <w:r w:rsidR="002C4CD6" w:rsidRPr="00AA5520">
              <w:rPr>
                <w:rFonts w:ascii="Arial" w:hAnsi="Arial" w:cs="Arial"/>
                <w:b/>
                <w:bCs/>
                <w:szCs w:val="28"/>
                <w:lang w:val="en-GB"/>
              </w:rPr>
              <w:t>7107</w:t>
            </w:r>
          </w:p>
        </w:tc>
      </w:tr>
      <w:tr w:rsidR="0000007A" w:rsidRPr="00AA5520" w14:paraId="05B60576" w14:textId="77777777" w:rsidTr="002109D6">
        <w:trPr>
          <w:trHeight w:val="331"/>
        </w:trPr>
        <w:tc>
          <w:tcPr>
            <w:tcW w:w="1234" w:type="pct"/>
          </w:tcPr>
          <w:p w14:paraId="0196A627" w14:textId="77777777" w:rsidR="0000007A" w:rsidRPr="00AA5520" w:rsidRDefault="0000007A" w:rsidP="00696CAD">
            <w:pPr>
              <w:pStyle w:val="BodyText"/>
              <w:ind w:left="90"/>
              <w:jc w:val="left"/>
              <w:rPr>
                <w:rFonts w:ascii="Arial" w:hAnsi="Arial" w:cs="Arial"/>
                <w:bCs/>
                <w:szCs w:val="28"/>
                <w:lang w:val="en-GB"/>
              </w:rPr>
            </w:pPr>
            <w:r w:rsidRPr="00AA552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5F07164" w:rsidR="0000007A" w:rsidRPr="00AA5520" w:rsidRDefault="000A30BC" w:rsidP="000450FC">
            <w:pPr>
              <w:pStyle w:val="NormalWeb"/>
              <w:spacing w:before="0" w:beforeAutospacing="0" w:after="0" w:afterAutospacing="0"/>
              <w:rPr>
                <w:rFonts w:ascii="Arial" w:hAnsi="Arial" w:cs="Arial"/>
                <w:b/>
                <w:szCs w:val="28"/>
                <w:highlight w:val="yellow"/>
                <w:lang w:val="en-GB"/>
              </w:rPr>
            </w:pPr>
            <w:r w:rsidRPr="00AA5520">
              <w:rPr>
                <w:rFonts w:ascii="Arial" w:hAnsi="Arial" w:cs="Arial"/>
                <w:b/>
                <w:szCs w:val="28"/>
                <w:lang w:val="en-GB"/>
              </w:rPr>
              <w:t>Human Resource Strategies for Hospitality Excellence - Driving Employee Retention and Organizational Performance</w:t>
            </w:r>
          </w:p>
        </w:tc>
      </w:tr>
      <w:tr w:rsidR="00CF0BBB" w:rsidRPr="00AA5520" w14:paraId="6D508B1C" w14:textId="77777777" w:rsidTr="002E7787">
        <w:trPr>
          <w:trHeight w:val="332"/>
        </w:trPr>
        <w:tc>
          <w:tcPr>
            <w:tcW w:w="1234" w:type="pct"/>
          </w:tcPr>
          <w:p w14:paraId="32FC28F7" w14:textId="77777777" w:rsidR="00CF0BBB" w:rsidRPr="00AA5520" w:rsidRDefault="00CF0BBB" w:rsidP="00696CAD">
            <w:pPr>
              <w:pStyle w:val="BodyText"/>
              <w:ind w:left="90"/>
              <w:jc w:val="left"/>
              <w:rPr>
                <w:rFonts w:ascii="Arial" w:hAnsi="Arial" w:cs="Arial"/>
                <w:bCs/>
                <w:szCs w:val="28"/>
                <w:lang w:val="en-GB"/>
              </w:rPr>
            </w:pPr>
            <w:r w:rsidRPr="00AA552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0EA27A2" w:rsidR="00CF0BBB" w:rsidRPr="00AA5520" w:rsidRDefault="001D135C" w:rsidP="000450FC">
            <w:pPr>
              <w:pStyle w:val="NormalWeb"/>
              <w:spacing w:before="0" w:beforeAutospacing="0" w:after="0" w:afterAutospacing="0"/>
              <w:rPr>
                <w:rFonts w:ascii="Arial" w:hAnsi="Arial" w:cs="Arial"/>
                <w:b/>
                <w:szCs w:val="28"/>
                <w:lang w:val="en-GB"/>
              </w:rPr>
            </w:pPr>
            <w:r w:rsidRPr="00AA5520">
              <w:rPr>
                <w:rFonts w:ascii="Arial" w:hAnsi="Arial" w:cs="Arial"/>
                <w:b/>
                <w:szCs w:val="28"/>
                <w:lang w:val="en-GB"/>
              </w:rPr>
              <w:t>Complete Book</w:t>
            </w:r>
          </w:p>
        </w:tc>
      </w:tr>
    </w:tbl>
    <w:p w14:paraId="45F5983C" w14:textId="77777777" w:rsidR="00037D52" w:rsidRPr="00AA5520" w:rsidRDefault="00037D52" w:rsidP="0000007A">
      <w:pPr>
        <w:pStyle w:val="BodyText"/>
        <w:rPr>
          <w:rFonts w:ascii="Arial" w:hAnsi="Arial" w:cs="Arial"/>
          <w:b/>
          <w:bCs/>
          <w:szCs w:val="20"/>
          <w:u w:val="single"/>
          <w:lang w:val="en-GB"/>
        </w:rPr>
      </w:pPr>
    </w:p>
    <w:p w14:paraId="79DE1CF8" w14:textId="77777777" w:rsidR="00605952" w:rsidRPr="00AA5520" w:rsidRDefault="00605952" w:rsidP="0000007A">
      <w:pPr>
        <w:pStyle w:val="BodyText"/>
        <w:rPr>
          <w:rFonts w:ascii="Arial" w:hAnsi="Arial" w:cs="Arial"/>
          <w:b/>
          <w:bCs/>
          <w:szCs w:val="20"/>
          <w:u w:val="single"/>
          <w:lang w:val="en-GB"/>
        </w:rPr>
      </w:pPr>
    </w:p>
    <w:p w14:paraId="5A743ECE" w14:textId="77777777" w:rsidR="00D27A79" w:rsidRPr="00AA55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A5520" w14:paraId="71A94C1F" w14:textId="77777777" w:rsidTr="007222C8">
        <w:tc>
          <w:tcPr>
            <w:tcW w:w="5000" w:type="pct"/>
            <w:gridSpan w:val="3"/>
            <w:tcBorders>
              <w:top w:val="nil"/>
              <w:left w:val="nil"/>
              <w:right w:val="nil"/>
            </w:tcBorders>
            <w:noWrap/>
          </w:tcPr>
          <w:p w14:paraId="0BC15285" w14:textId="75BEB51F" w:rsidR="00F1171E" w:rsidRPr="00AA5520" w:rsidRDefault="00F1171E" w:rsidP="007222C8">
            <w:pPr>
              <w:pStyle w:val="Heading2"/>
              <w:jc w:val="left"/>
              <w:rPr>
                <w:rFonts w:ascii="Arial" w:hAnsi="Arial" w:cs="Arial"/>
                <w:lang w:val="en-GB"/>
              </w:rPr>
            </w:pPr>
            <w:r w:rsidRPr="00AA5520">
              <w:rPr>
                <w:rFonts w:ascii="Arial" w:hAnsi="Arial" w:cs="Arial"/>
                <w:highlight w:val="yellow"/>
                <w:lang w:val="en-GB"/>
              </w:rPr>
              <w:t>PART  1:</w:t>
            </w:r>
            <w:r w:rsidRPr="00AA5520">
              <w:rPr>
                <w:rFonts w:ascii="Arial" w:hAnsi="Arial" w:cs="Arial"/>
                <w:lang w:val="en-GB"/>
              </w:rPr>
              <w:t xml:space="preserve"> Comments</w:t>
            </w:r>
          </w:p>
          <w:p w14:paraId="1287753C" w14:textId="77777777" w:rsidR="00F1171E" w:rsidRPr="00AA5520" w:rsidRDefault="00F1171E" w:rsidP="007222C8">
            <w:pPr>
              <w:rPr>
                <w:rFonts w:ascii="Arial" w:hAnsi="Arial" w:cs="Arial"/>
                <w:sz w:val="20"/>
                <w:szCs w:val="20"/>
                <w:lang w:val="en-GB"/>
              </w:rPr>
            </w:pPr>
          </w:p>
        </w:tc>
      </w:tr>
      <w:tr w:rsidR="00F1171E" w:rsidRPr="00AA5520" w14:paraId="5EA12279" w14:textId="77777777" w:rsidTr="007222C8">
        <w:tc>
          <w:tcPr>
            <w:tcW w:w="1265" w:type="pct"/>
            <w:noWrap/>
          </w:tcPr>
          <w:p w14:paraId="7AE9682F" w14:textId="77777777" w:rsidR="00F1171E" w:rsidRPr="00AA5520" w:rsidRDefault="00F1171E" w:rsidP="007222C8">
            <w:pPr>
              <w:pStyle w:val="Heading2"/>
              <w:jc w:val="left"/>
              <w:rPr>
                <w:rFonts w:ascii="Arial" w:hAnsi="Arial" w:cs="Arial"/>
                <w:lang w:val="en-GB"/>
              </w:rPr>
            </w:pPr>
          </w:p>
        </w:tc>
        <w:tc>
          <w:tcPr>
            <w:tcW w:w="2212" w:type="pct"/>
          </w:tcPr>
          <w:p w14:paraId="5B8DBE06" w14:textId="77777777" w:rsidR="00F1171E" w:rsidRPr="00AA5520" w:rsidRDefault="00F1171E" w:rsidP="007222C8">
            <w:pPr>
              <w:pStyle w:val="Heading2"/>
              <w:jc w:val="left"/>
              <w:rPr>
                <w:rFonts w:ascii="Arial" w:hAnsi="Arial" w:cs="Arial"/>
                <w:lang w:val="en-GB"/>
              </w:rPr>
            </w:pPr>
            <w:r w:rsidRPr="00AA5520">
              <w:rPr>
                <w:rFonts w:ascii="Arial" w:hAnsi="Arial" w:cs="Arial"/>
                <w:lang w:val="en-GB"/>
              </w:rPr>
              <w:t>Reviewer’s comment</w:t>
            </w:r>
          </w:p>
          <w:p w14:paraId="693A9C4D" w14:textId="77777777" w:rsidR="00421DBF" w:rsidRPr="00AA5520" w:rsidRDefault="00421DBF" w:rsidP="00421DBF">
            <w:pPr>
              <w:rPr>
                <w:rFonts w:ascii="Arial" w:hAnsi="Arial" w:cs="Arial"/>
                <w:b/>
                <w:bCs/>
                <w:sz w:val="20"/>
                <w:szCs w:val="20"/>
              </w:rPr>
            </w:pPr>
            <w:r w:rsidRPr="00AA55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A5520" w:rsidRDefault="00421DBF" w:rsidP="00421DBF">
            <w:pPr>
              <w:rPr>
                <w:rFonts w:ascii="Arial" w:hAnsi="Arial" w:cs="Arial"/>
                <w:lang w:val="en-GB"/>
              </w:rPr>
            </w:pPr>
          </w:p>
        </w:tc>
        <w:tc>
          <w:tcPr>
            <w:tcW w:w="1523" w:type="pct"/>
          </w:tcPr>
          <w:p w14:paraId="57792C30" w14:textId="77777777" w:rsidR="00F1171E" w:rsidRPr="00AA5520" w:rsidRDefault="00F1171E" w:rsidP="007222C8">
            <w:pPr>
              <w:pStyle w:val="Heading2"/>
              <w:jc w:val="left"/>
              <w:rPr>
                <w:rFonts w:ascii="Arial" w:hAnsi="Arial" w:cs="Arial"/>
                <w:b w:val="0"/>
                <w:lang w:val="en-GB"/>
              </w:rPr>
            </w:pPr>
            <w:r w:rsidRPr="00AA5520">
              <w:rPr>
                <w:rFonts w:ascii="Arial" w:hAnsi="Arial" w:cs="Arial"/>
                <w:lang w:val="en-GB"/>
              </w:rPr>
              <w:t>Author’s Feedback</w:t>
            </w:r>
            <w:r w:rsidRPr="00AA5520">
              <w:rPr>
                <w:rFonts w:ascii="Arial" w:hAnsi="Arial" w:cs="Arial"/>
                <w:b w:val="0"/>
                <w:lang w:val="en-GB"/>
              </w:rPr>
              <w:t xml:space="preserve"> </w:t>
            </w:r>
            <w:r w:rsidRPr="00AA5520">
              <w:rPr>
                <w:rFonts w:ascii="Arial" w:hAnsi="Arial" w:cs="Arial"/>
                <w:b w:val="0"/>
                <w:i/>
                <w:lang w:val="en-GB"/>
              </w:rPr>
              <w:t>(Please correct the manuscript and highlight that part in the manuscript. It is mandatory that authors should write his/her feedback here)</w:t>
            </w:r>
          </w:p>
        </w:tc>
      </w:tr>
      <w:tr w:rsidR="00F1171E" w:rsidRPr="00AA5520" w14:paraId="5C0AB4EC" w14:textId="77777777" w:rsidTr="007222C8">
        <w:trPr>
          <w:trHeight w:val="1264"/>
        </w:trPr>
        <w:tc>
          <w:tcPr>
            <w:tcW w:w="1265" w:type="pct"/>
            <w:noWrap/>
          </w:tcPr>
          <w:p w14:paraId="66B47184" w14:textId="48030299" w:rsidR="00F1171E" w:rsidRPr="00AA5520" w:rsidRDefault="00F1171E" w:rsidP="007222C8">
            <w:pPr>
              <w:ind w:left="360"/>
              <w:rPr>
                <w:rFonts w:ascii="Arial" w:hAnsi="Arial" w:cs="Arial"/>
                <w:b/>
                <w:bCs/>
                <w:sz w:val="20"/>
                <w:szCs w:val="20"/>
                <w:lang w:val="en-GB"/>
              </w:rPr>
            </w:pPr>
            <w:r w:rsidRPr="00AA55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A5520"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AA552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AA5520" w:rsidRDefault="00F1171E" w:rsidP="007222C8">
            <w:pPr>
              <w:pStyle w:val="Heading2"/>
              <w:jc w:val="left"/>
              <w:rPr>
                <w:rFonts w:ascii="Arial" w:hAnsi="Arial" w:cs="Arial"/>
                <w:b w:val="0"/>
                <w:lang w:val="en-GB"/>
              </w:rPr>
            </w:pPr>
          </w:p>
        </w:tc>
      </w:tr>
      <w:tr w:rsidR="00F1171E" w:rsidRPr="00AA5520" w14:paraId="0D8B5B2C" w14:textId="77777777" w:rsidTr="007222C8">
        <w:trPr>
          <w:trHeight w:val="1262"/>
        </w:trPr>
        <w:tc>
          <w:tcPr>
            <w:tcW w:w="1265" w:type="pct"/>
            <w:noWrap/>
          </w:tcPr>
          <w:p w14:paraId="21CBA5FE" w14:textId="77777777" w:rsidR="00F1171E" w:rsidRPr="00AA5520" w:rsidRDefault="00F1171E" w:rsidP="007222C8">
            <w:pPr>
              <w:ind w:left="360"/>
              <w:rPr>
                <w:rFonts w:ascii="Arial" w:hAnsi="Arial" w:cs="Arial"/>
                <w:b/>
                <w:bCs/>
                <w:sz w:val="20"/>
                <w:szCs w:val="20"/>
                <w:lang w:val="en-GB"/>
              </w:rPr>
            </w:pPr>
            <w:r w:rsidRPr="00AA5520">
              <w:rPr>
                <w:rFonts w:ascii="Arial" w:hAnsi="Arial" w:cs="Arial"/>
                <w:b/>
                <w:bCs/>
                <w:sz w:val="20"/>
                <w:szCs w:val="20"/>
                <w:lang w:val="en-GB"/>
              </w:rPr>
              <w:t>Is the title of the article suitable?</w:t>
            </w:r>
          </w:p>
          <w:p w14:paraId="1CABB61A" w14:textId="77777777" w:rsidR="00F1171E" w:rsidRPr="00AA5520" w:rsidRDefault="00F1171E" w:rsidP="007222C8">
            <w:pPr>
              <w:ind w:left="360"/>
              <w:rPr>
                <w:rFonts w:ascii="Arial" w:hAnsi="Arial" w:cs="Arial"/>
                <w:b/>
                <w:bCs/>
                <w:sz w:val="20"/>
                <w:szCs w:val="20"/>
                <w:lang w:val="en-GB"/>
              </w:rPr>
            </w:pPr>
            <w:r w:rsidRPr="00AA5520">
              <w:rPr>
                <w:rFonts w:ascii="Arial" w:hAnsi="Arial" w:cs="Arial"/>
                <w:b/>
                <w:bCs/>
                <w:sz w:val="20"/>
                <w:szCs w:val="20"/>
                <w:lang w:val="en-GB"/>
              </w:rPr>
              <w:t>(If not please suggest an alternative title)</w:t>
            </w:r>
          </w:p>
          <w:p w14:paraId="0275B919" w14:textId="77777777" w:rsidR="00F1171E" w:rsidRPr="00AA5520" w:rsidRDefault="00F1171E" w:rsidP="007222C8">
            <w:pPr>
              <w:pStyle w:val="Heading2"/>
              <w:jc w:val="left"/>
              <w:rPr>
                <w:rFonts w:ascii="Arial" w:hAnsi="Arial" w:cs="Arial"/>
                <w:u w:val="single"/>
                <w:lang w:val="en-GB"/>
              </w:rPr>
            </w:pPr>
          </w:p>
        </w:tc>
        <w:tc>
          <w:tcPr>
            <w:tcW w:w="2212" w:type="pct"/>
          </w:tcPr>
          <w:p w14:paraId="794AA9A7" w14:textId="77777777" w:rsidR="00F1171E" w:rsidRPr="00AA5520" w:rsidRDefault="00F1171E" w:rsidP="007222C8">
            <w:pPr>
              <w:ind w:left="360"/>
              <w:rPr>
                <w:rFonts w:ascii="Arial" w:hAnsi="Arial" w:cs="Arial"/>
                <w:b/>
                <w:bCs/>
                <w:sz w:val="20"/>
                <w:szCs w:val="20"/>
                <w:lang w:val="en-GB"/>
              </w:rPr>
            </w:pPr>
          </w:p>
        </w:tc>
        <w:tc>
          <w:tcPr>
            <w:tcW w:w="1523" w:type="pct"/>
          </w:tcPr>
          <w:p w14:paraId="405B6701" w14:textId="77777777" w:rsidR="00F1171E" w:rsidRPr="00AA5520" w:rsidRDefault="00F1171E" w:rsidP="007222C8">
            <w:pPr>
              <w:pStyle w:val="Heading2"/>
              <w:jc w:val="left"/>
              <w:rPr>
                <w:rFonts w:ascii="Arial" w:hAnsi="Arial" w:cs="Arial"/>
                <w:b w:val="0"/>
                <w:lang w:val="en-GB"/>
              </w:rPr>
            </w:pPr>
          </w:p>
        </w:tc>
      </w:tr>
      <w:tr w:rsidR="00F1171E" w:rsidRPr="00AA5520" w14:paraId="5604762A" w14:textId="77777777" w:rsidTr="007222C8">
        <w:trPr>
          <w:trHeight w:val="1262"/>
        </w:trPr>
        <w:tc>
          <w:tcPr>
            <w:tcW w:w="1265" w:type="pct"/>
            <w:noWrap/>
          </w:tcPr>
          <w:p w14:paraId="3635573D" w14:textId="77777777" w:rsidR="00F1171E" w:rsidRPr="00AA5520" w:rsidRDefault="00F1171E" w:rsidP="007222C8">
            <w:pPr>
              <w:pStyle w:val="Heading2"/>
              <w:ind w:left="360"/>
              <w:jc w:val="left"/>
              <w:rPr>
                <w:rFonts w:ascii="Arial" w:hAnsi="Arial" w:cs="Arial"/>
                <w:lang w:val="en-GB"/>
              </w:rPr>
            </w:pPr>
            <w:r w:rsidRPr="00AA55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A5520" w:rsidRDefault="00F1171E" w:rsidP="007222C8">
            <w:pPr>
              <w:pStyle w:val="Heading2"/>
              <w:jc w:val="left"/>
              <w:rPr>
                <w:rFonts w:ascii="Arial" w:hAnsi="Arial" w:cs="Arial"/>
                <w:u w:val="single"/>
                <w:lang w:val="en-GB"/>
              </w:rPr>
            </w:pPr>
          </w:p>
        </w:tc>
        <w:tc>
          <w:tcPr>
            <w:tcW w:w="2212" w:type="pct"/>
          </w:tcPr>
          <w:p w14:paraId="0FB7E83A" w14:textId="77777777" w:rsidR="00F1171E" w:rsidRPr="00AA5520" w:rsidRDefault="00F1171E" w:rsidP="007222C8">
            <w:pPr>
              <w:ind w:left="360"/>
              <w:rPr>
                <w:rFonts w:ascii="Arial" w:hAnsi="Arial" w:cs="Arial"/>
                <w:b/>
                <w:bCs/>
                <w:sz w:val="20"/>
                <w:szCs w:val="20"/>
                <w:lang w:val="en-GB"/>
              </w:rPr>
            </w:pPr>
          </w:p>
        </w:tc>
        <w:tc>
          <w:tcPr>
            <w:tcW w:w="1523" w:type="pct"/>
          </w:tcPr>
          <w:p w14:paraId="1D54B730" w14:textId="77777777" w:rsidR="00F1171E" w:rsidRPr="00AA5520" w:rsidRDefault="00F1171E" w:rsidP="007222C8">
            <w:pPr>
              <w:pStyle w:val="Heading2"/>
              <w:jc w:val="left"/>
              <w:rPr>
                <w:rFonts w:ascii="Arial" w:hAnsi="Arial" w:cs="Arial"/>
                <w:b w:val="0"/>
                <w:lang w:val="en-GB"/>
              </w:rPr>
            </w:pPr>
          </w:p>
        </w:tc>
      </w:tr>
      <w:tr w:rsidR="00F1171E" w:rsidRPr="00AA5520" w14:paraId="2F579F54" w14:textId="77777777" w:rsidTr="007222C8">
        <w:trPr>
          <w:trHeight w:val="859"/>
        </w:trPr>
        <w:tc>
          <w:tcPr>
            <w:tcW w:w="1265" w:type="pct"/>
            <w:noWrap/>
          </w:tcPr>
          <w:p w14:paraId="04361F46" w14:textId="368783AB" w:rsidR="00F1171E" w:rsidRPr="00AA5520" w:rsidRDefault="00DC6FED" w:rsidP="007222C8">
            <w:pPr>
              <w:ind w:left="360"/>
              <w:rPr>
                <w:rFonts w:ascii="Arial" w:hAnsi="Arial" w:cs="Arial"/>
                <w:b/>
                <w:bCs/>
                <w:sz w:val="20"/>
                <w:szCs w:val="20"/>
                <w:u w:val="single"/>
                <w:lang w:val="en-GB"/>
              </w:rPr>
            </w:pPr>
            <w:r w:rsidRPr="00AA5520">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AA552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A5520" w:rsidRDefault="00F1171E" w:rsidP="007222C8">
            <w:pPr>
              <w:pStyle w:val="Heading2"/>
              <w:jc w:val="left"/>
              <w:rPr>
                <w:rFonts w:ascii="Arial" w:hAnsi="Arial" w:cs="Arial"/>
                <w:b w:val="0"/>
                <w:lang w:val="en-GB"/>
              </w:rPr>
            </w:pPr>
          </w:p>
        </w:tc>
      </w:tr>
      <w:tr w:rsidR="00F1171E" w:rsidRPr="00AA5520" w14:paraId="73739464" w14:textId="77777777" w:rsidTr="007222C8">
        <w:trPr>
          <w:trHeight w:val="703"/>
        </w:trPr>
        <w:tc>
          <w:tcPr>
            <w:tcW w:w="1265" w:type="pct"/>
            <w:noWrap/>
          </w:tcPr>
          <w:p w14:paraId="09C25322" w14:textId="77777777" w:rsidR="00F1171E" w:rsidRPr="00AA5520" w:rsidRDefault="00F1171E" w:rsidP="007222C8">
            <w:pPr>
              <w:ind w:left="360"/>
              <w:rPr>
                <w:rFonts w:ascii="Arial" w:hAnsi="Arial" w:cs="Arial"/>
                <w:b/>
                <w:bCs/>
                <w:sz w:val="20"/>
                <w:szCs w:val="20"/>
                <w:lang w:val="en-GB"/>
              </w:rPr>
            </w:pPr>
            <w:r w:rsidRPr="00AA55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A5520" w:rsidRDefault="00F1171E" w:rsidP="007222C8">
            <w:pPr>
              <w:ind w:left="360"/>
              <w:rPr>
                <w:rFonts w:ascii="Arial" w:hAnsi="Arial" w:cs="Arial"/>
                <w:b/>
                <w:bCs/>
                <w:sz w:val="20"/>
                <w:szCs w:val="20"/>
                <w:u w:val="single"/>
                <w:lang w:val="en-GB"/>
              </w:rPr>
            </w:pPr>
            <w:r w:rsidRPr="00AA5520">
              <w:rPr>
                <w:rFonts w:ascii="Arial" w:hAnsi="Arial" w:cs="Arial"/>
                <w:b/>
                <w:bCs/>
                <w:sz w:val="20"/>
                <w:szCs w:val="20"/>
                <w:u w:val="single"/>
                <w:lang w:val="en-GB"/>
              </w:rPr>
              <w:t>-</w:t>
            </w:r>
          </w:p>
        </w:tc>
        <w:tc>
          <w:tcPr>
            <w:tcW w:w="2212" w:type="pct"/>
          </w:tcPr>
          <w:p w14:paraId="24FE0567" w14:textId="77777777" w:rsidR="00F1171E" w:rsidRPr="00AA552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A5520" w:rsidRDefault="00F1171E" w:rsidP="007222C8">
            <w:pPr>
              <w:pStyle w:val="Heading2"/>
              <w:jc w:val="left"/>
              <w:rPr>
                <w:rFonts w:ascii="Arial" w:hAnsi="Arial" w:cs="Arial"/>
                <w:b w:val="0"/>
                <w:lang w:val="en-GB"/>
              </w:rPr>
            </w:pPr>
          </w:p>
        </w:tc>
      </w:tr>
      <w:tr w:rsidR="00F1171E" w:rsidRPr="00AA5520" w14:paraId="73CC4A50" w14:textId="77777777" w:rsidTr="007222C8">
        <w:trPr>
          <w:trHeight w:val="386"/>
        </w:trPr>
        <w:tc>
          <w:tcPr>
            <w:tcW w:w="1265" w:type="pct"/>
            <w:noWrap/>
          </w:tcPr>
          <w:p w14:paraId="029CE8D0" w14:textId="77777777" w:rsidR="00F1171E" w:rsidRPr="00AA5520" w:rsidRDefault="00F1171E" w:rsidP="007222C8">
            <w:pPr>
              <w:pStyle w:val="Heading2"/>
              <w:jc w:val="left"/>
              <w:rPr>
                <w:rFonts w:ascii="Arial" w:hAnsi="Arial" w:cs="Arial"/>
                <w:b w:val="0"/>
                <w:lang w:val="en-GB"/>
              </w:rPr>
            </w:pPr>
          </w:p>
          <w:p w14:paraId="589C16C7" w14:textId="77777777" w:rsidR="00F1171E" w:rsidRPr="00AA5520" w:rsidRDefault="00F1171E" w:rsidP="007222C8">
            <w:pPr>
              <w:pStyle w:val="Heading2"/>
              <w:ind w:left="360"/>
              <w:jc w:val="left"/>
              <w:rPr>
                <w:rFonts w:ascii="Arial" w:hAnsi="Arial" w:cs="Arial"/>
                <w:bCs w:val="0"/>
                <w:lang w:val="en-GB"/>
              </w:rPr>
            </w:pPr>
            <w:r w:rsidRPr="00AA5520">
              <w:rPr>
                <w:rFonts w:ascii="Arial" w:hAnsi="Arial" w:cs="Arial"/>
                <w:bCs w:val="0"/>
                <w:lang w:val="en-GB"/>
              </w:rPr>
              <w:t>Is the language/English quality of the article suitable for scholarly communications?</w:t>
            </w:r>
          </w:p>
          <w:p w14:paraId="7722B85E" w14:textId="77777777" w:rsidR="00F1171E" w:rsidRPr="00AA5520" w:rsidRDefault="00F1171E" w:rsidP="007222C8">
            <w:pPr>
              <w:rPr>
                <w:rFonts w:ascii="Arial" w:hAnsi="Arial" w:cs="Arial"/>
                <w:sz w:val="20"/>
                <w:szCs w:val="20"/>
                <w:lang w:val="en-GB"/>
              </w:rPr>
            </w:pPr>
          </w:p>
        </w:tc>
        <w:tc>
          <w:tcPr>
            <w:tcW w:w="2212" w:type="pct"/>
          </w:tcPr>
          <w:p w14:paraId="0A07EA75" w14:textId="77777777" w:rsidR="00F1171E" w:rsidRPr="00AA5520" w:rsidRDefault="00F1171E" w:rsidP="007222C8">
            <w:pPr>
              <w:rPr>
                <w:rFonts w:ascii="Arial" w:hAnsi="Arial" w:cs="Arial"/>
                <w:sz w:val="20"/>
                <w:szCs w:val="20"/>
                <w:lang w:val="en-GB"/>
              </w:rPr>
            </w:pPr>
          </w:p>
          <w:p w14:paraId="6CBA4B2A" w14:textId="77777777" w:rsidR="00F1171E" w:rsidRPr="00AA5520" w:rsidRDefault="00F1171E" w:rsidP="007222C8">
            <w:pPr>
              <w:rPr>
                <w:rFonts w:ascii="Arial" w:hAnsi="Arial" w:cs="Arial"/>
                <w:sz w:val="20"/>
                <w:szCs w:val="20"/>
                <w:lang w:val="en-GB"/>
              </w:rPr>
            </w:pPr>
          </w:p>
          <w:p w14:paraId="41E28118" w14:textId="77777777" w:rsidR="00F1171E" w:rsidRPr="00AA5520" w:rsidRDefault="00F1171E" w:rsidP="007222C8">
            <w:pPr>
              <w:rPr>
                <w:rFonts w:ascii="Arial" w:hAnsi="Arial" w:cs="Arial"/>
                <w:sz w:val="20"/>
                <w:szCs w:val="20"/>
                <w:lang w:val="en-GB"/>
              </w:rPr>
            </w:pPr>
          </w:p>
          <w:p w14:paraId="297F52DB" w14:textId="77777777" w:rsidR="00F1171E" w:rsidRPr="00AA5520" w:rsidRDefault="00F1171E" w:rsidP="007222C8">
            <w:pPr>
              <w:rPr>
                <w:rFonts w:ascii="Arial" w:hAnsi="Arial" w:cs="Arial"/>
                <w:sz w:val="20"/>
                <w:szCs w:val="20"/>
                <w:lang w:val="en-GB"/>
              </w:rPr>
            </w:pPr>
          </w:p>
          <w:p w14:paraId="149A6CEF" w14:textId="77777777" w:rsidR="00F1171E" w:rsidRPr="00AA5520" w:rsidRDefault="00F1171E" w:rsidP="007222C8">
            <w:pPr>
              <w:rPr>
                <w:rFonts w:ascii="Arial" w:hAnsi="Arial" w:cs="Arial"/>
                <w:sz w:val="20"/>
                <w:szCs w:val="20"/>
                <w:lang w:val="en-GB"/>
              </w:rPr>
            </w:pPr>
          </w:p>
        </w:tc>
        <w:tc>
          <w:tcPr>
            <w:tcW w:w="1523" w:type="pct"/>
          </w:tcPr>
          <w:p w14:paraId="0351CA58" w14:textId="77777777" w:rsidR="00F1171E" w:rsidRPr="00AA5520" w:rsidRDefault="00F1171E" w:rsidP="007222C8">
            <w:pPr>
              <w:rPr>
                <w:rFonts w:ascii="Arial" w:hAnsi="Arial" w:cs="Arial"/>
                <w:sz w:val="20"/>
                <w:szCs w:val="20"/>
                <w:lang w:val="en-GB"/>
              </w:rPr>
            </w:pPr>
          </w:p>
        </w:tc>
      </w:tr>
      <w:tr w:rsidR="00F1171E" w:rsidRPr="00AA5520" w14:paraId="20A16C0C" w14:textId="77777777" w:rsidTr="007222C8">
        <w:trPr>
          <w:trHeight w:val="1178"/>
        </w:trPr>
        <w:tc>
          <w:tcPr>
            <w:tcW w:w="1265" w:type="pct"/>
            <w:noWrap/>
          </w:tcPr>
          <w:p w14:paraId="7F4BCFAE" w14:textId="77777777" w:rsidR="00F1171E" w:rsidRPr="00AA5520" w:rsidRDefault="00F1171E" w:rsidP="007222C8">
            <w:pPr>
              <w:pStyle w:val="Heading2"/>
              <w:jc w:val="left"/>
              <w:rPr>
                <w:rFonts w:ascii="Arial" w:hAnsi="Arial" w:cs="Arial"/>
                <w:b w:val="0"/>
                <w:bCs w:val="0"/>
                <w:lang w:val="en-GB"/>
              </w:rPr>
            </w:pPr>
            <w:r w:rsidRPr="00AA5520">
              <w:rPr>
                <w:rFonts w:ascii="Arial" w:hAnsi="Arial" w:cs="Arial"/>
                <w:bCs w:val="0"/>
                <w:u w:val="single"/>
                <w:lang w:val="en-GB"/>
              </w:rPr>
              <w:t>Optional/General</w:t>
            </w:r>
            <w:r w:rsidRPr="00AA5520">
              <w:rPr>
                <w:rFonts w:ascii="Arial" w:hAnsi="Arial" w:cs="Arial"/>
                <w:bCs w:val="0"/>
                <w:lang w:val="en-GB"/>
              </w:rPr>
              <w:t xml:space="preserve"> </w:t>
            </w:r>
            <w:r w:rsidRPr="00AA5520">
              <w:rPr>
                <w:rFonts w:ascii="Arial" w:hAnsi="Arial" w:cs="Arial"/>
                <w:b w:val="0"/>
                <w:bCs w:val="0"/>
                <w:lang w:val="en-GB"/>
              </w:rPr>
              <w:t>comments</w:t>
            </w:r>
          </w:p>
          <w:p w14:paraId="1A6B3748" w14:textId="77777777" w:rsidR="00F1171E" w:rsidRPr="00AA5520" w:rsidRDefault="00F1171E" w:rsidP="007222C8">
            <w:pPr>
              <w:pStyle w:val="Heading2"/>
              <w:jc w:val="left"/>
              <w:rPr>
                <w:rFonts w:ascii="Arial" w:hAnsi="Arial" w:cs="Arial"/>
                <w:b w:val="0"/>
                <w:lang w:val="en-GB"/>
              </w:rPr>
            </w:pPr>
          </w:p>
        </w:tc>
        <w:tc>
          <w:tcPr>
            <w:tcW w:w="2212" w:type="pct"/>
          </w:tcPr>
          <w:p w14:paraId="07AD7390" w14:textId="77777777" w:rsidR="004E524F" w:rsidRPr="00AA5520" w:rsidRDefault="004E524F" w:rsidP="004E524F">
            <w:pPr>
              <w:spacing w:before="360" w:after="80" w:line="276" w:lineRule="auto"/>
              <w:outlineLvl w:val="1"/>
              <w:rPr>
                <w:rFonts w:ascii="Arial" w:hAnsi="Arial" w:cs="Arial"/>
                <w:b/>
                <w:bCs/>
                <w:sz w:val="28"/>
                <w:szCs w:val="28"/>
                <w:lang w:val="en" w:eastAsia="en-IN"/>
              </w:rPr>
            </w:pPr>
            <w:bookmarkStart w:id="0" w:name="_i1yd44pz5eh4" w:colFirst="0" w:colLast="0"/>
            <w:bookmarkEnd w:id="0"/>
            <w:r w:rsidRPr="00AA5520">
              <w:rPr>
                <w:rFonts w:ascii="Arial" w:hAnsi="Arial" w:cs="Arial"/>
                <w:b/>
                <w:bCs/>
                <w:sz w:val="28"/>
                <w:szCs w:val="28"/>
                <w:lang w:val="en" w:eastAsia="en-IN"/>
              </w:rPr>
              <w:t>Book Review</w:t>
            </w:r>
          </w:p>
          <w:p w14:paraId="2437189B" w14:textId="77777777" w:rsidR="004E524F" w:rsidRPr="00AA5520" w:rsidRDefault="004E524F" w:rsidP="004E524F">
            <w:pPr>
              <w:spacing w:before="240" w:after="240" w:line="276" w:lineRule="auto"/>
              <w:rPr>
                <w:rFonts w:ascii="Arial" w:hAnsi="Arial" w:cs="Arial"/>
                <w:b/>
                <w:bCs/>
                <w:sz w:val="28"/>
                <w:szCs w:val="28"/>
                <w:lang w:val="en" w:eastAsia="en-IN"/>
              </w:rPr>
            </w:pPr>
            <w:r w:rsidRPr="00AA5520">
              <w:rPr>
                <w:rFonts w:ascii="Arial" w:hAnsi="Arial" w:cs="Arial"/>
                <w:b/>
                <w:bCs/>
                <w:sz w:val="28"/>
                <w:szCs w:val="28"/>
                <w:lang w:val="en" w:eastAsia="en-IN"/>
              </w:rPr>
              <w:t>Title: Human Resource Strategies for Hospitality Excellence: Driving Employee Retention and Organizational Performance</w:t>
            </w:r>
          </w:p>
          <w:p w14:paraId="70B7BC1C" w14:textId="77777777" w:rsidR="004E524F" w:rsidRPr="00AA5520" w:rsidRDefault="004E524F" w:rsidP="004E524F">
            <w:pPr>
              <w:spacing w:line="276" w:lineRule="auto"/>
              <w:rPr>
                <w:rFonts w:ascii="Arial" w:hAnsi="Arial" w:cs="Arial"/>
                <w:lang w:val="en" w:eastAsia="en-IN"/>
              </w:rPr>
            </w:pPr>
          </w:p>
          <w:p w14:paraId="53B87B27"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1" w:name="_jnbe3fhpxloe" w:colFirst="0" w:colLast="0"/>
            <w:bookmarkEnd w:id="1"/>
            <w:r w:rsidRPr="00AA5520">
              <w:rPr>
                <w:rFonts w:ascii="Arial" w:hAnsi="Arial" w:cs="Arial"/>
                <w:b/>
                <w:bCs/>
                <w:color w:val="000000"/>
                <w:lang w:val="en" w:eastAsia="en-IN"/>
              </w:rPr>
              <w:t>Overview of the Book</w:t>
            </w:r>
          </w:p>
          <w:p w14:paraId="6759601B"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i/>
                <w:iCs/>
                <w:lang w:val="en" w:eastAsia="en-IN"/>
              </w:rPr>
              <w:t>Human Resource Strategies for Hospitality Excellence</w:t>
            </w:r>
            <w:r w:rsidRPr="00AA5520">
              <w:rPr>
                <w:rFonts w:ascii="Arial" w:hAnsi="Arial" w:cs="Arial"/>
                <w:lang w:val="en" w:eastAsia="en-IN"/>
              </w:rPr>
              <w:t xml:space="preserve"> is a comprehensive and timely contribution to the field of hospitality management, focusing on the strategic role of human resources in enhancing employee retention and organizational performance. The book is grounded in the understanding that hospitality is, above all, a people-centric industry, where service quality and organizational reputation are shaped directly through employee–guest interactions. Against the backdrop of rising employee turnover, emotional </w:t>
            </w:r>
            <w:proofErr w:type="spellStart"/>
            <w:r w:rsidRPr="00AA5520">
              <w:rPr>
                <w:rFonts w:ascii="Arial" w:hAnsi="Arial" w:cs="Arial"/>
                <w:lang w:val="en" w:eastAsia="en-IN"/>
              </w:rPr>
              <w:t>labour</w:t>
            </w:r>
            <w:proofErr w:type="spellEnd"/>
            <w:r w:rsidRPr="00AA5520">
              <w:rPr>
                <w:rFonts w:ascii="Arial" w:hAnsi="Arial" w:cs="Arial"/>
                <w:lang w:val="en" w:eastAsia="en-IN"/>
              </w:rPr>
              <w:t xml:space="preserve">, </w:t>
            </w:r>
            <w:proofErr w:type="spellStart"/>
            <w:r w:rsidRPr="00AA5520">
              <w:rPr>
                <w:rFonts w:ascii="Arial" w:hAnsi="Arial" w:cs="Arial"/>
                <w:lang w:val="en" w:eastAsia="en-IN"/>
              </w:rPr>
              <w:t>labour</w:t>
            </w:r>
            <w:proofErr w:type="spellEnd"/>
            <w:r w:rsidRPr="00AA5520">
              <w:rPr>
                <w:rFonts w:ascii="Arial" w:hAnsi="Arial" w:cs="Arial"/>
                <w:lang w:val="en" w:eastAsia="en-IN"/>
              </w:rPr>
              <w:t xml:space="preserve"> shortages, and rapid technological change, the book makes a compelling case for repositioning Human Resource Management (HRM) as a strategic function rather than an administrative necessity.</w:t>
            </w:r>
          </w:p>
          <w:p w14:paraId="6AC8DCF3"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The author adopts a balanced approach that integrates theory with practice, making the book relevant to students, researchers, and industry practitioners. Rather than presenting fragmented HR practices, the book emphasizes a holistic and human-centered perspective on managing people in hospitality organizations.</w:t>
            </w:r>
          </w:p>
          <w:p w14:paraId="36D13AC2" w14:textId="77777777" w:rsidR="004E524F" w:rsidRPr="00AA5520" w:rsidRDefault="004E524F" w:rsidP="004E524F">
            <w:pPr>
              <w:spacing w:line="276" w:lineRule="auto"/>
              <w:rPr>
                <w:rFonts w:ascii="Arial" w:hAnsi="Arial" w:cs="Arial"/>
                <w:lang w:val="en" w:eastAsia="en-IN"/>
              </w:rPr>
            </w:pPr>
          </w:p>
          <w:p w14:paraId="13C7EE49"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2" w:name="_qqihvvc68a5b" w:colFirst="0" w:colLast="0"/>
            <w:bookmarkEnd w:id="2"/>
            <w:r w:rsidRPr="00AA5520">
              <w:rPr>
                <w:rFonts w:ascii="Arial" w:hAnsi="Arial" w:cs="Arial"/>
                <w:b/>
                <w:bCs/>
                <w:color w:val="000000"/>
                <w:lang w:val="en" w:eastAsia="en-IN"/>
              </w:rPr>
              <w:t>Content and Structure</w:t>
            </w:r>
          </w:p>
          <w:p w14:paraId="780D16C5"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 xml:space="preserve">The book is logically structured and progresses systematically from foundational concepts to applied strategic practices. The opening chapters establish the theoretical foundations of Strategic Human Resource Management (SHRM) in hospitality, tracing its evolution from traditional personnel management to a strategic, value-creating function. This historical grounding helps readers appreciate why earlier cost-focused approaches to </w:t>
            </w:r>
            <w:proofErr w:type="spellStart"/>
            <w:r w:rsidRPr="00AA5520">
              <w:rPr>
                <w:rFonts w:ascii="Arial" w:hAnsi="Arial" w:cs="Arial"/>
                <w:lang w:val="en" w:eastAsia="en-IN"/>
              </w:rPr>
              <w:t>labour</w:t>
            </w:r>
            <w:proofErr w:type="spellEnd"/>
            <w:r w:rsidRPr="00AA5520">
              <w:rPr>
                <w:rFonts w:ascii="Arial" w:hAnsi="Arial" w:cs="Arial"/>
                <w:lang w:val="en" w:eastAsia="en-IN"/>
              </w:rPr>
              <w:t xml:space="preserve"> management are no longer sufficient in contemporary hospitality contexts.</w:t>
            </w:r>
          </w:p>
          <w:p w14:paraId="292F82DF"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 xml:space="preserve">Subsequent chapters explore key HR dimensions such as workforce planning, </w:t>
            </w:r>
            <w:r w:rsidRPr="00AA5520">
              <w:rPr>
                <w:rFonts w:ascii="Arial" w:hAnsi="Arial" w:cs="Arial"/>
                <w:lang w:val="en" w:eastAsia="en-IN"/>
              </w:rPr>
              <w:lastRenderedPageBreak/>
              <w:t xml:space="preserve">recruitment and selection, job design, onboarding, employee engagement, employer branding, leadership, and workforce flexibility. These themes are discussed in relation to the distinctive characteristics of hospitality work, including high customer contact, workforce diversity, seasonality, and emotional </w:t>
            </w:r>
            <w:proofErr w:type="spellStart"/>
            <w:r w:rsidRPr="00AA5520">
              <w:rPr>
                <w:rFonts w:ascii="Arial" w:hAnsi="Arial" w:cs="Arial"/>
                <w:lang w:val="en" w:eastAsia="en-IN"/>
              </w:rPr>
              <w:t>labour</w:t>
            </w:r>
            <w:proofErr w:type="spellEnd"/>
            <w:r w:rsidRPr="00AA5520">
              <w:rPr>
                <w:rFonts w:ascii="Arial" w:hAnsi="Arial" w:cs="Arial"/>
                <w:lang w:val="en" w:eastAsia="en-IN"/>
              </w:rPr>
              <w:t>. The structure allows readers to clearly see how individual HR practices are interconnected and how they collectively shape employee experience and service excellence.</w:t>
            </w:r>
          </w:p>
          <w:p w14:paraId="1EBC6FDE"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The inclusion of well-organized tables and conceptual frameworks enhances clarity and aids comprehension, particularly for postgraduate students and professionals seeking applied insights.</w:t>
            </w:r>
          </w:p>
          <w:p w14:paraId="3E1C5CBC" w14:textId="77777777" w:rsidR="004E524F" w:rsidRPr="00AA5520" w:rsidRDefault="004E524F" w:rsidP="004E524F">
            <w:pPr>
              <w:spacing w:line="276" w:lineRule="auto"/>
              <w:rPr>
                <w:rFonts w:ascii="Arial" w:hAnsi="Arial" w:cs="Arial"/>
                <w:lang w:val="en" w:eastAsia="en-IN"/>
              </w:rPr>
            </w:pPr>
          </w:p>
          <w:p w14:paraId="611E5DE7"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3" w:name="_sqijj55t6zux" w:colFirst="0" w:colLast="0"/>
            <w:bookmarkEnd w:id="3"/>
            <w:r w:rsidRPr="00AA5520">
              <w:rPr>
                <w:rFonts w:ascii="Arial" w:hAnsi="Arial" w:cs="Arial"/>
                <w:b/>
                <w:bCs/>
                <w:color w:val="000000"/>
                <w:lang w:val="en" w:eastAsia="en-IN"/>
              </w:rPr>
              <w:t>Theoretical and Conceptual Contribution</w:t>
            </w:r>
          </w:p>
          <w:p w14:paraId="65055D4D"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One of the book’s major strengths lies in its strong theoretical grounding. The author draws on established frameworks such as the Resource-Based View, Job Demands–Resources model, Job Characteristics Model, Service–Profit Chain, Socio-Technical Systems theory, and the Technology Acceptance Model. These theories are not merely referenced but are thoughtfully applied to hospitality settings, demonstrating how employee attitudes, well-being, and engagement translate into service quality and organizational performance.</w:t>
            </w:r>
          </w:p>
          <w:p w14:paraId="19D952E1"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The integration of employee experience and technology adoption is particularly noteworthy. By discussing HR analytics, digital HR systems, and ethical considerations alongside employee well-being and leadership, the book avoids a purely techno-centric view of HRM. Instead, it emphasizes that technology can enhance performance only when it is aligned with human needs, fairness, and trust.</w:t>
            </w:r>
          </w:p>
          <w:p w14:paraId="414D3789" w14:textId="77777777" w:rsidR="004E524F" w:rsidRPr="00AA5520" w:rsidRDefault="004E524F" w:rsidP="004E524F">
            <w:pPr>
              <w:spacing w:line="276" w:lineRule="auto"/>
              <w:rPr>
                <w:rFonts w:ascii="Arial" w:hAnsi="Arial" w:cs="Arial"/>
                <w:lang w:val="en" w:eastAsia="en-IN"/>
              </w:rPr>
            </w:pPr>
          </w:p>
          <w:p w14:paraId="4A586CA5"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4" w:name="_prqq92rqk8vj" w:colFirst="0" w:colLast="0"/>
            <w:bookmarkEnd w:id="4"/>
            <w:r w:rsidRPr="00AA5520">
              <w:rPr>
                <w:rFonts w:ascii="Arial" w:hAnsi="Arial" w:cs="Arial"/>
                <w:b/>
                <w:bCs/>
                <w:color w:val="000000"/>
                <w:lang w:val="en" w:eastAsia="en-IN"/>
              </w:rPr>
              <w:t>Practical Relevance and Readability</w:t>
            </w:r>
          </w:p>
          <w:p w14:paraId="3D4CC2AB"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Despite its strong academic foundation, the book remains accessible and practically relevant. The discussion consistently reflects real-world hospitality challenges, such as high turnover rates, scheduling pressures, and service recovery demands. The author adopts a pragmatic tone when addressing issues like recruitment, onboarding, workforce flexibility, and employer branding, making the content useful for HR professionals and hospitality managers.</w:t>
            </w:r>
          </w:p>
          <w:p w14:paraId="44D4F3F6"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 xml:space="preserve">The language of the book is clear, formal, and engaging without being overly technical. Concepts are explained with sufficient depth while remaining readable, which enhances the book’s suitability as a textbook for postgraduate hospitality and </w:t>
            </w:r>
            <w:r w:rsidRPr="00AA5520">
              <w:rPr>
                <w:rFonts w:ascii="Arial" w:hAnsi="Arial" w:cs="Arial"/>
                <w:lang w:val="en" w:eastAsia="en-IN"/>
              </w:rPr>
              <w:lastRenderedPageBreak/>
              <w:t xml:space="preserve">HRM </w:t>
            </w:r>
            <w:proofErr w:type="spellStart"/>
            <w:r w:rsidRPr="00AA5520">
              <w:rPr>
                <w:rFonts w:ascii="Arial" w:hAnsi="Arial" w:cs="Arial"/>
                <w:lang w:val="en" w:eastAsia="en-IN"/>
              </w:rPr>
              <w:t>programmes</w:t>
            </w:r>
            <w:proofErr w:type="spellEnd"/>
            <w:r w:rsidRPr="00AA5520">
              <w:rPr>
                <w:rFonts w:ascii="Arial" w:hAnsi="Arial" w:cs="Arial"/>
                <w:lang w:val="en" w:eastAsia="en-IN"/>
              </w:rPr>
              <w:t>.</w:t>
            </w:r>
          </w:p>
          <w:p w14:paraId="389FF60A" w14:textId="77777777" w:rsidR="004E524F" w:rsidRPr="00AA5520" w:rsidRDefault="004E524F" w:rsidP="004E524F">
            <w:pPr>
              <w:spacing w:line="276" w:lineRule="auto"/>
              <w:rPr>
                <w:rFonts w:ascii="Arial" w:hAnsi="Arial" w:cs="Arial"/>
                <w:lang w:val="en" w:eastAsia="en-IN"/>
              </w:rPr>
            </w:pPr>
          </w:p>
          <w:p w14:paraId="6BAEB705"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5" w:name="_h71x6klvy0m1" w:colFirst="0" w:colLast="0"/>
            <w:bookmarkEnd w:id="5"/>
            <w:r w:rsidRPr="00AA5520">
              <w:rPr>
                <w:rFonts w:ascii="Arial" w:hAnsi="Arial" w:cs="Arial"/>
                <w:b/>
                <w:bCs/>
                <w:color w:val="000000"/>
                <w:lang w:val="en" w:eastAsia="en-IN"/>
              </w:rPr>
              <w:t>Critical Evaluation</w:t>
            </w:r>
          </w:p>
          <w:p w14:paraId="28B02F68"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While the book is thorough and well-articulated, it could be further strengthened by the inclusion of more detailed case studies, particularly from emerging economies or the Indian hospitality context. Such examples would add additional empirical richness and contextual depth. Additionally, some themes—such as engagement and retention—recur across chapters; however, this repetition reinforces their strategic importance rather than detracting from the overall coherence of the book.</w:t>
            </w:r>
          </w:p>
          <w:p w14:paraId="0A17748A"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These observations are relatively minor and do not diminish the overall quality or contribution of the work.</w:t>
            </w:r>
          </w:p>
          <w:p w14:paraId="40DE77BF" w14:textId="77777777" w:rsidR="004E524F" w:rsidRPr="00AA5520" w:rsidRDefault="004E524F" w:rsidP="004E524F">
            <w:pPr>
              <w:spacing w:line="276" w:lineRule="auto"/>
              <w:rPr>
                <w:rFonts w:ascii="Arial" w:hAnsi="Arial" w:cs="Arial"/>
                <w:lang w:val="en" w:eastAsia="en-IN"/>
              </w:rPr>
            </w:pPr>
          </w:p>
          <w:p w14:paraId="31A4BB45" w14:textId="77777777" w:rsidR="004E524F" w:rsidRPr="00AA5520" w:rsidRDefault="004E524F" w:rsidP="004E524F">
            <w:pPr>
              <w:spacing w:before="280" w:after="80" w:line="276" w:lineRule="auto"/>
              <w:outlineLvl w:val="2"/>
              <w:rPr>
                <w:rFonts w:ascii="Arial" w:hAnsi="Arial" w:cs="Arial"/>
                <w:b/>
                <w:bCs/>
                <w:color w:val="000000"/>
                <w:lang w:val="en" w:eastAsia="en-IN"/>
              </w:rPr>
            </w:pPr>
            <w:bookmarkStart w:id="6" w:name="_ldvxadw26q1k" w:colFirst="0" w:colLast="0"/>
            <w:bookmarkEnd w:id="6"/>
            <w:r w:rsidRPr="00AA5520">
              <w:rPr>
                <w:rFonts w:ascii="Arial" w:hAnsi="Arial" w:cs="Arial"/>
                <w:b/>
                <w:bCs/>
                <w:color w:val="000000"/>
                <w:lang w:val="en" w:eastAsia="en-IN"/>
              </w:rPr>
              <w:t>Conclusion</w:t>
            </w:r>
          </w:p>
          <w:p w14:paraId="17B11A97"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 xml:space="preserve">Overall, </w:t>
            </w:r>
            <w:r w:rsidRPr="00AA5520">
              <w:rPr>
                <w:rFonts w:ascii="Arial" w:hAnsi="Arial" w:cs="Arial"/>
                <w:i/>
                <w:iCs/>
                <w:lang w:val="en" w:eastAsia="en-IN"/>
              </w:rPr>
              <w:t>Human Resource Strategies for Hospitality Excellence</w:t>
            </w:r>
            <w:r w:rsidRPr="00AA5520">
              <w:rPr>
                <w:rFonts w:ascii="Arial" w:hAnsi="Arial" w:cs="Arial"/>
                <w:lang w:val="en" w:eastAsia="en-IN"/>
              </w:rPr>
              <w:t xml:space="preserve"> is a well-researched, thoughtfully written, and conceptually strong book that makes a meaningful contribution to hospitality management literature. Its integrated approach to people, strategy, and technology reflects contemporary industry realities and advances the discourse on sustainable service excellence.</w:t>
            </w:r>
          </w:p>
          <w:p w14:paraId="0055C224" w14:textId="77777777" w:rsidR="004E524F" w:rsidRPr="00AA5520" w:rsidRDefault="004E524F" w:rsidP="004E524F">
            <w:pPr>
              <w:spacing w:before="240" w:after="240" w:line="276" w:lineRule="auto"/>
              <w:rPr>
                <w:rFonts w:ascii="Arial" w:hAnsi="Arial" w:cs="Arial"/>
                <w:lang w:val="en" w:eastAsia="en-IN"/>
              </w:rPr>
            </w:pPr>
            <w:r w:rsidRPr="00AA5520">
              <w:rPr>
                <w:rFonts w:ascii="Arial" w:hAnsi="Arial" w:cs="Arial"/>
                <w:lang w:val="en" w:eastAsia="en-IN"/>
              </w:rPr>
              <w:t xml:space="preserve">The book is highly suitable for use as a reference text for postgraduate students, doctoral researchers, and hospitality professionals. It would also be valuable for academic libraries and for scholars interested in strategic HRM, service management, and employee experience in hospitality settings. By positioning human resources as a strategic engine rather than a cost </w:t>
            </w:r>
            <w:proofErr w:type="spellStart"/>
            <w:r w:rsidRPr="00AA5520">
              <w:rPr>
                <w:rFonts w:ascii="Arial" w:hAnsi="Arial" w:cs="Arial"/>
                <w:lang w:val="en" w:eastAsia="en-IN"/>
              </w:rPr>
              <w:t>centre</w:t>
            </w:r>
            <w:proofErr w:type="spellEnd"/>
            <w:r w:rsidRPr="00AA5520">
              <w:rPr>
                <w:rFonts w:ascii="Arial" w:hAnsi="Arial" w:cs="Arial"/>
                <w:lang w:val="en" w:eastAsia="en-IN"/>
              </w:rPr>
              <w:t>, the book offers both intellectual insight and practical relevance.</w:t>
            </w:r>
          </w:p>
          <w:p w14:paraId="750583CA" w14:textId="77777777" w:rsidR="004E524F" w:rsidRPr="00AA5520" w:rsidRDefault="004E524F" w:rsidP="004E524F">
            <w:pPr>
              <w:spacing w:line="276" w:lineRule="auto"/>
              <w:rPr>
                <w:rFonts w:ascii="Arial" w:hAnsi="Arial" w:cs="Arial"/>
                <w:lang w:val="en" w:eastAsia="en-IN"/>
              </w:rPr>
            </w:pPr>
          </w:p>
          <w:p w14:paraId="6F9DDCBC" w14:textId="77777777" w:rsidR="004E524F" w:rsidRPr="00AA5520" w:rsidRDefault="004E524F" w:rsidP="004E524F">
            <w:pPr>
              <w:spacing w:line="276" w:lineRule="auto"/>
              <w:rPr>
                <w:rFonts w:ascii="Arial" w:hAnsi="Arial" w:cs="Arial"/>
                <w:lang w:val="en" w:eastAsia="en-IN"/>
              </w:rPr>
            </w:pPr>
          </w:p>
          <w:p w14:paraId="1E347C61" w14:textId="77777777" w:rsidR="00F1171E" w:rsidRPr="00AA5520" w:rsidRDefault="00F1171E" w:rsidP="007222C8">
            <w:pPr>
              <w:rPr>
                <w:rFonts w:ascii="Arial" w:hAnsi="Arial" w:cs="Arial"/>
                <w:sz w:val="20"/>
                <w:szCs w:val="20"/>
                <w:lang w:val="en-GB"/>
              </w:rPr>
            </w:pPr>
          </w:p>
          <w:p w14:paraId="5E946A0E" w14:textId="77777777" w:rsidR="00F1171E" w:rsidRPr="00AA5520" w:rsidRDefault="00F1171E" w:rsidP="007222C8">
            <w:pPr>
              <w:rPr>
                <w:rFonts w:ascii="Arial" w:hAnsi="Arial" w:cs="Arial"/>
                <w:sz w:val="20"/>
                <w:szCs w:val="20"/>
                <w:lang w:val="en-GB"/>
              </w:rPr>
            </w:pPr>
          </w:p>
          <w:p w14:paraId="7EB58C99" w14:textId="77777777" w:rsidR="00F1171E" w:rsidRPr="00AA5520" w:rsidRDefault="00F1171E" w:rsidP="007222C8">
            <w:pPr>
              <w:rPr>
                <w:rFonts w:ascii="Arial" w:hAnsi="Arial" w:cs="Arial"/>
                <w:sz w:val="20"/>
                <w:szCs w:val="20"/>
                <w:lang w:val="en-GB"/>
              </w:rPr>
            </w:pPr>
          </w:p>
          <w:p w14:paraId="15DFD0E8" w14:textId="77777777" w:rsidR="00F1171E" w:rsidRPr="00AA5520" w:rsidRDefault="00F1171E" w:rsidP="007222C8">
            <w:pPr>
              <w:rPr>
                <w:rFonts w:ascii="Arial" w:hAnsi="Arial" w:cs="Arial"/>
                <w:sz w:val="20"/>
                <w:szCs w:val="20"/>
                <w:lang w:val="en-GB"/>
              </w:rPr>
            </w:pPr>
          </w:p>
        </w:tc>
        <w:tc>
          <w:tcPr>
            <w:tcW w:w="1523" w:type="pct"/>
          </w:tcPr>
          <w:p w14:paraId="465E098E" w14:textId="77777777" w:rsidR="00F1171E" w:rsidRPr="00AA5520" w:rsidRDefault="00F1171E" w:rsidP="007222C8">
            <w:pPr>
              <w:rPr>
                <w:rFonts w:ascii="Arial" w:hAnsi="Arial" w:cs="Arial"/>
                <w:sz w:val="20"/>
                <w:szCs w:val="20"/>
                <w:lang w:val="en-GB"/>
              </w:rPr>
            </w:pPr>
          </w:p>
        </w:tc>
      </w:tr>
    </w:tbl>
    <w:p w14:paraId="6BBACB91" w14:textId="77777777" w:rsidR="00F1171E" w:rsidRPr="00AA5520" w:rsidRDefault="00F1171E" w:rsidP="00F1171E">
      <w:pPr>
        <w:pStyle w:val="BodyText"/>
        <w:rPr>
          <w:rFonts w:ascii="Arial" w:hAnsi="Arial" w:cs="Arial"/>
          <w:b/>
          <w:bCs/>
          <w:sz w:val="20"/>
          <w:szCs w:val="20"/>
          <w:u w:val="single"/>
          <w:lang w:val="en-GB"/>
        </w:rPr>
      </w:pPr>
    </w:p>
    <w:p w14:paraId="78207741" w14:textId="77777777" w:rsidR="00F1171E" w:rsidRPr="00AA5520" w:rsidRDefault="00F1171E" w:rsidP="00F1171E">
      <w:pPr>
        <w:pStyle w:val="BodyText"/>
        <w:rPr>
          <w:rFonts w:ascii="Arial" w:hAnsi="Arial" w:cs="Arial"/>
          <w:b/>
          <w:bCs/>
          <w:sz w:val="20"/>
          <w:szCs w:val="20"/>
          <w:u w:val="single"/>
          <w:lang w:val="en-GB"/>
        </w:rPr>
      </w:pPr>
    </w:p>
    <w:p w14:paraId="108BE2F1" w14:textId="77777777" w:rsidR="00F1171E" w:rsidRPr="00AA5520" w:rsidRDefault="00F1171E" w:rsidP="00F1171E">
      <w:pPr>
        <w:pStyle w:val="BodyText"/>
        <w:rPr>
          <w:rFonts w:ascii="Arial" w:hAnsi="Arial" w:cs="Arial"/>
          <w:b/>
          <w:bCs/>
          <w:sz w:val="20"/>
          <w:szCs w:val="20"/>
          <w:u w:val="single"/>
          <w:lang w:val="en-GB"/>
        </w:rPr>
      </w:pPr>
    </w:p>
    <w:p w14:paraId="618DE16F" w14:textId="77777777" w:rsidR="00F1171E" w:rsidRPr="00AA5520" w:rsidRDefault="00F1171E" w:rsidP="00F1171E">
      <w:pPr>
        <w:pStyle w:val="BodyText"/>
        <w:rPr>
          <w:rFonts w:ascii="Arial" w:hAnsi="Arial" w:cs="Arial"/>
          <w:b/>
          <w:bCs/>
          <w:sz w:val="20"/>
          <w:szCs w:val="20"/>
          <w:u w:val="single"/>
          <w:lang w:val="en-GB"/>
        </w:rPr>
      </w:pPr>
    </w:p>
    <w:p w14:paraId="1B0E4DC5" w14:textId="77777777" w:rsidR="00F1171E" w:rsidRPr="00AA5520" w:rsidRDefault="00F1171E" w:rsidP="00F1171E">
      <w:pPr>
        <w:pStyle w:val="BodyText"/>
        <w:rPr>
          <w:rFonts w:ascii="Arial" w:hAnsi="Arial" w:cs="Arial"/>
          <w:b/>
          <w:bCs/>
          <w:sz w:val="20"/>
          <w:szCs w:val="20"/>
          <w:u w:val="single"/>
          <w:lang w:val="en-GB"/>
        </w:rPr>
      </w:pPr>
    </w:p>
    <w:p w14:paraId="0ECA4E5E" w14:textId="77777777" w:rsidR="00F1171E" w:rsidRPr="00AA5520" w:rsidRDefault="00F1171E" w:rsidP="00F1171E">
      <w:pPr>
        <w:pStyle w:val="BodyText"/>
        <w:rPr>
          <w:rFonts w:ascii="Arial" w:hAnsi="Arial" w:cs="Arial"/>
          <w:b/>
          <w:bCs/>
          <w:sz w:val="20"/>
          <w:szCs w:val="20"/>
          <w:u w:val="single"/>
          <w:lang w:val="en-GB"/>
        </w:rPr>
      </w:pPr>
    </w:p>
    <w:p w14:paraId="022D30C9" w14:textId="77777777" w:rsidR="00F1171E" w:rsidRPr="00AA5520" w:rsidRDefault="00F1171E" w:rsidP="00F1171E">
      <w:pPr>
        <w:pStyle w:val="BodyText"/>
        <w:rPr>
          <w:rFonts w:ascii="Arial" w:hAnsi="Arial" w:cs="Arial"/>
          <w:b/>
          <w:bCs/>
          <w:sz w:val="20"/>
          <w:szCs w:val="20"/>
          <w:u w:val="single"/>
          <w:lang w:val="en-GB"/>
        </w:rPr>
      </w:pPr>
    </w:p>
    <w:p w14:paraId="1AB5512F" w14:textId="77777777" w:rsidR="00F1171E" w:rsidRPr="00AA5520" w:rsidRDefault="00F1171E" w:rsidP="00F1171E">
      <w:pPr>
        <w:pStyle w:val="BodyText"/>
        <w:rPr>
          <w:rFonts w:ascii="Arial" w:hAnsi="Arial" w:cs="Arial"/>
          <w:b/>
          <w:bCs/>
          <w:sz w:val="20"/>
          <w:szCs w:val="20"/>
          <w:u w:val="single"/>
          <w:lang w:val="en-GB"/>
        </w:rPr>
      </w:pPr>
    </w:p>
    <w:p w14:paraId="38F83A77" w14:textId="6C7CC4C4" w:rsidR="00F1171E" w:rsidRPr="00AA5520" w:rsidRDefault="00F1171E" w:rsidP="00F1171E">
      <w:pPr>
        <w:pStyle w:val="BodyText"/>
        <w:rPr>
          <w:rFonts w:ascii="Arial" w:hAnsi="Arial" w:cs="Arial"/>
          <w:b/>
          <w:bCs/>
          <w:sz w:val="20"/>
          <w:szCs w:val="20"/>
          <w:u w:val="single"/>
          <w:lang w:val="en-GB"/>
        </w:rPr>
      </w:pPr>
    </w:p>
    <w:p w14:paraId="09959775" w14:textId="4AE0078B" w:rsidR="002307E3" w:rsidRPr="00AA5520" w:rsidRDefault="002307E3" w:rsidP="00F1171E">
      <w:pPr>
        <w:pStyle w:val="BodyText"/>
        <w:rPr>
          <w:rFonts w:ascii="Arial" w:hAnsi="Arial" w:cs="Arial"/>
          <w:b/>
          <w:bCs/>
          <w:sz w:val="20"/>
          <w:szCs w:val="20"/>
          <w:u w:val="single"/>
          <w:lang w:val="en-GB"/>
        </w:rPr>
      </w:pPr>
    </w:p>
    <w:p w14:paraId="0F8E4780" w14:textId="6059B178" w:rsidR="002307E3" w:rsidRPr="00AA5520" w:rsidRDefault="002307E3" w:rsidP="00F1171E">
      <w:pPr>
        <w:pStyle w:val="BodyText"/>
        <w:rPr>
          <w:rFonts w:ascii="Arial" w:hAnsi="Arial" w:cs="Arial"/>
          <w:b/>
          <w:bCs/>
          <w:sz w:val="20"/>
          <w:szCs w:val="20"/>
          <w:u w:val="single"/>
          <w:lang w:val="en-GB"/>
        </w:rPr>
      </w:pPr>
    </w:p>
    <w:p w14:paraId="6BFA3CBB" w14:textId="79F8C099" w:rsidR="002307E3" w:rsidRPr="00AA5520" w:rsidRDefault="002307E3" w:rsidP="00F1171E">
      <w:pPr>
        <w:pStyle w:val="BodyText"/>
        <w:rPr>
          <w:rFonts w:ascii="Arial" w:hAnsi="Arial" w:cs="Arial"/>
          <w:b/>
          <w:bCs/>
          <w:sz w:val="20"/>
          <w:szCs w:val="20"/>
          <w:u w:val="single"/>
          <w:lang w:val="en-GB"/>
        </w:rPr>
      </w:pPr>
    </w:p>
    <w:p w14:paraId="5701B8B9" w14:textId="781876E2" w:rsidR="002307E3" w:rsidRPr="00AA5520" w:rsidRDefault="002307E3" w:rsidP="00F1171E">
      <w:pPr>
        <w:pStyle w:val="BodyText"/>
        <w:rPr>
          <w:rFonts w:ascii="Arial" w:hAnsi="Arial" w:cs="Arial"/>
          <w:b/>
          <w:bCs/>
          <w:sz w:val="20"/>
          <w:szCs w:val="20"/>
          <w:u w:val="single"/>
          <w:lang w:val="en-GB"/>
        </w:rPr>
      </w:pPr>
    </w:p>
    <w:p w14:paraId="5D95A899" w14:textId="5171D005" w:rsidR="002307E3" w:rsidRPr="00AA5520" w:rsidRDefault="002307E3" w:rsidP="00F1171E">
      <w:pPr>
        <w:pStyle w:val="BodyText"/>
        <w:rPr>
          <w:rFonts w:ascii="Arial" w:hAnsi="Arial" w:cs="Arial"/>
          <w:b/>
          <w:bCs/>
          <w:sz w:val="20"/>
          <w:szCs w:val="20"/>
          <w:u w:val="single"/>
          <w:lang w:val="en-GB"/>
        </w:rPr>
      </w:pPr>
    </w:p>
    <w:p w14:paraId="164632E0" w14:textId="1E1A73CC" w:rsidR="002307E3" w:rsidRPr="00AA5520" w:rsidRDefault="002307E3" w:rsidP="00F1171E">
      <w:pPr>
        <w:pStyle w:val="BodyText"/>
        <w:rPr>
          <w:rFonts w:ascii="Arial" w:hAnsi="Arial" w:cs="Arial"/>
          <w:b/>
          <w:bCs/>
          <w:sz w:val="20"/>
          <w:szCs w:val="20"/>
          <w:u w:val="single"/>
          <w:lang w:val="en-GB"/>
        </w:rPr>
      </w:pPr>
    </w:p>
    <w:p w14:paraId="77D92A54" w14:textId="6139D4D2" w:rsidR="002307E3" w:rsidRPr="00AA5520" w:rsidRDefault="002307E3"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307E3" w:rsidRPr="00AA5520" w14:paraId="5F080AA1" w14:textId="77777777" w:rsidTr="002879BC">
        <w:tc>
          <w:tcPr>
            <w:tcW w:w="5000" w:type="pct"/>
            <w:gridSpan w:val="3"/>
            <w:tcBorders>
              <w:top w:val="nil"/>
              <w:left w:val="nil"/>
              <w:right w:val="nil"/>
            </w:tcBorders>
            <w:noWrap/>
            <w:tcMar>
              <w:top w:w="0" w:type="dxa"/>
              <w:left w:w="108" w:type="dxa"/>
              <w:bottom w:w="0" w:type="dxa"/>
              <w:right w:w="108" w:type="dxa"/>
            </w:tcMar>
            <w:vAlign w:val="center"/>
          </w:tcPr>
          <w:p w14:paraId="5BEC2B6B" w14:textId="77777777" w:rsidR="002307E3" w:rsidRPr="00AA5520" w:rsidRDefault="002307E3" w:rsidP="002307E3">
            <w:pPr>
              <w:rPr>
                <w:rFonts w:ascii="Arial" w:eastAsia="Arial Unicode MS" w:hAnsi="Arial" w:cs="Arial"/>
                <w:b/>
                <w:sz w:val="20"/>
                <w:szCs w:val="20"/>
                <w:u w:val="single"/>
                <w:lang w:val="en-GB"/>
              </w:rPr>
            </w:pPr>
            <w:bookmarkStart w:id="7" w:name="_Hlk156057883"/>
            <w:bookmarkStart w:id="8" w:name="_Hlk156057704"/>
            <w:r w:rsidRPr="00AA5520">
              <w:rPr>
                <w:rFonts w:ascii="Arial" w:eastAsia="Arial Unicode MS" w:hAnsi="Arial" w:cs="Arial"/>
                <w:b/>
                <w:sz w:val="20"/>
                <w:szCs w:val="20"/>
                <w:highlight w:val="yellow"/>
                <w:u w:val="single"/>
                <w:lang w:val="en-GB"/>
              </w:rPr>
              <w:t>PART  2:</w:t>
            </w:r>
            <w:r w:rsidRPr="00AA5520">
              <w:rPr>
                <w:rFonts w:ascii="Arial" w:eastAsia="Arial Unicode MS" w:hAnsi="Arial" w:cs="Arial"/>
                <w:b/>
                <w:sz w:val="20"/>
                <w:szCs w:val="20"/>
                <w:u w:val="single"/>
                <w:lang w:val="en-GB"/>
              </w:rPr>
              <w:t xml:space="preserve"> </w:t>
            </w:r>
          </w:p>
          <w:p w14:paraId="0E4A9A24" w14:textId="77777777" w:rsidR="002307E3" w:rsidRPr="00AA5520" w:rsidRDefault="002307E3" w:rsidP="002307E3">
            <w:pPr>
              <w:rPr>
                <w:rFonts w:ascii="Arial" w:eastAsia="Arial Unicode MS" w:hAnsi="Arial" w:cs="Arial"/>
                <w:b/>
                <w:sz w:val="20"/>
                <w:szCs w:val="20"/>
                <w:u w:val="single"/>
                <w:lang w:val="en-GB"/>
              </w:rPr>
            </w:pPr>
          </w:p>
        </w:tc>
      </w:tr>
      <w:tr w:rsidR="002307E3" w:rsidRPr="00AA5520" w14:paraId="427B253E" w14:textId="77777777" w:rsidTr="002879BC">
        <w:tc>
          <w:tcPr>
            <w:tcW w:w="1615" w:type="pct"/>
            <w:noWrap/>
            <w:tcMar>
              <w:top w:w="0" w:type="dxa"/>
              <w:left w:w="108" w:type="dxa"/>
              <w:bottom w:w="0" w:type="dxa"/>
              <w:right w:w="108" w:type="dxa"/>
            </w:tcMar>
            <w:vAlign w:val="center"/>
          </w:tcPr>
          <w:p w14:paraId="528C9B21" w14:textId="77777777" w:rsidR="002307E3" w:rsidRPr="00AA5520" w:rsidRDefault="002307E3" w:rsidP="002307E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7281641" w14:textId="77777777" w:rsidR="002307E3" w:rsidRPr="00AA5520" w:rsidRDefault="002307E3" w:rsidP="002307E3">
            <w:pPr>
              <w:keepNext/>
              <w:outlineLvl w:val="1"/>
              <w:rPr>
                <w:rFonts w:ascii="Arial" w:eastAsia="MS Mincho" w:hAnsi="Arial" w:cs="Arial"/>
                <w:b/>
                <w:bCs/>
                <w:sz w:val="20"/>
                <w:szCs w:val="20"/>
                <w:lang w:val="en-GB"/>
              </w:rPr>
            </w:pPr>
            <w:r w:rsidRPr="00AA5520">
              <w:rPr>
                <w:rFonts w:ascii="Arial" w:eastAsia="MS Mincho" w:hAnsi="Arial" w:cs="Arial"/>
                <w:b/>
                <w:bCs/>
                <w:sz w:val="20"/>
                <w:szCs w:val="20"/>
                <w:lang w:val="en-GB"/>
              </w:rPr>
              <w:t>Reviewer’s comment</w:t>
            </w:r>
          </w:p>
        </w:tc>
        <w:tc>
          <w:tcPr>
            <w:tcW w:w="1691" w:type="pct"/>
          </w:tcPr>
          <w:p w14:paraId="57EAB093" w14:textId="77777777" w:rsidR="002307E3" w:rsidRPr="00AA5520" w:rsidRDefault="002307E3" w:rsidP="002307E3">
            <w:pPr>
              <w:spacing w:after="160" w:line="252" w:lineRule="auto"/>
              <w:rPr>
                <w:rFonts w:ascii="Arial" w:eastAsia="Calibri" w:hAnsi="Arial" w:cs="Arial"/>
                <w:kern w:val="2"/>
                <w:sz w:val="20"/>
                <w:szCs w:val="20"/>
                <w:lang w:val="en-IN"/>
              </w:rPr>
            </w:pPr>
            <w:r w:rsidRPr="00AA5520">
              <w:rPr>
                <w:rFonts w:ascii="Arial" w:eastAsia="Calibri" w:hAnsi="Arial" w:cs="Arial"/>
                <w:b/>
                <w:kern w:val="2"/>
                <w:sz w:val="20"/>
                <w:szCs w:val="20"/>
                <w:lang w:val="en-IN"/>
              </w:rPr>
              <w:t>Author’s Feedback</w:t>
            </w:r>
            <w:r w:rsidRPr="00AA5520">
              <w:rPr>
                <w:rFonts w:ascii="Arial" w:eastAsia="Calibri" w:hAnsi="Arial" w:cs="Arial"/>
                <w:kern w:val="2"/>
                <w:sz w:val="20"/>
                <w:szCs w:val="20"/>
                <w:lang w:val="en-IN"/>
              </w:rPr>
              <w:t xml:space="preserve"> (It is mandatory that authors should write his/her feedback here)</w:t>
            </w:r>
          </w:p>
          <w:p w14:paraId="6184E612" w14:textId="77777777" w:rsidR="002307E3" w:rsidRPr="00AA5520" w:rsidRDefault="002307E3" w:rsidP="002307E3">
            <w:pPr>
              <w:keepNext/>
              <w:outlineLvl w:val="1"/>
              <w:rPr>
                <w:rFonts w:ascii="Arial" w:eastAsia="MS Mincho" w:hAnsi="Arial" w:cs="Arial"/>
                <w:bCs/>
                <w:sz w:val="20"/>
                <w:szCs w:val="20"/>
                <w:lang w:val="en-GB"/>
              </w:rPr>
            </w:pPr>
          </w:p>
        </w:tc>
      </w:tr>
      <w:tr w:rsidR="002307E3" w:rsidRPr="00AA5520" w14:paraId="5CFC83AF" w14:textId="77777777" w:rsidTr="002879BC">
        <w:trPr>
          <w:trHeight w:val="890"/>
        </w:trPr>
        <w:tc>
          <w:tcPr>
            <w:tcW w:w="1615" w:type="pct"/>
            <w:noWrap/>
            <w:tcMar>
              <w:top w:w="0" w:type="dxa"/>
              <w:left w:w="108" w:type="dxa"/>
              <w:bottom w:w="0" w:type="dxa"/>
              <w:right w:w="108" w:type="dxa"/>
            </w:tcMar>
            <w:vAlign w:val="center"/>
          </w:tcPr>
          <w:p w14:paraId="09509A29" w14:textId="77777777" w:rsidR="002307E3" w:rsidRPr="00AA5520" w:rsidRDefault="002307E3" w:rsidP="002307E3">
            <w:pPr>
              <w:rPr>
                <w:rFonts w:ascii="Arial" w:eastAsia="Arial Unicode MS" w:hAnsi="Arial" w:cs="Arial"/>
                <w:b/>
                <w:sz w:val="20"/>
                <w:szCs w:val="20"/>
                <w:lang w:val="en-GB"/>
              </w:rPr>
            </w:pPr>
            <w:r w:rsidRPr="00AA5520">
              <w:rPr>
                <w:rFonts w:ascii="Arial" w:eastAsia="Arial Unicode MS" w:hAnsi="Arial" w:cs="Arial"/>
                <w:b/>
                <w:sz w:val="20"/>
                <w:szCs w:val="20"/>
                <w:lang w:val="en-GB"/>
              </w:rPr>
              <w:t xml:space="preserve">Are there ethical issues in this manuscript? </w:t>
            </w:r>
          </w:p>
          <w:p w14:paraId="7436DA2D" w14:textId="77777777" w:rsidR="002307E3" w:rsidRPr="00AA5520" w:rsidRDefault="002307E3" w:rsidP="002307E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75CF4E5" w14:textId="77777777" w:rsidR="002307E3" w:rsidRPr="00AA5520" w:rsidRDefault="002307E3" w:rsidP="002307E3">
            <w:pPr>
              <w:rPr>
                <w:rFonts w:ascii="Arial" w:eastAsia="Arial Unicode MS" w:hAnsi="Arial" w:cs="Arial"/>
                <w:i/>
                <w:iCs/>
                <w:sz w:val="20"/>
                <w:szCs w:val="20"/>
                <w:u w:val="single"/>
                <w:lang w:val="en-GB"/>
              </w:rPr>
            </w:pPr>
            <w:r w:rsidRPr="00AA5520">
              <w:rPr>
                <w:rFonts w:ascii="Arial" w:eastAsia="Arial Unicode MS" w:hAnsi="Arial" w:cs="Arial"/>
                <w:i/>
                <w:iCs/>
                <w:sz w:val="20"/>
                <w:szCs w:val="20"/>
                <w:u w:val="single"/>
                <w:lang w:val="en-GB"/>
              </w:rPr>
              <w:t xml:space="preserve">(If yes, </w:t>
            </w:r>
            <w:proofErr w:type="gramStart"/>
            <w:r w:rsidRPr="00AA5520">
              <w:rPr>
                <w:rFonts w:ascii="Arial" w:eastAsia="Arial Unicode MS" w:hAnsi="Arial" w:cs="Arial"/>
                <w:i/>
                <w:iCs/>
                <w:sz w:val="20"/>
                <w:szCs w:val="20"/>
                <w:u w:val="single"/>
                <w:lang w:val="en-GB"/>
              </w:rPr>
              <w:t>Kindly</w:t>
            </w:r>
            <w:proofErr w:type="gramEnd"/>
            <w:r w:rsidRPr="00AA5520">
              <w:rPr>
                <w:rFonts w:ascii="Arial" w:eastAsia="Arial Unicode MS" w:hAnsi="Arial" w:cs="Arial"/>
                <w:i/>
                <w:iCs/>
                <w:sz w:val="20"/>
                <w:szCs w:val="20"/>
                <w:u w:val="single"/>
                <w:lang w:val="en-GB"/>
              </w:rPr>
              <w:t xml:space="preserve"> please write down the ethical issues here in details)</w:t>
            </w:r>
          </w:p>
          <w:p w14:paraId="442BDB78" w14:textId="77777777" w:rsidR="002307E3" w:rsidRPr="00AA5520" w:rsidRDefault="002307E3" w:rsidP="002307E3">
            <w:pPr>
              <w:rPr>
                <w:rFonts w:ascii="Arial" w:eastAsia="Arial Unicode MS" w:hAnsi="Arial" w:cs="Arial"/>
                <w:sz w:val="20"/>
                <w:szCs w:val="20"/>
                <w:lang w:val="en-GB"/>
              </w:rPr>
            </w:pPr>
          </w:p>
        </w:tc>
        <w:tc>
          <w:tcPr>
            <w:tcW w:w="1691" w:type="pct"/>
            <w:vAlign w:val="center"/>
          </w:tcPr>
          <w:p w14:paraId="618F622F" w14:textId="77777777" w:rsidR="002307E3" w:rsidRPr="00AA5520" w:rsidRDefault="002307E3" w:rsidP="002307E3">
            <w:pPr>
              <w:rPr>
                <w:rFonts w:ascii="Arial" w:eastAsia="Arial Unicode MS" w:hAnsi="Arial" w:cs="Arial"/>
                <w:sz w:val="20"/>
                <w:szCs w:val="20"/>
                <w:lang w:val="en-GB"/>
              </w:rPr>
            </w:pPr>
          </w:p>
          <w:p w14:paraId="54B68BE0" w14:textId="77777777" w:rsidR="002307E3" w:rsidRPr="00AA5520" w:rsidRDefault="002307E3" w:rsidP="002307E3">
            <w:pPr>
              <w:rPr>
                <w:rFonts w:ascii="Arial" w:eastAsia="Arial Unicode MS" w:hAnsi="Arial" w:cs="Arial"/>
                <w:sz w:val="20"/>
                <w:szCs w:val="20"/>
                <w:lang w:val="en-GB"/>
              </w:rPr>
            </w:pPr>
          </w:p>
          <w:p w14:paraId="7A20F24E" w14:textId="77777777" w:rsidR="002307E3" w:rsidRPr="00AA5520" w:rsidRDefault="002307E3" w:rsidP="002307E3">
            <w:pPr>
              <w:rPr>
                <w:rFonts w:ascii="Arial" w:eastAsia="Arial Unicode MS" w:hAnsi="Arial" w:cs="Arial"/>
                <w:sz w:val="20"/>
                <w:szCs w:val="20"/>
                <w:lang w:val="en-GB"/>
              </w:rPr>
            </w:pPr>
          </w:p>
        </w:tc>
      </w:tr>
      <w:bookmarkEnd w:id="7"/>
    </w:tbl>
    <w:p w14:paraId="5E54B966" w14:textId="77777777" w:rsidR="002307E3" w:rsidRPr="00AA5520" w:rsidRDefault="002307E3" w:rsidP="002307E3">
      <w:pPr>
        <w:rPr>
          <w:rFonts w:ascii="Arial" w:hAnsi="Arial" w:cs="Arial"/>
        </w:rPr>
      </w:pPr>
    </w:p>
    <w:p w14:paraId="73595C50" w14:textId="77777777" w:rsidR="002307E3" w:rsidRPr="00AA5520" w:rsidRDefault="002307E3" w:rsidP="002307E3">
      <w:pPr>
        <w:rPr>
          <w:rFonts w:ascii="Arial" w:hAnsi="Arial" w:cs="Arial"/>
        </w:rPr>
      </w:pPr>
    </w:p>
    <w:p w14:paraId="4637563C" w14:textId="77777777" w:rsidR="002307E3" w:rsidRPr="00AA5520" w:rsidRDefault="002307E3" w:rsidP="002307E3">
      <w:pPr>
        <w:rPr>
          <w:rFonts w:ascii="Arial" w:hAnsi="Arial" w:cs="Arial"/>
          <w:bCs/>
          <w:u w:val="single"/>
          <w:lang w:val="en-GB"/>
        </w:rPr>
      </w:pPr>
    </w:p>
    <w:bookmarkEnd w:id="8"/>
    <w:p w14:paraId="4DB80CE9" w14:textId="77777777" w:rsidR="00AA5520" w:rsidRPr="00F05C42" w:rsidRDefault="00AA5520" w:rsidP="00AA5520">
      <w:pPr>
        <w:pStyle w:val="Affiliation"/>
        <w:spacing w:after="0" w:line="240" w:lineRule="auto"/>
        <w:jc w:val="left"/>
        <w:rPr>
          <w:rFonts w:ascii="Arial" w:hAnsi="Arial" w:cs="Arial"/>
          <w:b/>
          <w:sz w:val="16"/>
          <w:szCs w:val="16"/>
          <w:u w:val="single"/>
        </w:rPr>
      </w:pPr>
      <w:r w:rsidRPr="00F05C42">
        <w:rPr>
          <w:rFonts w:ascii="Arial" w:hAnsi="Arial" w:cs="Arial"/>
          <w:b/>
          <w:sz w:val="16"/>
          <w:szCs w:val="16"/>
          <w:u w:val="single"/>
        </w:rPr>
        <w:t>Reviewer details:</w:t>
      </w:r>
    </w:p>
    <w:p w14:paraId="28D41432" w14:textId="77777777" w:rsidR="00AA5520" w:rsidRDefault="00AA5520" w:rsidP="00AA5520">
      <w:proofErr w:type="spellStart"/>
      <w:r w:rsidRPr="00F05C42">
        <w:rPr>
          <w:rFonts w:ascii="Arial" w:hAnsi="Arial" w:cs="Arial"/>
          <w:b/>
          <w:color w:val="000000"/>
        </w:rPr>
        <w:t>Shaloo</w:t>
      </w:r>
      <w:proofErr w:type="spellEnd"/>
      <w:r w:rsidRPr="00F05C42">
        <w:rPr>
          <w:rFonts w:ascii="Arial" w:hAnsi="Arial" w:cs="Arial"/>
          <w:b/>
          <w:color w:val="000000"/>
        </w:rPr>
        <w:t xml:space="preserve"> Manocha, India</w:t>
      </w:r>
      <w:r w:rsidRPr="00F05C42">
        <w:rPr>
          <w:rFonts w:ascii="Arial" w:hAnsi="Arial" w:cs="Arial"/>
          <w:b/>
          <w:color w:val="000000"/>
        </w:rPr>
        <w:br/>
      </w:r>
    </w:p>
    <w:p w14:paraId="53F4084C" w14:textId="77777777" w:rsidR="002307E3" w:rsidRPr="00AA5520" w:rsidRDefault="002307E3" w:rsidP="002307E3">
      <w:pPr>
        <w:rPr>
          <w:rFonts w:ascii="Arial" w:hAnsi="Arial" w:cs="Arial"/>
        </w:rPr>
      </w:pPr>
    </w:p>
    <w:p w14:paraId="02A66352" w14:textId="77777777" w:rsidR="002307E3" w:rsidRPr="00AA5520" w:rsidRDefault="002307E3" w:rsidP="00F1171E">
      <w:pPr>
        <w:pStyle w:val="BodyText"/>
        <w:rPr>
          <w:rFonts w:ascii="Arial" w:hAnsi="Arial" w:cs="Arial"/>
          <w:b/>
          <w:bCs/>
          <w:sz w:val="20"/>
          <w:szCs w:val="20"/>
          <w:u w:val="single"/>
          <w:lang w:val="en-GB"/>
        </w:rPr>
      </w:pPr>
    </w:p>
    <w:sectPr w:rsidR="002307E3" w:rsidRPr="00AA552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5BA2" w14:textId="77777777" w:rsidR="00695C22" w:rsidRPr="0000007A" w:rsidRDefault="00695C22" w:rsidP="0099583E">
      <w:r>
        <w:separator/>
      </w:r>
    </w:p>
  </w:endnote>
  <w:endnote w:type="continuationSeparator" w:id="0">
    <w:p w14:paraId="15C0C528" w14:textId="77777777" w:rsidR="00695C22" w:rsidRPr="0000007A" w:rsidRDefault="00695C2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9637" w14:textId="77777777" w:rsidR="00695C22" w:rsidRPr="0000007A" w:rsidRDefault="00695C22" w:rsidP="0099583E">
      <w:r>
        <w:separator/>
      </w:r>
    </w:p>
  </w:footnote>
  <w:footnote w:type="continuationSeparator" w:id="0">
    <w:p w14:paraId="071F1612" w14:textId="77777777" w:rsidR="00695C22" w:rsidRPr="0000007A" w:rsidRDefault="00695C2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710827">
    <w:abstractNumId w:val="3"/>
  </w:num>
  <w:num w:numId="2" w16cid:durableId="1815560784">
    <w:abstractNumId w:val="6"/>
  </w:num>
  <w:num w:numId="3" w16cid:durableId="709427279">
    <w:abstractNumId w:val="5"/>
  </w:num>
  <w:num w:numId="4" w16cid:durableId="1536967757">
    <w:abstractNumId w:val="7"/>
  </w:num>
  <w:num w:numId="5" w16cid:durableId="1351835536">
    <w:abstractNumId w:val="4"/>
  </w:num>
  <w:num w:numId="6" w16cid:durableId="1310749991">
    <w:abstractNumId w:val="0"/>
  </w:num>
  <w:num w:numId="7" w16cid:durableId="820389370">
    <w:abstractNumId w:val="1"/>
  </w:num>
  <w:num w:numId="8" w16cid:durableId="1974632231">
    <w:abstractNumId w:val="9"/>
  </w:num>
  <w:num w:numId="9" w16cid:durableId="1796170113">
    <w:abstractNumId w:val="8"/>
  </w:num>
  <w:num w:numId="10" w16cid:durableId="2008046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30BC"/>
    <w:rsid w:val="000A6F41"/>
    <w:rsid w:val="000B4EE5"/>
    <w:rsid w:val="000B74A1"/>
    <w:rsid w:val="000B757E"/>
    <w:rsid w:val="000C0837"/>
    <w:rsid w:val="000C0B04"/>
    <w:rsid w:val="000C1678"/>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35C"/>
    <w:rsid w:val="001D3A1D"/>
    <w:rsid w:val="001E4B3D"/>
    <w:rsid w:val="001F24FF"/>
    <w:rsid w:val="001F2913"/>
    <w:rsid w:val="001F707F"/>
    <w:rsid w:val="002011F3"/>
    <w:rsid w:val="00201B85"/>
    <w:rsid w:val="00204D68"/>
    <w:rsid w:val="002105F7"/>
    <w:rsid w:val="002109D6"/>
    <w:rsid w:val="00220111"/>
    <w:rsid w:val="002218DB"/>
    <w:rsid w:val="0022369C"/>
    <w:rsid w:val="002307E3"/>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CD6"/>
    <w:rsid w:val="002D582D"/>
    <w:rsid w:val="002D60EF"/>
    <w:rsid w:val="002E10DF"/>
    <w:rsid w:val="002E1211"/>
    <w:rsid w:val="002E1DEE"/>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24F"/>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1B3"/>
    <w:rsid w:val="00555430"/>
    <w:rsid w:val="00557CD3"/>
    <w:rsid w:val="00560D3C"/>
    <w:rsid w:val="00565D90"/>
    <w:rsid w:val="00567DE0"/>
    <w:rsid w:val="005735A5"/>
    <w:rsid w:val="005757CF"/>
    <w:rsid w:val="00581FF9"/>
    <w:rsid w:val="005A4F17"/>
    <w:rsid w:val="005B3509"/>
    <w:rsid w:val="005C25A0"/>
    <w:rsid w:val="005D230D"/>
    <w:rsid w:val="005D4AC3"/>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32"/>
    <w:rsid w:val="0068446F"/>
    <w:rsid w:val="00686DCE"/>
    <w:rsid w:val="00690EDE"/>
    <w:rsid w:val="006936D1"/>
    <w:rsid w:val="00695C22"/>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A42"/>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5D6A"/>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5520"/>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A7A2F"/>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C4C"/>
    <w:rsid w:val="00E03C32"/>
    <w:rsid w:val="00E3111A"/>
    <w:rsid w:val="00E451EA"/>
    <w:rsid w:val="00E57F4B"/>
    <w:rsid w:val="00E63889"/>
    <w:rsid w:val="00E63A98"/>
    <w:rsid w:val="00E63D7E"/>
    <w:rsid w:val="00E645E9"/>
    <w:rsid w:val="00E65596"/>
    <w:rsid w:val="00E66385"/>
    <w:rsid w:val="00E71C8D"/>
    <w:rsid w:val="00E72360"/>
    <w:rsid w:val="00E72A8E"/>
    <w:rsid w:val="00E9533D"/>
    <w:rsid w:val="00E972A7"/>
    <w:rsid w:val="00EA2839"/>
    <w:rsid w:val="00EA31C0"/>
    <w:rsid w:val="00EB3E91"/>
    <w:rsid w:val="00EB6E15"/>
    <w:rsid w:val="00EC6894"/>
    <w:rsid w:val="00EC7DBC"/>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E524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E524F"/>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AA55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2026-02-04T12:55:00Z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