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295B2C1" w:rsidR="0000007A" w:rsidRPr="00DE7D30" w:rsidRDefault="00D10708" w:rsidP="00054BC4">
            <w:pPr>
              <w:pStyle w:val="NormalWeb"/>
              <w:rPr>
                <w:rFonts w:ascii="Arial" w:hAnsi="Arial" w:cs="Arial"/>
                <w:b/>
                <w:bCs/>
                <w:szCs w:val="28"/>
                <w:u w:val="single"/>
              </w:rPr>
            </w:pPr>
            <w:r w:rsidRPr="00D10708">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1D01F2E2"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D10708">
              <w:t xml:space="preserve"> </w:t>
            </w:r>
            <w:r w:rsidR="00D10708" w:rsidRPr="00D10708">
              <w:rPr>
                <w:rFonts w:ascii="Arial" w:hAnsi="Arial" w:cs="Arial"/>
                <w:b/>
                <w:bCs/>
                <w:szCs w:val="28"/>
                <w:lang w:val="en-GB"/>
              </w:rPr>
              <w:t>999.3</w:t>
            </w:r>
            <w:r w:rsidR="00E41513">
              <w:rPr>
                <w:rFonts w:ascii="Arial" w:hAnsi="Arial" w:cs="Arial"/>
                <w:b/>
                <w:bCs/>
                <w:szCs w:val="28"/>
                <w:lang w:val="en-GB"/>
              </w:rPr>
              <w:t>5</w:t>
            </w:r>
            <w:bookmarkStart w:id="0" w:name="_GoBack"/>
            <w:bookmarkEnd w:id="0"/>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2337482" w:rsidR="0000007A" w:rsidRPr="00DE7D30" w:rsidRDefault="00D10708" w:rsidP="000450FC">
            <w:pPr>
              <w:pStyle w:val="NormalWeb"/>
              <w:spacing w:before="0" w:beforeAutospacing="0" w:after="0" w:afterAutospacing="0"/>
              <w:rPr>
                <w:rFonts w:ascii="Arial" w:hAnsi="Arial" w:cs="Arial"/>
                <w:b/>
                <w:szCs w:val="28"/>
                <w:highlight w:val="yellow"/>
                <w:lang w:val="en-GB"/>
              </w:rPr>
            </w:pPr>
            <w:r w:rsidRPr="00D10708">
              <w:rPr>
                <w:rFonts w:ascii="Arial" w:hAnsi="Arial" w:cs="Arial"/>
                <w:b/>
                <w:szCs w:val="28"/>
                <w:lang w:val="en-GB"/>
              </w:rPr>
              <w:t>Residents' consumption potential will be comprehensively assessed</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1EEEE1D" w:rsidR="00CF0BBB" w:rsidRPr="00DE7D30" w:rsidRDefault="00D1070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D10708">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8A2390" w:rsidRDefault="00F1171E" w:rsidP="007222C8">
            <w:pPr>
              <w:pStyle w:val="Heading2"/>
              <w:jc w:val="left"/>
              <w:rPr>
                <w:rFonts w:ascii="Times New Roman" w:hAnsi="Times New Roman"/>
                <w:b w:val="0"/>
                <w:lang w:val="en-GB"/>
              </w:rPr>
            </w:pPr>
            <w:r w:rsidRPr="008A2390">
              <w:rPr>
                <w:rFonts w:ascii="Times New Roman" w:hAnsi="Times New Roman"/>
                <w:b w:val="0"/>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BA42697" w:rsidR="00F1171E" w:rsidRPr="008A2390" w:rsidRDefault="008A2390" w:rsidP="007222C8">
            <w:pPr>
              <w:pStyle w:val="ListParagraph"/>
              <w:ind w:left="0"/>
              <w:rPr>
                <w:bCs/>
                <w:sz w:val="20"/>
                <w:szCs w:val="20"/>
                <w:lang w:val="en-GB"/>
              </w:rPr>
            </w:pPr>
            <w:r w:rsidRPr="008A2390">
              <w:rPr>
                <w:bCs/>
                <w:sz w:val="20"/>
                <w:szCs w:val="20"/>
                <w:lang w:val="en-GB"/>
              </w:rPr>
              <w:t xml:space="preserve">This manuscript is significant for the scientific community as it provides a comprehensive analysis of China's consumption potential using advanced data analysis techniques like the entropy weight method and grey correlation analysis. By focusing on key economic indicators, the study offers valuable insights into the factors driving consumer </w:t>
            </w:r>
            <w:proofErr w:type="spellStart"/>
            <w:r w:rsidRPr="008A2390">
              <w:rPr>
                <w:bCs/>
                <w:sz w:val="20"/>
                <w:szCs w:val="20"/>
                <w:lang w:val="en-GB"/>
              </w:rPr>
              <w:t>behavior</w:t>
            </w:r>
            <w:proofErr w:type="spellEnd"/>
            <w:r w:rsidRPr="008A2390">
              <w:rPr>
                <w:bCs/>
                <w:sz w:val="20"/>
                <w:szCs w:val="20"/>
                <w:lang w:val="en-GB"/>
              </w:rPr>
              <w:t>, which can inform policy-making and economic strategies. I appreciate the manuscript's rigorous methodology and its relevance in addressing real-world economic challenges. However, the paper could benefit from a clearer presentation of the data and results to enhance its accessibility to a broader audience.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CD79CF6" w14:textId="77777777" w:rsidR="008A2390" w:rsidRPr="008A2390" w:rsidRDefault="008A2390" w:rsidP="008A2390">
            <w:pPr>
              <w:rPr>
                <w:bCs/>
                <w:sz w:val="20"/>
                <w:szCs w:val="20"/>
                <w:lang w:val="en-GB"/>
              </w:rPr>
            </w:pPr>
            <w:r w:rsidRPr="008A2390">
              <w:rPr>
                <w:bCs/>
                <w:sz w:val="20"/>
                <w:szCs w:val="20"/>
                <w:lang w:val="en-GB"/>
              </w:rPr>
              <w:t>The title of the article, "Residents' Consumption Potential Will Be Comprehensively Assessed," is somewhat descriptive but could be more precise and engaging to better reflect the content and methods used in the study. A more suitable title might be:</w:t>
            </w:r>
          </w:p>
          <w:p w14:paraId="46CEE263" w14:textId="77777777" w:rsidR="008A2390" w:rsidRPr="008A2390" w:rsidRDefault="008A2390" w:rsidP="008A2390">
            <w:pPr>
              <w:rPr>
                <w:bCs/>
                <w:sz w:val="20"/>
                <w:szCs w:val="20"/>
                <w:lang w:val="en-GB"/>
              </w:rPr>
            </w:pPr>
            <w:r w:rsidRPr="008A2390">
              <w:rPr>
                <w:bCs/>
                <w:sz w:val="20"/>
                <w:szCs w:val="20"/>
                <w:lang w:val="en-GB"/>
              </w:rPr>
              <w:t>"Comprehensive Assessment of Consumption Potential in China: A Data-Driven Analysis Using Entropy Weight and Grey Correlation Methods"</w:t>
            </w:r>
          </w:p>
          <w:p w14:paraId="09CFDA97" w14:textId="77777777" w:rsidR="008A2390" w:rsidRPr="008A2390" w:rsidRDefault="008A2390" w:rsidP="008A2390">
            <w:pPr>
              <w:ind w:left="360"/>
              <w:rPr>
                <w:bCs/>
                <w:sz w:val="20"/>
                <w:szCs w:val="20"/>
                <w:lang w:val="en-GB"/>
              </w:rPr>
            </w:pPr>
          </w:p>
          <w:p w14:paraId="794AA9A7" w14:textId="0601988B" w:rsidR="00F1171E" w:rsidRPr="00900E9B" w:rsidRDefault="008A2390" w:rsidP="008A2390">
            <w:pPr>
              <w:rPr>
                <w:b/>
                <w:bCs/>
                <w:sz w:val="20"/>
                <w:szCs w:val="20"/>
                <w:lang w:val="en-GB"/>
              </w:rPr>
            </w:pPr>
            <w:r w:rsidRPr="008A2390">
              <w:rPr>
                <w:bCs/>
                <w:sz w:val="20"/>
                <w:szCs w:val="20"/>
                <w:lang w:val="en-GB"/>
              </w:rPr>
              <w:t>This alternative title emphasizes the scope of the study and the specific analytical techniques employed, making it clearer and more appealing to the target academic audience.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DEB2A72" w14:textId="77777777" w:rsidR="00F1171E" w:rsidRPr="00E05193" w:rsidRDefault="008A2390" w:rsidP="008A2390">
            <w:pPr>
              <w:rPr>
                <w:sz w:val="20"/>
              </w:rPr>
            </w:pPr>
            <w:r w:rsidRPr="00E05193">
              <w:rPr>
                <w:sz w:val="20"/>
              </w:rPr>
              <w:t>The abstract of the article provides a decent overview of the study, including the focus on assessing China's consumption potential using various indicators and methodologies like the entropy weight method and grey correlation analysis.</w:t>
            </w:r>
          </w:p>
          <w:p w14:paraId="0FB7E83A" w14:textId="244B2C86" w:rsidR="008A2390" w:rsidRPr="00E05193" w:rsidRDefault="008A2390" w:rsidP="008A2390">
            <w:pPr>
              <w:rPr>
                <w:b/>
                <w:bCs/>
                <w:sz w:val="20"/>
                <w:szCs w:val="20"/>
                <w:lang w:val="en-GB"/>
              </w:rPr>
            </w:pPr>
            <w:r w:rsidRPr="00E05193">
              <w:rPr>
                <w:sz w:val="20"/>
              </w:rPr>
              <w:t>However, including a sentence on the practical implications of the findings and the recommendations for policy-makers would give the abstract more depth.</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40C2F146" w:rsidR="00F1171E" w:rsidRPr="00E05193" w:rsidRDefault="00E05193" w:rsidP="007222C8">
            <w:pPr>
              <w:pStyle w:val="ListParagraph"/>
              <w:ind w:left="0"/>
              <w:rPr>
                <w:b/>
                <w:bCs/>
                <w:sz w:val="20"/>
                <w:szCs w:val="20"/>
                <w:lang w:val="en-GB"/>
              </w:rPr>
            </w:pPr>
            <w:r w:rsidRPr="00E05193">
              <w:rPr>
                <w:sz w:val="20"/>
              </w:rPr>
              <w:t>The subsections and structure of the manuscript appear to be generally appropriate, as they logically guide the reader through the study's key components, including the introduction, problem analysis, methodology, results, and conclusions.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4693279B" w:rsidR="00F1171E" w:rsidRPr="00E05193" w:rsidRDefault="00E05193" w:rsidP="007222C8">
            <w:pPr>
              <w:pStyle w:val="ListParagraph"/>
              <w:ind w:left="0"/>
              <w:rPr>
                <w:bCs/>
                <w:sz w:val="20"/>
                <w:szCs w:val="20"/>
                <w:lang w:val="en-GB"/>
              </w:rPr>
            </w:pPr>
            <w:r w:rsidRPr="00E05193">
              <w:rPr>
                <w:bCs/>
                <w:sz w:val="20"/>
                <w:szCs w:val="20"/>
                <w:lang w:val="en-GB"/>
              </w:rPr>
              <w:t xml:space="preserve">The manuscript appears to be scientifically robust and technically sound due to its comprehensive use of advanced statistical methods, such as the entropy weight method, grey correlation analysis, and regression </w:t>
            </w:r>
            <w:proofErr w:type="spellStart"/>
            <w:r w:rsidRPr="00E05193">
              <w:rPr>
                <w:bCs/>
                <w:sz w:val="20"/>
                <w:szCs w:val="20"/>
                <w:lang w:val="en-GB"/>
              </w:rPr>
              <w:t>modeling</w:t>
            </w:r>
            <w:proofErr w:type="spellEnd"/>
            <w:r w:rsidRPr="00E05193">
              <w:rPr>
                <w:bCs/>
                <w:sz w:val="20"/>
                <w:szCs w:val="20"/>
                <w:lang w:val="en-GB"/>
              </w:rPr>
              <w:t xml:space="preserve">, to evaluate consumption potential. These methods are well-established in the field of data analysis, and their application here is appropriate for the complex, multifactorial nature of consumer </w:t>
            </w:r>
            <w:proofErr w:type="spellStart"/>
            <w:r w:rsidRPr="00E05193">
              <w:rPr>
                <w:bCs/>
                <w:sz w:val="20"/>
                <w:szCs w:val="20"/>
                <w:lang w:val="en-GB"/>
              </w:rPr>
              <w:t>behavior</w:t>
            </w:r>
            <w:proofErr w:type="spellEnd"/>
            <w:r w:rsidRPr="00E05193">
              <w:rPr>
                <w:bCs/>
                <w:sz w:val="20"/>
                <w:szCs w:val="20"/>
                <w:lang w:val="en-GB"/>
              </w:rPr>
              <w:t xml:space="preserve">. Additionally, the study draws on a broad set of relevant indicators, ensuring a thorough assessment of the factors influencing consumption. The systematic approach to data processing and the use of predictive </w:t>
            </w:r>
            <w:proofErr w:type="spellStart"/>
            <w:r w:rsidRPr="00E05193">
              <w:rPr>
                <w:bCs/>
                <w:sz w:val="20"/>
                <w:szCs w:val="20"/>
                <w:lang w:val="en-GB"/>
              </w:rPr>
              <w:t>modeling</w:t>
            </w:r>
            <w:proofErr w:type="spellEnd"/>
            <w:r w:rsidRPr="00E05193">
              <w:rPr>
                <w:bCs/>
                <w:sz w:val="20"/>
                <w:szCs w:val="20"/>
                <w:lang w:val="en-GB"/>
              </w:rPr>
              <w:t xml:space="preserve"> further enhance the reliability and validity of the findings, making the manuscript a valuable contribution to the understanding of consumption dynamics.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3906419" w:rsidR="00F1171E" w:rsidRPr="00E05193" w:rsidRDefault="00E05193" w:rsidP="007222C8">
            <w:pPr>
              <w:pStyle w:val="ListParagraph"/>
              <w:ind w:left="0"/>
              <w:rPr>
                <w:bCs/>
                <w:sz w:val="20"/>
                <w:szCs w:val="20"/>
                <w:lang w:val="en-GB"/>
              </w:rPr>
            </w:pPr>
            <w:r>
              <w:rPr>
                <w:bCs/>
                <w:sz w:val="20"/>
                <w:szCs w:val="20"/>
                <w:lang w:val="en-GB"/>
              </w:rPr>
              <w:t xml:space="preserve">Yes, the references are sufficient but more recent studies may be included.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566344FE" w:rsidR="00F1171E" w:rsidRPr="00900E9B" w:rsidRDefault="00E05193" w:rsidP="007222C8">
            <w:pPr>
              <w:rPr>
                <w:sz w:val="20"/>
                <w:szCs w:val="20"/>
                <w:lang w:val="en-GB"/>
              </w:rPr>
            </w:pPr>
            <w:r>
              <w:rPr>
                <w:sz w:val="20"/>
                <w:szCs w:val="20"/>
                <w:lang w:val="en-GB"/>
              </w:rPr>
              <w:t>Yes.</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3828F2" w14:paraId="290013FF" w14:textId="77777777" w:rsidTr="003828F2">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22CC187" w14:textId="77777777" w:rsidR="003828F2" w:rsidRDefault="003828F2">
            <w:pPr>
              <w:spacing w:line="276" w:lineRule="auto"/>
              <w:ind w:left="720"/>
              <w:rPr>
                <w:rFonts w:ascii="Arial" w:eastAsia="Arial Unicode MS" w:hAnsi="Arial" w:cs="Arial"/>
                <w:b/>
                <w:sz w:val="20"/>
                <w:szCs w:val="20"/>
                <w:u w:val="single"/>
                <w:lang w:val="en-GB"/>
              </w:rPr>
            </w:pPr>
            <w:bookmarkStart w:id="1"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5A0911E3" w14:textId="77777777" w:rsidR="003828F2" w:rsidRDefault="003828F2">
            <w:pPr>
              <w:spacing w:line="276" w:lineRule="auto"/>
              <w:rPr>
                <w:rFonts w:ascii="Arial" w:eastAsia="Arial Unicode MS" w:hAnsi="Arial" w:cs="Arial"/>
                <w:b/>
                <w:sz w:val="20"/>
                <w:szCs w:val="20"/>
                <w:u w:val="single"/>
                <w:lang w:val="en-GB"/>
              </w:rPr>
            </w:pPr>
          </w:p>
        </w:tc>
      </w:tr>
      <w:tr w:rsidR="003828F2" w14:paraId="7F8B9941" w14:textId="77777777" w:rsidTr="003828F2">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0BF203" w14:textId="77777777" w:rsidR="003828F2" w:rsidRDefault="003828F2">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4FFE6E" w14:textId="77777777" w:rsidR="003828F2" w:rsidRDefault="003828F2">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23E0BBA6" w14:textId="77777777" w:rsidR="003828F2" w:rsidRDefault="003828F2">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828F2" w14:paraId="67D105DA" w14:textId="77777777" w:rsidTr="003828F2">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9835D88" w14:textId="77777777" w:rsidR="003828F2" w:rsidRDefault="003828F2">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2FA7FB41" w14:textId="77777777" w:rsidR="003828F2" w:rsidRDefault="003828F2">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5EC614" w14:textId="77777777" w:rsidR="003828F2" w:rsidRDefault="003828F2">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00E1C277" w14:textId="77777777" w:rsidR="003828F2" w:rsidRDefault="003828F2">
            <w:pPr>
              <w:spacing w:line="276" w:lineRule="auto"/>
              <w:rPr>
                <w:rFonts w:ascii="Arial" w:eastAsia="Arial Unicode MS" w:hAnsi="Arial" w:cs="Arial"/>
                <w:sz w:val="20"/>
                <w:szCs w:val="20"/>
                <w:lang w:val="en-GB"/>
              </w:rPr>
            </w:pPr>
          </w:p>
          <w:p w14:paraId="6FEDF07F" w14:textId="77777777" w:rsidR="003828F2" w:rsidRDefault="003828F2">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16302ADB" w14:textId="77777777" w:rsidR="003828F2" w:rsidRDefault="003828F2">
            <w:pPr>
              <w:spacing w:line="276" w:lineRule="auto"/>
              <w:rPr>
                <w:rFonts w:ascii="Arial" w:eastAsia="Arial Unicode MS" w:hAnsi="Arial" w:cs="Arial"/>
                <w:sz w:val="20"/>
                <w:szCs w:val="20"/>
                <w:lang w:val="en-GB"/>
              </w:rPr>
            </w:pPr>
          </w:p>
          <w:p w14:paraId="50E8D62B" w14:textId="77777777" w:rsidR="003828F2" w:rsidRDefault="003828F2">
            <w:pPr>
              <w:spacing w:line="276" w:lineRule="auto"/>
              <w:rPr>
                <w:rFonts w:ascii="Arial" w:eastAsia="Arial Unicode MS" w:hAnsi="Arial" w:cs="Arial"/>
                <w:sz w:val="20"/>
                <w:szCs w:val="20"/>
                <w:lang w:val="en-GB"/>
              </w:rPr>
            </w:pPr>
          </w:p>
          <w:p w14:paraId="0F6D1BD2" w14:textId="77777777" w:rsidR="003828F2" w:rsidRDefault="003828F2">
            <w:pPr>
              <w:spacing w:line="276" w:lineRule="auto"/>
              <w:rPr>
                <w:rFonts w:ascii="Arial" w:eastAsia="Arial Unicode MS" w:hAnsi="Arial" w:cs="Arial"/>
                <w:sz w:val="20"/>
                <w:szCs w:val="20"/>
                <w:lang w:val="en-GB"/>
              </w:rPr>
            </w:pPr>
          </w:p>
        </w:tc>
      </w:tr>
    </w:tbl>
    <w:p w14:paraId="58DA6FBC" w14:textId="77777777" w:rsidR="003828F2" w:rsidRDefault="003828F2" w:rsidP="003828F2"/>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3828F2" w14:paraId="0BE6CAC6" w14:textId="77777777" w:rsidTr="003828F2">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EFD5C95" w14:textId="77777777" w:rsidR="003828F2" w:rsidRDefault="003828F2">
            <w:pPr>
              <w:spacing w:line="276" w:lineRule="auto"/>
            </w:pPr>
          </w:p>
          <w:p w14:paraId="68D59F6F" w14:textId="77777777" w:rsidR="003828F2" w:rsidRDefault="003828F2">
            <w:pPr>
              <w:spacing w:line="276" w:lineRule="auto"/>
            </w:pPr>
          </w:p>
          <w:p w14:paraId="66526753" w14:textId="77777777" w:rsidR="003828F2" w:rsidRDefault="003828F2">
            <w:pPr>
              <w:spacing w:line="276" w:lineRule="auto"/>
              <w:rPr>
                <w:bCs/>
                <w:u w:val="single"/>
                <w:lang w:val="en-GB"/>
              </w:rPr>
            </w:pPr>
          </w:p>
          <w:p w14:paraId="0252BA9D" w14:textId="77777777" w:rsidR="003828F2" w:rsidRDefault="003828F2">
            <w:pPr>
              <w:spacing w:line="276" w:lineRule="auto"/>
              <w:rPr>
                <w:bCs/>
                <w:u w:val="single"/>
                <w:lang w:val="en-GB"/>
              </w:rPr>
            </w:pPr>
          </w:p>
          <w:p w14:paraId="3ACDDC3F" w14:textId="77777777" w:rsidR="003828F2" w:rsidRDefault="003828F2">
            <w:pPr>
              <w:spacing w:line="276" w:lineRule="auto"/>
              <w:rPr>
                <w:b/>
                <w:u w:val="single"/>
                <w:lang w:val="en-GB"/>
              </w:rPr>
            </w:pPr>
            <w:r>
              <w:rPr>
                <w:b/>
                <w:u w:val="single"/>
                <w:lang w:val="en-GB"/>
              </w:rPr>
              <w:t>Reviewer Details:</w:t>
            </w:r>
          </w:p>
          <w:p w14:paraId="0687341C" w14:textId="77777777" w:rsidR="003828F2" w:rsidRDefault="003828F2">
            <w:pPr>
              <w:spacing w:line="276" w:lineRule="auto"/>
              <w:rPr>
                <w:bCs/>
                <w:u w:val="single"/>
                <w:lang w:val="en-GB"/>
              </w:rPr>
            </w:pPr>
          </w:p>
        </w:tc>
      </w:tr>
      <w:tr w:rsidR="003828F2" w14:paraId="0C838EE3" w14:textId="77777777" w:rsidTr="003828F2">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FFDD50A" w14:textId="77777777" w:rsidR="003828F2" w:rsidRDefault="003828F2">
            <w:pPr>
              <w:spacing w:line="276" w:lineRule="auto"/>
              <w:rPr>
                <w:lang w:val="en-GB"/>
              </w:rPr>
            </w:pPr>
            <w:r>
              <w:rPr>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E2A292" w14:textId="74EDEDAA" w:rsidR="003828F2" w:rsidRDefault="0079202F">
            <w:pPr>
              <w:spacing w:line="276" w:lineRule="auto"/>
              <w:rPr>
                <w:b/>
                <w:bCs/>
              </w:rPr>
            </w:pPr>
            <w:proofErr w:type="spellStart"/>
            <w:r w:rsidRPr="0079202F">
              <w:rPr>
                <w:b/>
                <w:bCs/>
              </w:rPr>
              <w:t>Reetika</w:t>
            </w:r>
            <w:proofErr w:type="spellEnd"/>
            <w:r w:rsidRPr="0079202F">
              <w:rPr>
                <w:b/>
                <w:bCs/>
              </w:rPr>
              <w:t xml:space="preserve"> Verma</w:t>
            </w:r>
          </w:p>
        </w:tc>
      </w:tr>
      <w:tr w:rsidR="003828F2" w14:paraId="1AA8DBC7" w14:textId="77777777" w:rsidTr="003828F2">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E0D57C2" w14:textId="77777777" w:rsidR="003828F2" w:rsidRDefault="003828F2">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EC7748" w14:textId="0562017C" w:rsidR="003828F2" w:rsidRDefault="0079202F">
            <w:pPr>
              <w:spacing w:line="276" w:lineRule="auto"/>
              <w:rPr>
                <w:b/>
                <w:bCs/>
                <w:lang w:val="en-GB"/>
              </w:rPr>
            </w:pPr>
            <w:r w:rsidRPr="0079202F">
              <w:rPr>
                <w:b/>
                <w:bCs/>
                <w:lang w:val="en-GB"/>
              </w:rPr>
              <w:t xml:space="preserve">Central University of </w:t>
            </w:r>
            <w:proofErr w:type="spellStart"/>
            <w:r w:rsidRPr="0079202F">
              <w:rPr>
                <w:b/>
                <w:bCs/>
                <w:lang w:val="en-GB"/>
              </w:rPr>
              <w:t>Punajb</w:t>
            </w:r>
            <w:proofErr w:type="spellEnd"/>
            <w:r w:rsidRPr="0079202F">
              <w:rPr>
                <w:b/>
                <w:bCs/>
                <w:lang w:val="en-GB"/>
              </w:rPr>
              <w:t>, India</w:t>
            </w:r>
          </w:p>
        </w:tc>
      </w:tr>
      <w:bookmarkEnd w:id="1"/>
    </w:tbl>
    <w:p w14:paraId="5B0413DE" w14:textId="77777777" w:rsidR="003828F2" w:rsidRDefault="003828F2" w:rsidP="003828F2"/>
    <w:p w14:paraId="48DC05A4" w14:textId="77777777" w:rsidR="004C3DF1" w:rsidRPr="00DE7D30" w:rsidRDefault="004C3DF1" w:rsidP="003828F2">
      <w:pPr>
        <w:pStyle w:val="BodyText"/>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F3C02" w14:textId="77777777" w:rsidR="00965B37" w:rsidRPr="0000007A" w:rsidRDefault="00965B37" w:rsidP="0099583E">
      <w:r>
        <w:separator/>
      </w:r>
    </w:p>
  </w:endnote>
  <w:endnote w:type="continuationSeparator" w:id="0">
    <w:p w14:paraId="6597F099" w14:textId="77777777" w:rsidR="00965B37" w:rsidRPr="0000007A" w:rsidRDefault="00965B3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14D45" w14:textId="77777777" w:rsidR="00965B37" w:rsidRPr="0000007A" w:rsidRDefault="00965B37" w:rsidP="0099583E">
      <w:r>
        <w:separator/>
      </w:r>
    </w:p>
  </w:footnote>
  <w:footnote w:type="continuationSeparator" w:id="0">
    <w:p w14:paraId="5D0998E6" w14:textId="77777777" w:rsidR="00965B37" w:rsidRPr="0000007A" w:rsidRDefault="00965B3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96FC7"/>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3642"/>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8F2"/>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086"/>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02F"/>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A2390"/>
    <w:rsid w:val="008B265C"/>
    <w:rsid w:val="008C2F62"/>
    <w:rsid w:val="008C4B1F"/>
    <w:rsid w:val="008C75AD"/>
    <w:rsid w:val="008D020E"/>
    <w:rsid w:val="008D3201"/>
    <w:rsid w:val="008E5067"/>
    <w:rsid w:val="008F036B"/>
    <w:rsid w:val="008F36E4"/>
    <w:rsid w:val="0090720F"/>
    <w:rsid w:val="009245E3"/>
    <w:rsid w:val="00942DEE"/>
    <w:rsid w:val="00944F67"/>
    <w:rsid w:val="009553EC"/>
    <w:rsid w:val="00955E45"/>
    <w:rsid w:val="00962B70"/>
    <w:rsid w:val="00965B37"/>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70D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3233"/>
    <w:rsid w:val="00CF5A62"/>
    <w:rsid w:val="00CF7035"/>
    <w:rsid w:val="00D10708"/>
    <w:rsid w:val="00D1283A"/>
    <w:rsid w:val="00D12970"/>
    <w:rsid w:val="00D17979"/>
    <w:rsid w:val="00D2075F"/>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05193"/>
    <w:rsid w:val="00E3111A"/>
    <w:rsid w:val="00E41513"/>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7143871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97</cp:revision>
  <dcterms:created xsi:type="dcterms:W3CDTF">2023-08-30T09:21:00Z</dcterms:created>
  <dcterms:modified xsi:type="dcterms:W3CDTF">2026-02-19T09:58:00Z</dcterms:modified>
</cp:coreProperties>
</file>