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56389" w14:paraId="1643A4CA" w14:textId="77777777" w:rsidTr="004847FF">
        <w:trPr>
          <w:trHeight w:val="450"/>
        </w:trPr>
        <w:tc>
          <w:tcPr>
            <w:tcW w:w="5000" w:type="pct"/>
            <w:gridSpan w:val="2"/>
            <w:tcBorders>
              <w:top w:val="nil"/>
              <w:left w:val="nil"/>
              <w:right w:val="nil"/>
            </w:tcBorders>
          </w:tcPr>
          <w:p w14:paraId="4C55E51F" w14:textId="77777777" w:rsidR="00602F7D" w:rsidRPr="00556389" w:rsidRDefault="00602F7D" w:rsidP="00F2643C">
            <w:pPr>
              <w:pStyle w:val="Heading2"/>
              <w:jc w:val="left"/>
              <w:rPr>
                <w:rFonts w:ascii="Arial" w:hAnsi="Arial" w:cs="Arial"/>
                <w:b w:val="0"/>
                <w:bCs w:val="0"/>
                <w:lang w:val="en-US"/>
              </w:rPr>
            </w:pPr>
          </w:p>
        </w:tc>
      </w:tr>
      <w:tr w:rsidR="0000007A" w:rsidRPr="00556389" w14:paraId="127EAD7E" w14:textId="77777777" w:rsidTr="00F33C84">
        <w:trPr>
          <w:trHeight w:val="413"/>
        </w:trPr>
        <w:tc>
          <w:tcPr>
            <w:tcW w:w="1234" w:type="pct"/>
          </w:tcPr>
          <w:p w14:paraId="3C159AA5" w14:textId="77777777" w:rsidR="0000007A" w:rsidRPr="00556389" w:rsidRDefault="00D27A79" w:rsidP="00696CAD">
            <w:pPr>
              <w:pStyle w:val="BodyText"/>
              <w:ind w:left="90"/>
              <w:jc w:val="left"/>
              <w:rPr>
                <w:rFonts w:ascii="Arial" w:hAnsi="Arial" w:cs="Arial"/>
                <w:bCs/>
                <w:sz w:val="20"/>
                <w:szCs w:val="20"/>
                <w:lang w:val="en-GB"/>
              </w:rPr>
            </w:pPr>
            <w:r w:rsidRPr="00556389">
              <w:rPr>
                <w:rFonts w:ascii="Arial" w:hAnsi="Arial" w:cs="Arial"/>
                <w:bCs/>
                <w:sz w:val="20"/>
                <w:szCs w:val="20"/>
                <w:lang w:val="en-GB"/>
              </w:rPr>
              <w:t xml:space="preserve">Book </w:t>
            </w:r>
            <w:r w:rsidR="0000007A" w:rsidRPr="00556389">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2F50515" w:rsidR="0000007A" w:rsidRPr="00556389" w:rsidRDefault="001A449B" w:rsidP="00054BC4">
            <w:pPr>
              <w:pStyle w:val="NormalWeb"/>
              <w:rPr>
                <w:rFonts w:ascii="Arial" w:hAnsi="Arial" w:cs="Arial"/>
                <w:b/>
                <w:bCs/>
                <w:sz w:val="20"/>
                <w:szCs w:val="20"/>
                <w:u w:val="single"/>
              </w:rPr>
            </w:pPr>
            <w:hyperlink r:id="rId7" w:history="1">
              <w:r w:rsidRPr="00556389">
                <w:rPr>
                  <w:rStyle w:val="Hyperlink"/>
                  <w:rFonts w:ascii="Arial" w:hAnsi="Arial" w:cs="Arial"/>
                  <w:b/>
                  <w:bCs/>
                  <w:sz w:val="20"/>
                  <w:szCs w:val="20"/>
                </w:rPr>
                <w:t>Engineering Research: Perspectives on Recent Advances</w:t>
              </w:r>
            </w:hyperlink>
          </w:p>
        </w:tc>
      </w:tr>
      <w:tr w:rsidR="0000007A" w:rsidRPr="00556389" w14:paraId="73C90375" w14:textId="77777777" w:rsidTr="002E7787">
        <w:trPr>
          <w:trHeight w:val="290"/>
        </w:trPr>
        <w:tc>
          <w:tcPr>
            <w:tcW w:w="1234" w:type="pct"/>
          </w:tcPr>
          <w:p w14:paraId="20D28135" w14:textId="77777777" w:rsidR="0000007A" w:rsidRPr="00556389" w:rsidRDefault="0000007A" w:rsidP="00696CAD">
            <w:pPr>
              <w:pStyle w:val="BodyText"/>
              <w:ind w:left="90"/>
              <w:jc w:val="left"/>
              <w:rPr>
                <w:rFonts w:ascii="Arial" w:hAnsi="Arial" w:cs="Arial"/>
                <w:bCs/>
                <w:sz w:val="20"/>
                <w:szCs w:val="20"/>
                <w:lang w:val="en-GB"/>
              </w:rPr>
            </w:pPr>
            <w:r w:rsidRPr="00556389">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3327FEC" w:rsidR="0000007A" w:rsidRPr="00556389" w:rsidRDefault="00E72A8E" w:rsidP="00F3669D">
            <w:pPr>
              <w:pStyle w:val="NormalWeb"/>
              <w:spacing w:before="0" w:beforeAutospacing="0" w:after="0" w:afterAutospacing="0"/>
              <w:rPr>
                <w:rFonts w:ascii="Arial" w:hAnsi="Arial" w:cs="Arial"/>
                <w:b/>
                <w:bCs/>
                <w:sz w:val="20"/>
                <w:szCs w:val="20"/>
                <w:highlight w:val="yellow"/>
                <w:lang w:val="en-GB"/>
              </w:rPr>
            </w:pPr>
            <w:r w:rsidRPr="00556389">
              <w:rPr>
                <w:rFonts w:ascii="Arial" w:hAnsi="Arial" w:cs="Arial"/>
                <w:b/>
                <w:bCs/>
                <w:sz w:val="20"/>
                <w:szCs w:val="20"/>
                <w:lang w:val="en-GB"/>
              </w:rPr>
              <w:t>Ms_BP</w:t>
            </w:r>
            <w:r w:rsidR="00FC432A" w:rsidRPr="00556389">
              <w:rPr>
                <w:rFonts w:ascii="Arial" w:hAnsi="Arial" w:cs="Arial"/>
                <w:b/>
                <w:bCs/>
                <w:sz w:val="20"/>
                <w:szCs w:val="20"/>
                <w:lang w:val="en-GB"/>
              </w:rPr>
              <w:t>R</w:t>
            </w:r>
            <w:r w:rsidRPr="00556389">
              <w:rPr>
                <w:rFonts w:ascii="Arial" w:hAnsi="Arial" w:cs="Arial"/>
                <w:b/>
                <w:bCs/>
                <w:sz w:val="20"/>
                <w:szCs w:val="20"/>
                <w:lang w:val="en-GB"/>
              </w:rPr>
              <w:t>_</w:t>
            </w:r>
            <w:r w:rsidR="00042784" w:rsidRPr="00556389">
              <w:rPr>
                <w:rFonts w:ascii="Arial" w:hAnsi="Arial" w:cs="Arial"/>
                <w:b/>
                <w:bCs/>
                <w:sz w:val="20"/>
                <w:szCs w:val="20"/>
                <w:lang w:val="en-GB"/>
              </w:rPr>
              <w:t>6612</w:t>
            </w:r>
          </w:p>
        </w:tc>
      </w:tr>
      <w:tr w:rsidR="0000007A" w:rsidRPr="00556389" w14:paraId="05B60576" w14:textId="77777777" w:rsidTr="002109D6">
        <w:trPr>
          <w:trHeight w:val="331"/>
        </w:trPr>
        <w:tc>
          <w:tcPr>
            <w:tcW w:w="1234" w:type="pct"/>
          </w:tcPr>
          <w:p w14:paraId="0196A627" w14:textId="77777777" w:rsidR="0000007A" w:rsidRPr="00556389" w:rsidRDefault="0000007A" w:rsidP="00696CAD">
            <w:pPr>
              <w:pStyle w:val="BodyText"/>
              <w:ind w:left="90"/>
              <w:jc w:val="left"/>
              <w:rPr>
                <w:rFonts w:ascii="Arial" w:hAnsi="Arial" w:cs="Arial"/>
                <w:bCs/>
                <w:sz w:val="20"/>
                <w:szCs w:val="20"/>
                <w:lang w:val="en-GB"/>
              </w:rPr>
            </w:pPr>
            <w:r w:rsidRPr="00556389">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61C500" w:rsidR="0000007A" w:rsidRPr="00556389" w:rsidRDefault="001A449B" w:rsidP="000450FC">
            <w:pPr>
              <w:pStyle w:val="NormalWeb"/>
              <w:spacing w:before="0" w:beforeAutospacing="0" w:after="0" w:afterAutospacing="0"/>
              <w:rPr>
                <w:rFonts w:ascii="Arial" w:hAnsi="Arial" w:cs="Arial"/>
                <w:b/>
                <w:sz w:val="20"/>
                <w:szCs w:val="20"/>
                <w:highlight w:val="yellow"/>
              </w:rPr>
            </w:pPr>
            <w:r w:rsidRPr="00556389">
              <w:rPr>
                <w:rFonts w:ascii="Arial" w:hAnsi="Arial" w:cs="Arial"/>
                <w:b/>
                <w:sz w:val="20"/>
                <w:szCs w:val="20"/>
              </w:rPr>
              <w:t>Sieving and separation automation with AI in food processing industry – Challenges and benefits revealed</w:t>
            </w:r>
          </w:p>
        </w:tc>
      </w:tr>
      <w:tr w:rsidR="00CF0BBB" w:rsidRPr="00556389" w14:paraId="6D508B1C" w14:textId="77777777" w:rsidTr="002E7787">
        <w:trPr>
          <w:trHeight w:val="332"/>
        </w:trPr>
        <w:tc>
          <w:tcPr>
            <w:tcW w:w="1234" w:type="pct"/>
          </w:tcPr>
          <w:p w14:paraId="32FC28F7" w14:textId="77777777" w:rsidR="00CF0BBB" w:rsidRPr="00556389" w:rsidRDefault="00CF0BBB" w:rsidP="00696CAD">
            <w:pPr>
              <w:pStyle w:val="BodyText"/>
              <w:ind w:left="90"/>
              <w:jc w:val="left"/>
              <w:rPr>
                <w:rFonts w:ascii="Arial" w:hAnsi="Arial" w:cs="Arial"/>
                <w:bCs/>
                <w:sz w:val="20"/>
                <w:szCs w:val="20"/>
                <w:lang w:val="en-GB"/>
              </w:rPr>
            </w:pPr>
            <w:r w:rsidRPr="00556389">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A8D0866" w:rsidR="00CF0BBB" w:rsidRPr="00556389" w:rsidRDefault="00042784" w:rsidP="000450FC">
            <w:pPr>
              <w:pStyle w:val="NormalWeb"/>
              <w:spacing w:before="0" w:beforeAutospacing="0" w:after="0" w:afterAutospacing="0"/>
              <w:rPr>
                <w:rFonts w:ascii="Arial" w:hAnsi="Arial" w:cs="Arial"/>
                <w:b/>
                <w:sz w:val="20"/>
                <w:szCs w:val="20"/>
                <w:lang w:val="en-GB"/>
              </w:rPr>
            </w:pPr>
            <w:r w:rsidRPr="00556389">
              <w:rPr>
                <w:rFonts w:ascii="Arial" w:hAnsi="Arial" w:cs="Arial"/>
                <w:b/>
                <w:sz w:val="20"/>
                <w:szCs w:val="20"/>
                <w:lang w:val="en-GB"/>
              </w:rPr>
              <w:t>Book Chapter</w:t>
            </w:r>
          </w:p>
        </w:tc>
      </w:tr>
    </w:tbl>
    <w:p w14:paraId="45F5983C" w14:textId="77777777" w:rsidR="00037D52" w:rsidRPr="00556389" w:rsidRDefault="00037D52" w:rsidP="0000007A">
      <w:pPr>
        <w:pStyle w:val="BodyText"/>
        <w:rPr>
          <w:rFonts w:ascii="Arial" w:hAnsi="Arial" w:cs="Arial"/>
          <w:b/>
          <w:bCs/>
          <w:sz w:val="20"/>
          <w:szCs w:val="20"/>
          <w:u w:val="single"/>
          <w:lang w:val="en-GB"/>
        </w:rPr>
      </w:pPr>
    </w:p>
    <w:p w14:paraId="40641486" w14:textId="77777777" w:rsidR="00D9392F" w:rsidRPr="00556389" w:rsidRDefault="002A3D7C" w:rsidP="00626025">
      <w:pPr>
        <w:pStyle w:val="BodyText"/>
        <w:jc w:val="left"/>
        <w:rPr>
          <w:rFonts w:ascii="Arial" w:hAnsi="Arial" w:cs="Arial"/>
          <w:color w:val="222222"/>
          <w:sz w:val="20"/>
          <w:szCs w:val="20"/>
          <w:lang w:val="en-IN"/>
        </w:rPr>
      </w:pPr>
      <w:r w:rsidRPr="00556389">
        <w:rPr>
          <w:rFonts w:ascii="Arial" w:hAnsi="Arial" w:cs="Arial"/>
          <w:color w:val="222222"/>
          <w:sz w:val="20"/>
          <w:szCs w:val="20"/>
          <w:lang w:val="en-IN"/>
        </w:rPr>
        <w:br w:type="page"/>
      </w:r>
    </w:p>
    <w:p w14:paraId="5A743ECE" w14:textId="77777777" w:rsidR="00D27A79" w:rsidRPr="0055638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56389" w14:paraId="71A94C1F" w14:textId="77777777" w:rsidTr="007222C8">
        <w:tc>
          <w:tcPr>
            <w:tcW w:w="5000" w:type="pct"/>
            <w:gridSpan w:val="3"/>
            <w:tcBorders>
              <w:top w:val="nil"/>
              <w:left w:val="nil"/>
              <w:right w:val="nil"/>
            </w:tcBorders>
            <w:noWrap/>
          </w:tcPr>
          <w:p w14:paraId="0BC15285" w14:textId="75BEB51F" w:rsidR="00F1171E" w:rsidRPr="00556389" w:rsidRDefault="00F1171E" w:rsidP="007222C8">
            <w:pPr>
              <w:pStyle w:val="Heading2"/>
              <w:jc w:val="left"/>
              <w:rPr>
                <w:rFonts w:ascii="Arial" w:hAnsi="Arial" w:cs="Arial"/>
                <w:lang w:val="en-GB"/>
              </w:rPr>
            </w:pPr>
            <w:r w:rsidRPr="00556389">
              <w:rPr>
                <w:rFonts w:ascii="Arial" w:hAnsi="Arial" w:cs="Arial"/>
                <w:highlight w:val="yellow"/>
                <w:lang w:val="en-GB"/>
              </w:rPr>
              <w:t>PART  1:</w:t>
            </w:r>
            <w:r w:rsidRPr="00556389">
              <w:rPr>
                <w:rFonts w:ascii="Arial" w:hAnsi="Arial" w:cs="Arial"/>
                <w:lang w:val="en-GB"/>
              </w:rPr>
              <w:t xml:space="preserve"> Comments</w:t>
            </w:r>
          </w:p>
          <w:p w14:paraId="1287753C" w14:textId="77777777" w:rsidR="00F1171E" w:rsidRPr="00556389" w:rsidRDefault="00F1171E" w:rsidP="007222C8">
            <w:pPr>
              <w:rPr>
                <w:rFonts w:ascii="Arial" w:hAnsi="Arial" w:cs="Arial"/>
                <w:sz w:val="20"/>
                <w:szCs w:val="20"/>
                <w:lang w:val="en-GB"/>
              </w:rPr>
            </w:pPr>
          </w:p>
        </w:tc>
      </w:tr>
      <w:tr w:rsidR="00F1171E" w:rsidRPr="00556389" w14:paraId="5EA12279" w14:textId="77777777" w:rsidTr="007222C8">
        <w:tc>
          <w:tcPr>
            <w:tcW w:w="1265" w:type="pct"/>
            <w:noWrap/>
          </w:tcPr>
          <w:p w14:paraId="7AE9682F" w14:textId="77777777" w:rsidR="00F1171E" w:rsidRPr="00556389" w:rsidRDefault="00F1171E" w:rsidP="007222C8">
            <w:pPr>
              <w:pStyle w:val="Heading2"/>
              <w:jc w:val="left"/>
              <w:rPr>
                <w:rFonts w:ascii="Arial" w:hAnsi="Arial" w:cs="Arial"/>
                <w:lang w:val="en-GB"/>
              </w:rPr>
            </w:pPr>
          </w:p>
        </w:tc>
        <w:tc>
          <w:tcPr>
            <w:tcW w:w="2212" w:type="pct"/>
          </w:tcPr>
          <w:p w14:paraId="5B8DBE06" w14:textId="77777777" w:rsidR="00F1171E" w:rsidRPr="00556389" w:rsidRDefault="00F1171E" w:rsidP="007222C8">
            <w:pPr>
              <w:pStyle w:val="Heading2"/>
              <w:jc w:val="left"/>
              <w:rPr>
                <w:rFonts w:ascii="Arial" w:hAnsi="Arial" w:cs="Arial"/>
                <w:lang w:val="en-GB"/>
              </w:rPr>
            </w:pPr>
            <w:r w:rsidRPr="00556389">
              <w:rPr>
                <w:rFonts w:ascii="Arial" w:hAnsi="Arial" w:cs="Arial"/>
                <w:lang w:val="en-GB"/>
              </w:rPr>
              <w:t>Reviewer’s comment</w:t>
            </w:r>
          </w:p>
          <w:p w14:paraId="693A9C4D" w14:textId="77777777" w:rsidR="00421DBF" w:rsidRPr="00556389" w:rsidRDefault="00421DBF" w:rsidP="00421DBF">
            <w:pPr>
              <w:rPr>
                <w:rFonts w:ascii="Arial" w:hAnsi="Arial" w:cs="Arial"/>
                <w:b/>
                <w:bCs/>
                <w:sz w:val="20"/>
                <w:szCs w:val="20"/>
              </w:rPr>
            </w:pPr>
            <w:r w:rsidRPr="0055638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56389" w:rsidRDefault="00421DBF" w:rsidP="00421DBF">
            <w:pPr>
              <w:rPr>
                <w:rFonts w:ascii="Arial" w:hAnsi="Arial" w:cs="Arial"/>
                <w:sz w:val="20"/>
                <w:szCs w:val="20"/>
                <w:lang w:val="en-GB"/>
              </w:rPr>
            </w:pPr>
          </w:p>
        </w:tc>
        <w:tc>
          <w:tcPr>
            <w:tcW w:w="1523" w:type="pct"/>
          </w:tcPr>
          <w:p w14:paraId="57792C30" w14:textId="77777777" w:rsidR="00F1171E" w:rsidRPr="00556389" w:rsidRDefault="00F1171E" w:rsidP="007222C8">
            <w:pPr>
              <w:pStyle w:val="Heading2"/>
              <w:jc w:val="left"/>
              <w:rPr>
                <w:rFonts w:ascii="Arial" w:hAnsi="Arial" w:cs="Arial"/>
                <w:b w:val="0"/>
                <w:lang w:val="en-GB"/>
              </w:rPr>
            </w:pPr>
            <w:r w:rsidRPr="00556389">
              <w:rPr>
                <w:rFonts w:ascii="Arial" w:hAnsi="Arial" w:cs="Arial"/>
                <w:lang w:val="en-GB"/>
              </w:rPr>
              <w:t>Author’s Feedback</w:t>
            </w:r>
            <w:r w:rsidRPr="00556389">
              <w:rPr>
                <w:rFonts w:ascii="Arial" w:hAnsi="Arial" w:cs="Arial"/>
                <w:b w:val="0"/>
                <w:lang w:val="en-GB"/>
              </w:rPr>
              <w:t xml:space="preserve"> </w:t>
            </w:r>
            <w:r w:rsidRPr="00556389">
              <w:rPr>
                <w:rFonts w:ascii="Arial" w:hAnsi="Arial" w:cs="Arial"/>
                <w:b w:val="0"/>
                <w:i/>
                <w:lang w:val="en-GB"/>
              </w:rPr>
              <w:t>(Please correct the manuscript and highlight that part in the manuscript. It is mandatory that authors should write his/her feedback here)</w:t>
            </w:r>
          </w:p>
        </w:tc>
      </w:tr>
      <w:tr w:rsidR="00F1171E" w:rsidRPr="00556389" w14:paraId="5C0AB4EC" w14:textId="77777777" w:rsidTr="007222C8">
        <w:trPr>
          <w:trHeight w:val="1264"/>
        </w:trPr>
        <w:tc>
          <w:tcPr>
            <w:tcW w:w="1265" w:type="pct"/>
            <w:noWrap/>
          </w:tcPr>
          <w:p w14:paraId="66B47184" w14:textId="48030299" w:rsidR="00F1171E" w:rsidRPr="00556389" w:rsidRDefault="00F1171E" w:rsidP="007222C8">
            <w:pPr>
              <w:ind w:left="360"/>
              <w:rPr>
                <w:rFonts w:ascii="Arial" w:hAnsi="Arial" w:cs="Arial"/>
                <w:b/>
                <w:bCs/>
                <w:sz w:val="20"/>
                <w:szCs w:val="20"/>
                <w:lang w:val="en-GB"/>
              </w:rPr>
            </w:pPr>
            <w:r w:rsidRPr="0055638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56389" w:rsidRDefault="00F1171E" w:rsidP="007222C8">
            <w:pPr>
              <w:ind w:left="360"/>
              <w:rPr>
                <w:rFonts w:ascii="Arial" w:eastAsia="MS Mincho" w:hAnsi="Arial" w:cs="Arial"/>
                <w:b/>
                <w:bCs/>
                <w:sz w:val="20"/>
                <w:szCs w:val="20"/>
                <w:lang w:val="en-GB"/>
              </w:rPr>
            </w:pPr>
          </w:p>
        </w:tc>
        <w:tc>
          <w:tcPr>
            <w:tcW w:w="2212" w:type="pct"/>
          </w:tcPr>
          <w:p w14:paraId="3125B522"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en"/>
              </w:rPr>
              <w:t>This manuscript is of great relevance to the scientific community, as it offers an innovative approach by applying hierarchical analysis techniques, such as ISM and VAXO, to identify and understand the challenges faced by the food industry in implementing flexible sorting and separation solutions. The integration of artificial intelligence with these methodologies provides valuable insights for developing more effective and sustainable strategies, promoting technological advancements in the sector. Furthermore, the study contributes to the understanding of the complex interrelationships between operational, economic, and logistical factors, facilitating future research in this emerging area of ​​intelligent automation.</w:t>
            </w:r>
          </w:p>
          <w:p w14:paraId="7DBC9196" w14:textId="77777777" w:rsidR="00F1171E" w:rsidRPr="00556389"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556389" w:rsidRDefault="00F1171E" w:rsidP="007222C8">
            <w:pPr>
              <w:pStyle w:val="Heading2"/>
              <w:jc w:val="left"/>
              <w:rPr>
                <w:rFonts w:ascii="Arial" w:hAnsi="Arial" w:cs="Arial"/>
                <w:b w:val="0"/>
                <w:lang w:val="en-GB"/>
              </w:rPr>
            </w:pPr>
          </w:p>
        </w:tc>
      </w:tr>
      <w:tr w:rsidR="00F1171E" w:rsidRPr="00556389" w14:paraId="0D8B5B2C" w14:textId="77777777" w:rsidTr="007B3996">
        <w:trPr>
          <w:trHeight w:val="881"/>
        </w:trPr>
        <w:tc>
          <w:tcPr>
            <w:tcW w:w="1265" w:type="pct"/>
            <w:noWrap/>
          </w:tcPr>
          <w:p w14:paraId="21CBA5FE" w14:textId="77777777" w:rsidR="00F1171E" w:rsidRPr="00556389" w:rsidRDefault="00F1171E" w:rsidP="007222C8">
            <w:pPr>
              <w:ind w:left="360"/>
              <w:rPr>
                <w:rFonts w:ascii="Arial" w:hAnsi="Arial" w:cs="Arial"/>
                <w:b/>
                <w:bCs/>
                <w:sz w:val="20"/>
                <w:szCs w:val="20"/>
                <w:lang w:val="en-GB"/>
              </w:rPr>
            </w:pPr>
            <w:r w:rsidRPr="00556389">
              <w:rPr>
                <w:rFonts w:ascii="Arial" w:hAnsi="Arial" w:cs="Arial"/>
                <w:b/>
                <w:bCs/>
                <w:sz w:val="20"/>
                <w:szCs w:val="20"/>
                <w:lang w:val="en-GB"/>
              </w:rPr>
              <w:t>Is the title of the article suitable?</w:t>
            </w:r>
          </w:p>
          <w:p w14:paraId="1CABB61A" w14:textId="77777777" w:rsidR="00F1171E" w:rsidRPr="00556389" w:rsidRDefault="00F1171E" w:rsidP="007222C8">
            <w:pPr>
              <w:ind w:left="360"/>
              <w:rPr>
                <w:rFonts w:ascii="Arial" w:hAnsi="Arial" w:cs="Arial"/>
                <w:b/>
                <w:bCs/>
                <w:sz w:val="20"/>
                <w:szCs w:val="20"/>
                <w:lang w:val="en-GB"/>
              </w:rPr>
            </w:pPr>
            <w:r w:rsidRPr="00556389">
              <w:rPr>
                <w:rFonts w:ascii="Arial" w:hAnsi="Arial" w:cs="Arial"/>
                <w:b/>
                <w:bCs/>
                <w:sz w:val="20"/>
                <w:szCs w:val="20"/>
                <w:lang w:val="en-GB"/>
              </w:rPr>
              <w:t>(If not please suggest an alternative title)</w:t>
            </w:r>
          </w:p>
          <w:p w14:paraId="0275B919" w14:textId="77777777" w:rsidR="00F1171E" w:rsidRPr="00556389" w:rsidRDefault="00F1171E" w:rsidP="007222C8">
            <w:pPr>
              <w:pStyle w:val="Heading2"/>
              <w:jc w:val="left"/>
              <w:rPr>
                <w:rFonts w:ascii="Arial" w:hAnsi="Arial" w:cs="Arial"/>
                <w:u w:val="single"/>
                <w:lang w:val="en-GB"/>
              </w:rPr>
            </w:pPr>
          </w:p>
        </w:tc>
        <w:tc>
          <w:tcPr>
            <w:tcW w:w="2212" w:type="pct"/>
          </w:tcPr>
          <w:p w14:paraId="794AA9A7" w14:textId="01072CE0" w:rsidR="00F1171E" w:rsidRPr="00556389" w:rsidRDefault="000B2000" w:rsidP="000B2000">
            <w:pPr>
              <w:jc w:val="both"/>
              <w:rPr>
                <w:rFonts w:ascii="Arial" w:hAnsi="Arial" w:cs="Arial"/>
                <w:sz w:val="20"/>
                <w:szCs w:val="20"/>
                <w:lang w:val="en-GB"/>
              </w:rPr>
            </w:pPr>
            <w:r w:rsidRPr="00556389">
              <w:rPr>
                <w:rFonts w:ascii="Arial" w:hAnsi="Arial" w:cs="Arial"/>
                <w:sz w:val="20"/>
                <w:szCs w:val="20"/>
              </w:rPr>
              <w:t>The title of the article, "Sieving and separation automation with AI in food processing industry – Challenges and benefits revealed," is suitable as it clearly reflects the focus on automation, artificial intelligence, and the challenges and benefits within the food processing sector.</w:t>
            </w:r>
          </w:p>
        </w:tc>
        <w:tc>
          <w:tcPr>
            <w:tcW w:w="1523" w:type="pct"/>
          </w:tcPr>
          <w:p w14:paraId="405B6701" w14:textId="77777777" w:rsidR="00F1171E" w:rsidRPr="00556389" w:rsidRDefault="00F1171E" w:rsidP="007222C8">
            <w:pPr>
              <w:pStyle w:val="Heading2"/>
              <w:jc w:val="left"/>
              <w:rPr>
                <w:rFonts w:ascii="Arial" w:hAnsi="Arial" w:cs="Arial"/>
                <w:b w:val="0"/>
                <w:lang w:val="en-GB"/>
              </w:rPr>
            </w:pPr>
          </w:p>
        </w:tc>
      </w:tr>
      <w:tr w:rsidR="00F1171E" w:rsidRPr="00556389" w14:paraId="5604762A" w14:textId="77777777" w:rsidTr="007B3996">
        <w:trPr>
          <w:trHeight w:val="809"/>
        </w:trPr>
        <w:tc>
          <w:tcPr>
            <w:tcW w:w="1265" w:type="pct"/>
            <w:noWrap/>
          </w:tcPr>
          <w:p w14:paraId="3635573D" w14:textId="77777777" w:rsidR="00F1171E" w:rsidRPr="00556389" w:rsidRDefault="00F1171E" w:rsidP="007222C8">
            <w:pPr>
              <w:pStyle w:val="Heading2"/>
              <w:ind w:left="360"/>
              <w:jc w:val="left"/>
              <w:rPr>
                <w:rFonts w:ascii="Arial" w:hAnsi="Arial" w:cs="Arial"/>
                <w:lang w:val="en-GB"/>
              </w:rPr>
            </w:pPr>
            <w:r w:rsidRPr="0055638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56389" w:rsidRDefault="00F1171E" w:rsidP="007222C8">
            <w:pPr>
              <w:pStyle w:val="Heading2"/>
              <w:jc w:val="left"/>
              <w:rPr>
                <w:rFonts w:ascii="Arial" w:hAnsi="Arial" w:cs="Arial"/>
                <w:u w:val="single"/>
                <w:lang w:val="en-GB"/>
              </w:rPr>
            </w:pPr>
          </w:p>
        </w:tc>
        <w:tc>
          <w:tcPr>
            <w:tcW w:w="2212" w:type="pct"/>
          </w:tcPr>
          <w:p w14:paraId="0FB7E83A" w14:textId="758619F3" w:rsidR="00F1171E" w:rsidRPr="00556389" w:rsidRDefault="000B2000" w:rsidP="000B2000">
            <w:pPr>
              <w:jc w:val="both"/>
              <w:rPr>
                <w:rFonts w:ascii="Arial" w:hAnsi="Arial" w:cs="Arial"/>
                <w:sz w:val="20"/>
                <w:szCs w:val="20"/>
                <w:lang w:val="en-GB"/>
              </w:rPr>
            </w:pPr>
            <w:r w:rsidRPr="00556389">
              <w:rPr>
                <w:rFonts w:ascii="Arial" w:hAnsi="Arial" w:cs="Arial"/>
                <w:sz w:val="20"/>
                <w:szCs w:val="20"/>
              </w:rPr>
              <w:t>The abstract provides a brief overview of the relevance of AI in sieving and separation processes in food processing, highlighting the transformation driven by AI, data analytics, and the importance of understanding challenges and benefits. It mentions the focus on hierarchical interrelationships and the use of VAXO and ISM methodologies, aligning with the article's content.</w:t>
            </w:r>
          </w:p>
        </w:tc>
        <w:tc>
          <w:tcPr>
            <w:tcW w:w="1523" w:type="pct"/>
          </w:tcPr>
          <w:p w14:paraId="1D54B730" w14:textId="77777777" w:rsidR="00F1171E" w:rsidRPr="00556389" w:rsidRDefault="00F1171E" w:rsidP="007222C8">
            <w:pPr>
              <w:pStyle w:val="Heading2"/>
              <w:jc w:val="left"/>
              <w:rPr>
                <w:rFonts w:ascii="Arial" w:hAnsi="Arial" w:cs="Arial"/>
                <w:b w:val="0"/>
                <w:lang w:val="en-GB"/>
              </w:rPr>
            </w:pPr>
          </w:p>
        </w:tc>
      </w:tr>
      <w:tr w:rsidR="00F1171E" w:rsidRPr="00556389" w14:paraId="2F579F54" w14:textId="77777777" w:rsidTr="007B3996">
        <w:trPr>
          <w:trHeight w:val="1493"/>
        </w:trPr>
        <w:tc>
          <w:tcPr>
            <w:tcW w:w="1265" w:type="pct"/>
            <w:noWrap/>
          </w:tcPr>
          <w:p w14:paraId="04361F46" w14:textId="368783AB" w:rsidR="00F1171E" w:rsidRPr="00556389" w:rsidRDefault="00DC6FED" w:rsidP="007222C8">
            <w:pPr>
              <w:ind w:left="360"/>
              <w:rPr>
                <w:rFonts w:ascii="Arial" w:hAnsi="Arial" w:cs="Arial"/>
                <w:b/>
                <w:bCs/>
                <w:sz w:val="20"/>
                <w:szCs w:val="20"/>
                <w:u w:val="single"/>
                <w:lang w:val="en-GB"/>
              </w:rPr>
            </w:pPr>
            <w:r w:rsidRPr="00556389">
              <w:rPr>
                <w:rFonts w:ascii="Arial" w:hAnsi="Arial" w:cs="Arial"/>
                <w:b/>
                <w:bCs/>
                <w:sz w:val="20"/>
                <w:szCs w:val="20"/>
                <w:lang w:val="en-GB"/>
              </w:rPr>
              <w:t xml:space="preserve">Is the manuscript scientifically, correct? Please write here. </w:t>
            </w:r>
          </w:p>
        </w:tc>
        <w:tc>
          <w:tcPr>
            <w:tcW w:w="2212" w:type="pct"/>
          </w:tcPr>
          <w:p w14:paraId="2B5A7721" w14:textId="132D2BC1" w:rsidR="00F1171E" w:rsidRPr="00556389" w:rsidRDefault="000B2000" w:rsidP="000B2000">
            <w:pPr>
              <w:pStyle w:val="ListParagraph"/>
              <w:ind w:left="0"/>
              <w:jc w:val="both"/>
              <w:rPr>
                <w:rFonts w:ascii="Arial" w:hAnsi="Arial" w:cs="Arial"/>
                <w:sz w:val="20"/>
                <w:szCs w:val="20"/>
                <w:lang w:val="en-GB"/>
              </w:rPr>
            </w:pPr>
            <w:r w:rsidRPr="00556389">
              <w:rPr>
                <w:rFonts w:ascii="Arial" w:hAnsi="Arial" w:cs="Arial"/>
                <w:sz w:val="20"/>
                <w:szCs w:val="20"/>
              </w:rPr>
              <w:t>The manuscript appears to be scientifically correct. It appropriately discusses the application of AI in sieving and separation processes, including relevant methodologies such as VAXO and ISM for analyzing interrelationships among various challenges. The references to technical concepts like hierarchical interrelationships, the construction of SSIM, reachability matrices, and predictive maintenance indicate a sound understanding of the methodologies used. Furthermore, the challenges identified are consistent with current industry issues, and the integration of AI benefits aligns with established technological trends in food processing.</w:t>
            </w:r>
          </w:p>
        </w:tc>
        <w:tc>
          <w:tcPr>
            <w:tcW w:w="1523" w:type="pct"/>
          </w:tcPr>
          <w:p w14:paraId="4898F764" w14:textId="77777777" w:rsidR="00F1171E" w:rsidRPr="00556389" w:rsidRDefault="00F1171E" w:rsidP="007222C8">
            <w:pPr>
              <w:pStyle w:val="Heading2"/>
              <w:jc w:val="left"/>
              <w:rPr>
                <w:rFonts w:ascii="Arial" w:hAnsi="Arial" w:cs="Arial"/>
                <w:b w:val="0"/>
                <w:lang w:val="en-GB"/>
              </w:rPr>
            </w:pPr>
          </w:p>
        </w:tc>
      </w:tr>
      <w:tr w:rsidR="00F1171E" w:rsidRPr="00556389" w14:paraId="73739464" w14:textId="77777777" w:rsidTr="007222C8">
        <w:trPr>
          <w:trHeight w:val="703"/>
        </w:trPr>
        <w:tc>
          <w:tcPr>
            <w:tcW w:w="1265" w:type="pct"/>
            <w:noWrap/>
          </w:tcPr>
          <w:p w14:paraId="09C25322" w14:textId="77777777" w:rsidR="00F1171E" w:rsidRPr="00556389" w:rsidRDefault="00F1171E" w:rsidP="007222C8">
            <w:pPr>
              <w:ind w:left="360"/>
              <w:rPr>
                <w:rFonts w:ascii="Arial" w:hAnsi="Arial" w:cs="Arial"/>
                <w:b/>
                <w:bCs/>
                <w:sz w:val="20"/>
                <w:szCs w:val="20"/>
                <w:lang w:val="en-GB"/>
              </w:rPr>
            </w:pPr>
            <w:r w:rsidRPr="0055638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56389" w:rsidRDefault="00F1171E" w:rsidP="007222C8">
            <w:pPr>
              <w:ind w:left="360"/>
              <w:rPr>
                <w:rFonts w:ascii="Arial" w:hAnsi="Arial" w:cs="Arial"/>
                <w:b/>
                <w:bCs/>
                <w:sz w:val="20"/>
                <w:szCs w:val="20"/>
                <w:u w:val="single"/>
                <w:lang w:val="en-GB"/>
              </w:rPr>
            </w:pPr>
            <w:r w:rsidRPr="00556389">
              <w:rPr>
                <w:rFonts w:ascii="Arial" w:hAnsi="Arial" w:cs="Arial"/>
                <w:b/>
                <w:bCs/>
                <w:sz w:val="20"/>
                <w:szCs w:val="20"/>
                <w:u w:val="single"/>
                <w:lang w:val="en-GB"/>
              </w:rPr>
              <w:t>-</w:t>
            </w:r>
          </w:p>
        </w:tc>
        <w:tc>
          <w:tcPr>
            <w:tcW w:w="2212" w:type="pct"/>
          </w:tcPr>
          <w:p w14:paraId="68991849"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The references cited in the manuscript appear to be limited and somewhat outdated, primarily focusing on foundational methodologies and technologies without extensive inclusion of the most recent advancements. For example, references [2], [3], and [5-6] are somewhat generic and do not specify recent studies or breakthroughs in AI applications, digital twin technology, or advanced sieving systems in the food industry.</w:t>
            </w:r>
          </w:p>
          <w:p w14:paraId="5445A247"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Suggestions for additional, more recent references include:</w:t>
            </w:r>
          </w:p>
          <w:p w14:paraId="0E6F5E01"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Recent studies on AI-driven process optimization in food manufacturing, such as:</w:t>
            </w:r>
          </w:p>
          <w:p w14:paraId="61760887"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Zhang, Y., et al. (2022). "Artificial Intelligence in Food Processing: Advances and Challenges." </w:t>
            </w:r>
            <w:r w:rsidRPr="00556389">
              <w:rPr>
                <w:rFonts w:ascii="Arial" w:hAnsi="Arial" w:cs="Arial"/>
                <w:i/>
                <w:iCs/>
                <w:sz w:val="20"/>
                <w:szCs w:val="20"/>
                <w:lang w:val="pt-BR"/>
              </w:rPr>
              <w:t>Food Engineering Reviews.</w:t>
            </w:r>
          </w:p>
          <w:p w14:paraId="08321DC7"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Studies on digital twin applications in food industry settings:</w:t>
            </w:r>
          </w:p>
          <w:p w14:paraId="05AD2301"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Miller, S., &amp; Lee, J. (2021). "Digital Twin Technology for Food Processing Systems." </w:t>
            </w:r>
            <w:r w:rsidRPr="00556389">
              <w:rPr>
                <w:rFonts w:ascii="Arial" w:hAnsi="Arial" w:cs="Arial"/>
                <w:i/>
                <w:iCs/>
                <w:sz w:val="20"/>
                <w:szCs w:val="20"/>
                <w:lang w:val="pt-BR"/>
              </w:rPr>
              <w:t>Journal of Food Engineering.</w:t>
            </w:r>
          </w:p>
          <w:p w14:paraId="5E248A52" w14:textId="77777777"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Latest research articles focusing on automation and sustainability in food sieving and separation:</w:t>
            </w:r>
          </w:p>
          <w:p w14:paraId="73C6AD53" w14:textId="77777777" w:rsidR="000B2000" w:rsidRPr="00556389" w:rsidRDefault="000B2000" w:rsidP="000B2000">
            <w:pPr>
              <w:jc w:val="both"/>
              <w:rPr>
                <w:rFonts w:ascii="Arial" w:hAnsi="Arial" w:cs="Arial"/>
                <w:i/>
                <w:iCs/>
                <w:sz w:val="20"/>
                <w:szCs w:val="20"/>
                <w:lang w:val="pt-BR"/>
              </w:rPr>
            </w:pPr>
            <w:r w:rsidRPr="00556389">
              <w:rPr>
                <w:rFonts w:ascii="Arial" w:hAnsi="Arial" w:cs="Arial"/>
                <w:sz w:val="20"/>
                <w:szCs w:val="20"/>
                <w:lang w:val="pt-BR"/>
              </w:rPr>
              <w:t>Nguyen, T., et al. (2023). "Sustainable and Intelligent Sieving Technologies for Food Quality Improvement." </w:t>
            </w:r>
            <w:r w:rsidRPr="00556389">
              <w:rPr>
                <w:rFonts w:ascii="Arial" w:hAnsi="Arial" w:cs="Arial"/>
                <w:i/>
                <w:iCs/>
                <w:sz w:val="20"/>
                <w:szCs w:val="20"/>
                <w:lang w:val="pt-BR"/>
              </w:rPr>
              <w:t>Trends in Food Science &amp; Technology.</w:t>
            </w:r>
          </w:p>
          <w:p w14:paraId="08F40433" w14:textId="2A97C5A9" w:rsidR="000B2000" w:rsidRPr="00556389" w:rsidRDefault="000B2000" w:rsidP="000B2000">
            <w:pPr>
              <w:jc w:val="both"/>
              <w:rPr>
                <w:rFonts w:ascii="Arial" w:hAnsi="Arial" w:cs="Arial"/>
                <w:sz w:val="20"/>
                <w:szCs w:val="20"/>
                <w:lang w:val="pt-BR"/>
              </w:rPr>
            </w:pPr>
            <w:r w:rsidRPr="00556389">
              <w:rPr>
                <w:rFonts w:ascii="Arial" w:hAnsi="Arial" w:cs="Arial"/>
                <w:sz w:val="20"/>
                <w:szCs w:val="20"/>
                <w:lang w:val="pt-BR"/>
              </w:rPr>
              <w:t>Including these recent publications would strengthen the manuscript by providing up-to-date references that reflect current technological progress and industry trends.</w:t>
            </w:r>
          </w:p>
          <w:p w14:paraId="24FE0567" w14:textId="7431D6C5" w:rsidR="00F1171E" w:rsidRPr="00556389" w:rsidRDefault="007B3996" w:rsidP="007B3996">
            <w:pPr>
              <w:jc w:val="both"/>
              <w:rPr>
                <w:rFonts w:ascii="Arial" w:hAnsi="Arial" w:cs="Arial"/>
                <w:sz w:val="20"/>
                <w:szCs w:val="20"/>
                <w:lang w:val="pt-BR"/>
              </w:rPr>
            </w:pPr>
            <w:r w:rsidRPr="00556389">
              <w:rPr>
                <w:rFonts w:ascii="Arial" w:hAnsi="Arial" w:cs="Arial"/>
                <w:sz w:val="20"/>
                <w:szCs w:val="20"/>
              </w:rPr>
              <w:t>The current references are somewhat limited and lack recent sources. To enhance the manuscript’s credibility and relevance, incorporating recent studies from 2020 onward related to AI applications, digital twin technology, and automation in food processing would be beneficial.</w:t>
            </w:r>
          </w:p>
        </w:tc>
        <w:tc>
          <w:tcPr>
            <w:tcW w:w="1523" w:type="pct"/>
          </w:tcPr>
          <w:p w14:paraId="40220055" w14:textId="51685528" w:rsidR="00F1171E" w:rsidRPr="00556389" w:rsidRDefault="00F1171E" w:rsidP="000B2000">
            <w:pPr>
              <w:pStyle w:val="Heading2"/>
              <w:rPr>
                <w:rFonts w:ascii="Arial" w:hAnsi="Arial" w:cs="Arial"/>
                <w:b w:val="0"/>
                <w:lang w:val="en-GB"/>
              </w:rPr>
            </w:pPr>
          </w:p>
        </w:tc>
      </w:tr>
      <w:tr w:rsidR="00F1171E" w:rsidRPr="00556389" w14:paraId="73CC4A50" w14:textId="77777777" w:rsidTr="007222C8">
        <w:trPr>
          <w:trHeight w:val="386"/>
        </w:trPr>
        <w:tc>
          <w:tcPr>
            <w:tcW w:w="1265" w:type="pct"/>
            <w:noWrap/>
          </w:tcPr>
          <w:p w14:paraId="029CE8D0" w14:textId="77777777" w:rsidR="00F1171E" w:rsidRPr="00556389" w:rsidRDefault="00F1171E" w:rsidP="007222C8">
            <w:pPr>
              <w:pStyle w:val="Heading2"/>
              <w:jc w:val="left"/>
              <w:rPr>
                <w:rFonts w:ascii="Arial" w:hAnsi="Arial" w:cs="Arial"/>
                <w:b w:val="0"/>
                <w:lang w:val="en-GB"/>
              </w:rPr>
            </w:pPr>
          </w:p>
          <w:p w14:paraId="589C16C7" w14:textId="77777777" w:rsidR="00F1171E" w:rsidRPr="00556389" w:rsidRDefault="00F1171E" w:rsidP="007222C8">
            <w:pPr>
              <w:pStyle w:val="Heading2"/>
              <w:ind w:left="360"/>
              <w:jc w:val="left"/>
              <w:rPr>
                <w:rFonts w:ascii="Arial" w:hAnsi="Arial" w:cs="Arial"/>
                <w:bCs w:val="0"/>
                <w:lang w:val="en-GB"/>
              </w:rPr>
            </w:pPr>
            <w:r w:rsidRPr="00556389">
              <w:rPr>
                <w:rFonts w:ascii="Arial" w:hAnsi="Arial" w:cs="Arial"/>
                <w:bCs w:val="0"/>
                <w:lang w:val="en-GB"/>
              </w:rPr>
              <w:t>Is the language/English quality of the article suitable for scholarly communications?</w:t>
            </w:r>
          </w:p>
          <w:p w14:paraId="7722B85E" w14:textId="77777777" w:rsidR="00F1171E" w:rsidRPr="00556389" w:rsidRDefault="00F1171E" w:rsidP="007222C8">
            <w:pPr>
              <w:rPr>
                <w:rFonts w:ascii="Arial" w:hAnsi="Arial" w:cs="Arial"/>
                <w:sz w:val="20"/>
                <w:szCs w:val="20"/>
                <w:lang w:val="en-GB"/>
              </w:rPr>
            </w:pPr>
          </w:p>
        </w:tc>
        <w:tc>
          <w:tcPr>
            <w:tcW w:w="2212" w:type="pct"/>
          </w:tcPr>
          <w:p w14:paraId="6CBA4B2A" w14:textId="26F58BF3" w:rsidR="00F1171E" w:rsidRPr="00556389" w:rsidRDefault="000B2000" w:rsidP="000B2000">
            <w:pPr>
              <w:jc w:val="both"/>
              <w:rPr>
                <w:rFonts w:ascii="Arial" w:hAnsi="Arial" w:cs="Arial"/>
                <w:sz w:val="20"/>
                <w:szCs w:val="20"/>
                <w:lang w:val="en-GB"/>
              </w:rPr>
            </w:pPr>
            <w:r w:rsidRPr="00556389">
              <w:rPr>
                <w:rFonts w:ascii="Arial" w:hAnsi="Arial" w:cs="Arial"/>
                <w:sz w:val="20"/>
                <w:szCs w:val="20"/>
              </w:rPr>
              <w:t>Yes, the language and overall English quality of the article are generally suitable for scholarly communications. The manuscript clearly communicates its ideas with appropriate technical terminology and structured presentation, which aligns with academic standards. However, there are some minor grammatical errors, typographical inconsistencies, and occasional awkward phrasings that could benefit from editorial refinement to improve clarity and professionalism.</w:t>
            </w:r>
          </w:p>
          <w:p w14:paraId="149A6CEF" w14:textId="225BEB47" w:rsidR="00F1171E" w:rsidRPr="00556389" w:rsidRDefault="007B3996" w:rsidP="007222C8">
            <w:pPr>
              <w:rPr>
                <w:rFonts w:ascii="Arial" w:hAnsi="Arial" w:cs="Arial"/>
                <w:sz w:val="20"/>
                <w:szCs w:val="20"/>
                <w:lang w:val="en-GB"/>
              </w:rPr>
            </w:pPr>
            <w:r w:rsidRPr="00556389">
              <w:rPr>
                <w:rFonts w:ascii="Arial" w:hAnsi="Arial" w:cs="Arial"/>
                <w:sz w:val="20"/>
                <w:szCs w:val="20"/>
              </w:rPr>
              <w:t>A thorough proofreading and editing for grammatical correctness, consistency, and flow would further enhance the manuscript's scholarly quality. Overall, the language is sufficiently clear for academic audiences, but polishing these details would increase its professionalism for publication.</w:t>
            </w:r>
          </w:p>
        </w:tc>
        <w:tc>
          <w:tcPr>
            <w:tcW w:w="1523" w:type="pct"/>
          </w:tcPr>
          <w:p w14:paraId="0351CA58" w14:textId="27273A55" w:rsidR="00F1171E" w:rsidRPr="00556389" w:rsidRDefault="00F1171E" w:rsidP="000B2000">
            <w:pPr>
              <w:jc w:val="both"/>
              <w:rPr>
                <w:rFonts w:ascii="Arial" w:hAnsi="Arial" w:cs="Arial"/>
                <w:sz w:val="20"/>
                <w:szCs w:val="20"/>
                <w:lang w:val="en-GB"/>
              </w:rPr>
            </w:pPr>
          </w:p>
        </w:tc>
      </w:tr>
      <w:tr w:rsidR="00F1171E" w:rsidRPr="00556389" w14:paraId="20A16C0C" w14:textId="77777777" w:rsidTr="007222C8">
        <w:trPr>
          <w:trHeight w:val="1178"/>
        </w:trPr>
        <w:tc>
          <w:tcPr>
            <w:tcW w:w="1265" w:type="pct"/>
            <w:noWrap/>
          </w:tcPr>
          <w:p w14:paraId="7F4BCFAE" w14:textId="77777777" w:rsidR="00F1171E" w:rsidRPr="00556389" w:rsidRDefault="00F1171E" w:rsidP="007222C8">
            <w:pPr>
              <w:pStyle w:val="Heading2"/>
              <w:jc w:val="left"/>
              <w:rPr>
                <w:rFonts w:ascii="Arial" w:hAnsi="Arial" w:cs="Arial"/>
                <w:b w:val="0"/>
                <w:bCs w:val="0"/>
                <w:lang w:val="en-GB"/>
              </w:rPr>
            </w:pPr>
            <w:r w:rsidRPr="00556389">
              <w:rPr>
                <w:rFonts w:ascii="Arial" w:hAnsi="Arial" w:cs="Arial"/>
                <w:bCs w:val="0"/>
                <w:u w:val="single"/>
                <w:lang w:val="en-GB"/>
              </w:rPr>
              <w:t>Optional/General</w:t>
            </w:r>
            <w:r w:rsidRPr="00556389">
              <w:rPr>
                <w:rFonts w:ascii="Arial" w:hAnsi="Arial" w:cs="Arial"/>
                <w:bCs w:val="0"/>
                <w:lang w:val="en-GB"/>
              </w:rPr>
              <w:t xml:space="preserve"> </w:t>
            </w:r>
            <w:r w:rsidRPr="00556389">
              <w:rPr>
                <w:rFonts w:ascii="Arial" w:hAnsi="Arial" w:cs="Arial"/>
                <w:b w:val="0"/>
                <w:bCs w:val="0"/>
                <w:lang w:val="en-GB"/>
              </w:rPr>
              <w:t>comments</w:t>
            </w:r>
          </w:p>
          <w:p w14:paraId="1A6B3748" w14:textId="77777777" w:rsidR="00F1171E" w:rsidRPr="00556389" w:rsidRDefault="00F1171E" w:rsidP="007222C8">
            <w:pPr>
              <w:pStyle w:val="Heading2"/>
              <w:jc w:val="left"/>
              <w:rPr>
                <w:rFonts w:ascii="Arial" w:hAnsi="Arial" w:cs="Arial"/>
                <w:b w:val="0"/>
                <w:lang w:val="en-GB"/>
              </w:rPr>
            </w:pPr>
          </w:p>
        </w:tc>
        <w:tc>
          <w:tcPr>
            <w:tcW w:w="2212" w:type="pct"/>
          </w:tcPr>
          <w:p w14:paraId="1E347C61" w14:textId="77777777" w:rsidR="00F1171E" w:rsidRPr="00556389" w:rsidRDefault="00F1171E" w:rsidP="007222C8">
            <w:pPr>
              <w:rPr>
                <w:rFonts w:ascii="Arial" w:hAnsi="Arial" w:cs="Arial"/>
                <w:sz w:val="20"/>
                <w:szCs w:val="20"/>
                <w:lang w:val="en-GB"/>
              </w:rPr>
            </w:pPr>
          </w:p>
          <w:p w14:paraId="5E946A0E" w14:textId="77777777" w:rsidR="00F1171E" w:rsidRPr="00556389" w:rsidRDefault="00F1171E" w:rsidP="007222C8">
            <w:pPr>
              <w:rPr>
                <w:rFonts w:ascii="Arial" w:hAnsi="Arial" w:cs="Arial"/>
                <w:sz w:val="20"/>
                <w:szCs w:val="20"/>
                <w:lang w:val="en-GB"/>
              </w:rPr>
            </w:pPr>
          </w:p>
          <w:p w14:paraId="7EB58C99" w14:textId="77777777" w:rsidR="00F1171E" w:rsidRPr="00556389" w:rsidRDefault="00F1171E" w:rsidP="007222C8">
            <w:pPr>
              <w:rPr>
                <w:rFonts w:ascii="Arial" w:hAnsi="Arial" w:cs="Arial"/>
                <w:sz w:val="20"/>
                <w:szCs w:val="20"/>
                <w:lang w:val="en-GB"/>
              </w:rPr>
            </w:pPr>
          </w:p>
          <w:p w14:paraId="15DFD0E8" w14:textId="77777777" w:rsidR="00F1171E" w:rsidRPr="00556389" w:rsidRDefault="00F1171E" w:rsidP="007222C8">
            <w:pPr>
              <w:rPr>
                <w:rFonts w:ascii="Arial" w:hAnsi="Arial" w:cs="Arial"/>
                <w:sz w:val="20"/>
                <w:szCs w:val="20"/>
                <w:lang w:val="en-GB"/>
              </w:rPr>
            </w:pPr>
          </w:p>
        </w:tc>
        <w:tc>
          <w:tcPr>
            <w:tcW w:w="1523" w:type="pct"/>
          </w:tcPr>
          <w:p w14:paraId="465E098E" w14:textId="77777777" w:rsidR="00F1171E" w:rsidRPr="00556389" w:rsidRDefault="00F1171E" w:rsidP="007222C8">
            <w:pPr>
              <w:rPr>
                <w:rFonts w:ascii="Arial" w:hAnsi="Arial" w:cs="Arial"/>
                <w:sz w:val="20"/>
                <w:szCs w:val="20"/>
                <w:lang w:val="en-GB"/>
              </w:rPr>
            </w:pPr>
          </w:p>
        </w:tc>
      </w:tr>
    </w:tbl>
    <w:p w14:paraId="6BBACB91" w14:textId="77777777" w:rsidR="00F1171E" w:rsidRPr="00556389" w:rsidRDefault="00F1171E" w:rsidP="00F1171E">
      <w:pPr>
        <w:pStyle w:val="BodyText"/>
        <w:rPr>
          <w:rFonts w:ascii="Arial" w:hAnsi="Arial" w:cs="Arial"/>
          <w:b/>
          <w:bCs/>
          <w:sz w:val="20"/>
          <w:szCs w:val="20"/>
          <w:u w:val="single"/>
          <w:lang w:val="en-GB"/>
        </w:rPr>
      </w:pPr>
    </w:p>
    <w:p w14:paraId="4437A01F" w14:textId="77777777" w:rsidR="00F1171E" w:rsidRPr="00556389" w:rsidRDefault="00F1171E" w:rsidP="00F1171E">
      <w:pPr>
        <w:pStyle w:val="BodyText"/>
        <w:rPr>
          <w:rFonts w:ascii="Arial" w:hAnsi="Arial" w:cs="Arial"/>
          <w:b/>
          <w:bCs/>
          <w:sz w:val="20"/>
          <w:szCs w:val="20"/>
          <w:u w:val="single"/>
          <w:lang w:val="en-GB"/>
        </w:rPr>
      </w:pPr>
    </w:p>
    <w:p w14:paraId="25069224" w14:textId="77777777" w:rsidR="00F1171E" w:rsidRPr="00556389" w:rsidRDefault="00F1171E" w:rsidP="00F1171E">
      <w:pPr>
        <w:pStyle w:val="BodyText"/>
        <w:rPr>
          <w:rFonts w:ascii="Arial" w:hAnsi="Arial" w:cs="Arial"/>
          <w:b/>
          <w:bCs/>
          <w:sz w:val="20"/>
          <w:szCs w:val="20"/>
          <w:u w:val="single"/>
          <w:lang w:val="en-GB"/>
        </w:rPr>
      </w:pPr>
    </w:p>
    <w:p w14:paraId="0821307F" w14:textId="77777777" w:rsidR="00F1171E" w:rsidRPr="0055638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5638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56389" w:rsidRDefault="00F1171E" w:rsidP="007222C8">
            <w:pPr>
              <w:pStyle w:val="NormalWeb"/>
              <w:spacing w:before="0" w:beforeAutospacing="0" w:after="0" w:afterAutospacing="0"/>
              <w:rPr>
                <w:rFonts w:ascii="Arial" w:hAnsi="Arial" w:cs="Arial"/>
                <w:b/>
                <w:sz w:val="20"/>
                <w:szCs w:val="20"/>
                <w:u w:val="single"/>
                <w:lang w:val="en-GB"/>
              </w:rPr>
            </w:pPr>
            <w:r w:rsidRPr="00556389">
              <w:rPr>
                <w:rFonts w:ascii="Arial" w:hAnsi="Arial" w:cs="Arial"/>
                <w:b/>
                <w:sz w:val="20"/>
                <w:szCs w:val="20"/>
                <w:highlight w:val="yellow"/>
                <w:u w:val="single"/>
                <w:lang w:val="en-GB"/>
              </w:rPr>
              <w:t>PART  2:</w:t>
            </w:r>
            <w:r w:rsidRPr="00556389">
              <w:rPr>
                <w:rFonts w:ascii="Arial" w:hAnsi="Arial" w:cs="Arial"/>
                <w:b/>
                <w:sz w:val="20"/>
                <w:szCs w:val="20"/>
                <w:u w:val="single"/>
                <w:lang w:val="en-GB"/>
              </w:rPr>
              <w:t xml:space="preserve"> </w:t>
            </w:r>
          </w:p>
          <w:p w14:paraId="5B767407" w14:textId="77777777" w:rsidR="00F1171E" w:rsidRPr="0055638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5638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5638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56389" w:rsidRDefault="00F1171E" w:rsidP="007222C8">
            <w:pPr>
              <w:pStyle w:val="Heading2"/>
              <w:jc w:val="left"/>
              <w:rPr>
                <w:rFonts w:ascii="Arial" w:hAnsi="Arial" w:cs="Arial"/>
                <w:lang w:val="en-GB"/>
              </w:rPr>
            </w:pPr>
            <w:r w:rsidRPr="00556389">
              <w:rPr>
                <w:rFonts w:ascii="Arial" w:hAnsi="Arial" w:cs="Arial"/>
                <w:lang w:val="en-GB"/>
              </w:rPr>
              <w:t>Reviewer’s comment</w:t>
            </w:r>
          </w:p>
        </w:tc>
        <w:tc>
          <w:tcPr>
            <w:tcW w:w="1342" w:type="pct"/>
          </w:tcPr>
          <w:p w14:paraId="6F48B50B" w14:textId="77777777" w:rsidR="00F1171E" w:rsidRPr="00556389" w:rsidRDefault="00F1171E" w:rsidP="007222C8">
            <w:pPr>
              <w:pStyle w:val="Heading2"/>
              <w:jc w:val="left"/>
              <w:rPr>
                <w:rFonts w:ascii="Arial" w:hAnsi="Arial" w:cs="Arial"/>
                <w:b w:val="0"/>
                <w:lang w:val="en-GB"/>
              </w:rPr>
            </w:pPr>
            <w:r w:rsidRPr="00556389">
              <w:rPr>
                <w:rFonts w:ascii="Arial" w:hAnsi="Arial" w:cs="Arial"/>
                <w:lang w:val="en-GB"/>
              </w:rPr>
              <w:t>Author’s comment</w:t>
            </w:r>
            <w:r w:rsidRPr="00556389">
              <w:rPr>
                <w:rFonts w:ascii="Arial" w:hAnsi="Arial" w:cs="Arial"/>
                <w:b w:val="0"/>
                <w:lang w:val="en-GB"/>
              </w:rPr>
              <w:t xml:space="preserve"> </w:t>
            </w:r>
            <w:r w:rsidRPr="0055638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5638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56389" w:rsidRDefault="00F1171E" w:rsidP="007222C8">
            <w:pPr>
              <w:pStyle w:val="NormalWeb"/>
              <w:spacing w:before="0" w:beforeAutospacing="0" w:after="0" w:afterAutospacing="0"/>
              <w:rPr>
                <w:rFonts w:ascii="Arial" w:hAnsi="Arial" w:cs="Arial"/>
                <w:b/>
                <w:sz w:val="20"/>
                <w:szCs w:val="20"/>
                <w:lang w:val="en-GB"/>
              </w:rPr>
            </w:pPr>
            <w:r w:rsidRPr="00556389">
              <w:rPr>
                <w:rFonts w:ascii="Arial" w:hAnsi="Arial" w:cs="Arial"/>
                <w:b/>
                <w:sz w:val="20"/>
                <w:szCs w:val="20"/>
                <w:lang w:val="en-GB"/>
              </w:rPr>
              <w:t xml:space="preserve">Are there ethical issues in this manuscript? </w:t>
            </w:r>
          </w:p>
          <w:p w14:paraId="6034B476" w14:textId="77777777" w:rsidR="00F1171E" w:rsidRPr="0055638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0D980FE6" w:rsidR="00F1171E" w:rsidRPr="00556389" w:rsidRDefault="000B2000" w:rsidP="000B2000">
            <w:pPr>
              <w:pStyle w:val="NormalWeb"/>
              <w:spacing w:before="0" w:beforeAutospacing="0" w:after="0" w:afterAutospacing="0"/>
              <w:jc w:val="both"/>
              <w:rPr>
                <w:rFonts w:ascii="Arial" w:hAnsi="Arial" w:cs="Arial"/>
                <w:sz w:val="20"/>
                <w:szCs w:val="20"/>
                <w:lang w:val="en-GB"/>
              </w:rPr>
            </w:pPr>
            <w:r w:rsidRPr="00556389">
              <w:rPr>
                <w:rFonts w:ascii="Arial" w:hAnsi="Arial" w:cs="Arial"/>
                <w:sz w:val="20"/>
                <w:szCs w:val="20"/>
              </w:rPr>
              <w:t>Based on the provided pages of the manuscript, there are no apparent ethical issues. The content appears to focus on technological advancements, challenges, and methodologies related to sieving and separation in food processing, including the application of AI and ISM/VAXO techniques.</w:t>
            </w:r>
          </w:p>
          <w:p w14:paraId="3F0D46E3" w14:textId="77777777" w:rsidR="00F1171E" w:rsidRPr="00556389"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56389"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56389" w:rsidRDefault="00F1171E" w:rsidP="007222C8">
            <w:pPr>
              <w:rPr>
                <w:rFonts w:ascii="Arial" w:eastAsia="Arial Unicode MS" w:hAnsi="Arial" w:cs="Arial"/>
                <w:sz w:val="20"/>
                <w:szCs w:val="20"/>
                <w:lang w:val="en-GB"/>
              </w:rPr>
            </w:pPr>
          </w:p>
          <w:p w14:paraId="4A981594" w14:textId="77777777" w:rsidR="00F1171E" w:rsidRPr="00556389" w:rsidRDefault="00F1171E" w:rsidP="007222C8">
            <w:pPr>
              <w:rPr>
                <w:rFonts w:ascii="Arial" w:eastAsia="Arial Unicode MS" w:hAnsi="Arial" w:cs="Arial"/>
                <w:sz w:val="20"/>
                <w:szCs w:val="20"/>
                <w:lang w:val="en-GB"/>
              </w:rPr>
            </w:pPr>
          </w:p>
          <w:p w14:paraId="4780A682" w14:textId="77777777" w:rsidR="00F1171E" w:rsidRPr="00556389" w:rsidRDefault="00F1171E" w:rsidP="007222C8">
            <w:pPr>
              <w:rPr>
                <w:rFonts w:ascii="Arial" w:eastAsia="Arial Unicode MS" w:hAnsi="Arial" w:cs="Arial"/>
                <w:sz w:val="20"/>
                <w:szCs w:val="20"/>
                <w:lang w:val="en-GB"/>
              </w:rPr>
            </w:pPr>
          </w:p>
          <w:p w14:paraId="2D80979A" w14:textId="77777777" w:rsidR="00F1171E" w:rsidRPr="00556389"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2C85CDE" w14:textId="77777777" w:rsidR="00556389" w:rsidRPr="003C1169" w:rsidRDefault="00556389" w:rsidP="00556389">
      <w:pPr>
        <w:pStyle w:val="Affiliation"/>
        <w:spacing w:after="0" w:line="240" w:lineRule="auto"/>
        <w:jc w:val="left"/>
        <w:rPr>
          <w:rFonts w:ascii="Arial" w:hAnsi="Arial" w:cs="Arial"/>
          <w:b/>
          <w:u w:val="single"/>
        </w:rPr>
      </w:pPr>
      <w:r w:rsidRPr="003C1169">
        <w:rPr>
          <w:rFonts w:ascii="Arial" w:hAnsi="Arial" w:cs="Arial"/>
          <w:b/>
          <w:u w:val="single"/>
        </w:rPr>
        <w:t>Reviewer details:</w:t>
      </w:r>
    </w:p>
    <w:p w14:paraId="4B9F76B5" w14:textId="77777777" w:rsidR="00556389" w:rsidRDefault="00556389" w:rsidP="00556389">
      <w:r w:rsidRPr="003C1169">
        <w:rPr>
          <w:rFonts w:ascii="Arial" w:hAnsi="Arial" w:cs="Arial"/>
          <w:b/>
          <w:color w:val="000000"/>
          <w:sz w:val="20"/>
          <w:szCs w:val="20"/>
        </w:rPr>
        <w:t>Pedro Henrique Silva de Rossi, Brazil</w:t>
      </w:r>
    </w:p>
    <w:p w14:paraId="0227A619" w14:textId="77777777" w:rsidR="00556389" w:rsidRPr="00556389" w:rsidRDefault="00556389">
      <w:pPr>
        <w:rPr>
          <w:rFonts w:ascii="Arial" w:hAnsi="Arial" w:cs="Arial"/>
          <w:b/>
          <w:sz w:val="20"/>
          <w:szCs w:val="20"/>
        </w:rPr>
      </w:pPr>
    </w:p>
    <w:sectPr w:rsidR="00556389" w:rsidRPr="0055638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CAF74" w14:textId="77777777" w:rsidR="000A10CB" w:rsidRPr="0000007A" w:rsidRDefault="000A10CB" w:rsidP="0099583E">
      <w:r>
        <w:separator/>
      </w:r>
    </w:p>
  </w:endnote>
  <w:endnote w:type="continuationSeparator" w:id="0">
    <w:p w14:paraId="2ADBA742" w14:textId="77777777" w:rsidR="000A10CB" w:rsidRPr="0000007A" w:rsidRDefault="000A10C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0221" w14:textId="77777777" w:rsidR="000A10CB" w:rsidRPr="0000007A" w:rsidRDefault="000A10CB" w:rsidP="0099583E">
      <w:r>
        <w:separator/>
      </w:r>
    </w:p>
  </w:footnote>
  <w:footnote w:type="continuationSeparator" w:id="0">
    <w:p w14:paraId="680671AF" w14:textId="77777777" w:rsidR="000A10CB" w:rsidRPr="0000007A" w:rsidRDefault="000A10C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B3841"/>
    <w:multiLevelType w:val="multilevel"/>
    <w:tmpl w:val="90605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294805"/>
    <w:multiLevelType w:val="multilevel"/>
    <w:tmpl w:val="4B1604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446A27"/>
    <w:multiLevelType w:val="multilevel"/>
    <w:tmpl w:val="74B0FB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9236D78"/>
    <w:multiLevelType w:val="multilevel"/>
    <w:tmpl w:val="DC682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47D5E8E"/>
    <w:multiLevelType w:val="multilevel"/>
    <w:tmpl w:val="78F0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B70A8B"/>
    <w:multiLevelType w:val="multilevel"/>
    <w:tmpl w:val="6D5CC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5305364">
    <w:abstractNumId w:val="4"/>
  </w:num>
  <w:num w:numId="2" w16cid:durableId="1593129250">
    <w:abstractNumId w:val="7"/>
  </w:num>
  <w:num w:numId="3" w16cid:durableId="2045666576">
    <w:abstractNumId w:val="6"/>
  </w:num>
  <w:num w:numId="4" w16cid:durableId="401875291">
    <w:abstractNumId w:val="8"/>
  </w:num>
  <w:num w:numId="5" w16cid:durableId="1088430565">
    <w:abstractNumId w:val="5"/>
  </w:num>
  <w:num w:numId="6" w16cid:durableId="1384018524">
    <w:abstractNumId w:val="0"/>
  </w:num>
  <w:num w:numId="7" w16cid:durableId="511527878">
    <w:abstractNumId w:val="2"/>
  </w:num>
  <w:num w:numId="8" w16cid:durableId="2010209708">
    <w:abstractNumId w:val="13"/>
  </w:num>
  <w:num w:numId="9" w16cid:durableId="529034714">
    <w:abstractNumId w:val="11"/>
  </w:num>
  <w:num w:numId="10" w16cid:durableId="1147825013">
    <w:abstractNumId w:val="3"/>
  </w:num>
  <w:num w:numId="11" w16cid:durableId="1128276475">
    <w:abstractNumId w:val="15"/>
  </w:num>
  <w:num w:numId="12" w16cid:durableId="1540699706">
    <w:abstractNumId w:val="14"/>
  </w:num>
  <w:num w:numId="13" w16cid:durableId="1727223595">
    <w:abstractNumId w:val="9"/>
  </w:num>
  <w:num w:numId="14" w16cid:durableId="252513329">
    <w:abstractNumId w:val="12"/>
  </w:num>
  <w:num w:numId="15" w16cid:durableId="661934319">
    <w:abstractNumId w:val="10"/>
  </w:num>
  <w:num w:numId="16" w16cid:durableId="13712964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2784"/>
    <w:rsid w:val="000450FC"/>
    <w:rsid w:val="00054BC4"/>
    <w:rsid w:val="00056CB0"/>
    <w:rsid w:val="000611E4"/>
    <w:rsid w:val="0006257C"/>
    <w:rsid w:val="000627FE"/>
    <w:rsid w:val="0007151E"/>
    <w:rsid w:val="00081012"/>
    <w:rsid w:val="00084D7C"/>
    <w:rsid w:val="000936AC"/>
    <w:rsid w:val="00095A59"/>
    <w:rsid w:val="000A10CB"/>
    <w:rsid w:val="000A2134"/>
    <w:rsid w:val="000A2D36"/>
    <w:rsid w:val="000A6F41"/>
    <w:rsid w:val="000B2000"/>
    <w:rsid w:val="000B4EE5"/>
    <w:rsid w:val="000B74A1"/>
    <w:rsid w:val="000B757E"/>
    <w:rsid w:val="000C0837"/>
    <w:rsid w:val="000C0B04"/>
    <w:rsid w:val="000C3B7E"/>
    <w:rsid w:val="000D13B0"/>
    <w:rsid w:val="000F48F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49B"/>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0DD"/>
    <w:rsid w:val="002B0E4B"/>
    <w:rsid w:val="002C40B8"/>
    <w:rsid w:val="002D1AF0"/>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05FF"/>
    <w:rsid w:val="003E746A"/>
    <w:rsid w:val="00401C12"/>
    <w:rsid w:val="0041184B"/>
    <w:rsid w:val="00421DBF"/>
    <w:rsid w:val="0042465A"/>
    <w:rsid w:val="00435B36"/>
    <w:rsid w:val="00442B24"/>
    <w:rsid w:val="004430CD"/>
    <w:rsid w:val="0044519B"/>
    <w:rsid w:val="00452F40"/>
    <w:rsid w:val="00457AB1"/>
    <w:rsid w:val="00457BC0"/>
    <w:rsid w:val="00461309"/>
    <w:rsid w:val="00462996"/>
    <w:rsid w:val="00467DB2"/>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6389"/>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6F24"/>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996"/>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549A"/>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149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4E27"/>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5638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3</Pages>
  <Words>954</Words>
  <Characters>5438</Characters>
  <Application>Microsoft Office Word</Application>
  <DocSecurity>0</DocSecurity>
  <Lines>45</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2025-12-30T13:34:00Z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