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261A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261A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261A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261A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26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9B32054" w:rsidR="0000007A" w:rsidRPr="002261AD" w:rsidRDefault="00804AE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261A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2261A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261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91FBDEA" w:rsidR="0000007A" w:rsidRPr="002261A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B7A33"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6661</w:t>
            </w:r>
          </w:p>
        </w:tc>
      </w:tr>
      <w:tr w:rsidR="0000007A" w:rsidRPr="002261A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261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2509E2F" w:rsidR="0000007A" w:rsidRPr="002261AD" w:rsidRDefault="008E71D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261AD">
              <w:rPr>
                <w:rFonts w:ascii="Arial" w:hAnsi="Arial" w:cs="Arial"/>
                <w:b/>
                <w:sz w:val="20"/>
                <w:szCs w:val="20"/>
                <w:lang w:val="en-GB"/>
              </w:rPr>
              <w:t>Solitary Fibrous Tumor Prostate: A Rare Case Report</w:t>
            </w:r>
          </w:p>
        </w:tc>
      </w:tr>
      <w:tr w:rsidR="00CF0BBB" w:rsidRPr="002261A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261A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DC6A434" w:rsidR="00CF0BBB" w:rsidRPr="002261AD" w:rsidRDefault="00CB7A3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3C6F1F" w:rsidRPr="002261AD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2261AD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2261A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261A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3E66A4DD" w:rsidR="009B239B" w:rsidRPr="002261AD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2261AD">
        <w:rPr>
          <w:rFonts w:ascii="Arial" w:hAnsi="Arial" w:cs="Arial"/>
          <w:sz w:val="20"/>
          <w:szCs w:val="20"/>
        </w:rPr>
        <w:t xml:space="preserve"> </w:t>
      </w:r>
    </w:p>
    <w:p w14:paraId="17599C49" w14:textId="77777777" w:rsidR="00626025" w:rsidRPr="002261A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261A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261A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261A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261A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261A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261A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261A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261A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A965C76" w:rsidR="00E03C32" w:rsidRDefault="000D162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Research and Reports in Urology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131-135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5B57FB4E" w:rsidR="00E03C32" w:rsidRPr="007B54A4" w:rsidRDefault="000D162B" w:rsidP="000D162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ajrru</w:t>
                  </w:r>
                  <w:proofErr w:type="spellEnd"/>
                  <w:r w:rsidRPr="000D16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/2025/v8i1140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2261A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261A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261A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261A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61A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261A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61A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61A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261A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261A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61AD">
              <w:rPr>
                <w:rFonts w:ascii="Arial" w:hAnsi="Arial" w:cs="Arial"/>
                <w:lang w:val="en-GB"/>
              </w:rPr>
              <w:t>Author’s Feedback</w:t>
            </w:r>
            <w:r w:rsidRPr="002261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61A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261A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261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261A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DA40D7D" w:rsidR="00F1171E" w:rsidRPr="002261AD" w:rsidRDefault="00A559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is a rare </w:t>
            </w:r>
            <w:proofErr w:type="spellStart"/>
            <w:proofErr w:type="gramStart"/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tumor,specially</w:t>
            </w:r>
            <w:proofErr w:type="spellEnd"/>
            <w:proofErr w:type="gramEnd"/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Prostate. Everybody should know that the possibility of SFT in Prostate.</w:t>
            </w:r>
          </w:p>
        </w:tc>
        <w:tc>
          <w:tcPr>
            <w:tcW w:w="1523" w:type="pct"/>
          </w:tcPr>
          <w:p w14:paraId="462A339C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61A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261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261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339A856" w:rsidR="00F1171E" w:rsidRPr="002261AD" w:rsidRDefault="00A5597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61A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261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261A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A109E5D" w:rsidR="00F1171E" w:rsidRPr="002261AD" w:rsidRDefault="00A5597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.</w:t>
            </w:r>
            <w:proofErr w:type="gramEnd"/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structured abstract will be better.</w:t>
            </w:r>
          </w:p>
        </w:tc>
        <w:tc>
          <w:tcPr>
            <w:tcW w:w="1523" w:type="pct"/>
          </w:tcPr>
          <w:p w14:paraId="1D54B730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61A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261A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11D674B" w:rsidR="00F1171E" w:rsidRPr="002261AD" w:rsidRDefault="00A559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61A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261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261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7434B29" w:rsidR="00F1171E" w:rsidRPr="002261AD" w:rsidRDefault="00A5597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261A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261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261A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CF42D6F" w:rsidR="00F1171E" w:rsidRPr="002261AD" w:rsidRDefault="00A5597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261A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261A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261A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261A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287115E" w:rsidR="00F1171E" w:rsidRPr="002261AD" w:rsidRDefault="00A55976" w:rsidP="00A5597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>The ruler is missing in gross photograph.</w:t>
            </w:r>
          </w:p>
          <w:p w14:paraId="12B1E8B1" w14:textId="2D4DD8E6" w:rsidR="00A55976" w:rsidRPr="002261AD" w:rsidRDefault="00A55976" w:rsidP="00A55976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>Accrding</w:t>
            </w:r>
            <w:proofErr w:type="spellEnd"/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 xml:space="preserve"> to WHO 5</w:t>
            </w:r>
            <w:r w:rsidRPr="002261AD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 xml:space="preserve"> ed.  SFT is not classified as benign </w:t>
            </w:r>
            <w:proofErr w:type="spellStart"/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>benign</w:t>
            </w:r>
            <w:proofErr w:type="spellEnd"/>
          </w:p>
          <w:p w14:paraId="7EB58C99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261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B6EF05" w14:textId="77777777" w:rsidR="002261AD" w:rsidRPr="002261AD" w:rsidRDefault="002261A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261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261A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261A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261A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261A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261A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2261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261AD">
              <w:rPr>
                <w:rFonts w:ascii="Arial" w:hAnsi="Arial" w:cs="Arial"/>
                <w:lang w:val="en-GB"/>
              </w:rPr>
              <w:t>Author’s comment</w:t>
            </w:r>
            <w:r w:rsidRPr="002261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261A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261A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261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261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261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1C3F211" w:rsidR="00F1171E" w:rsidRPr="002261AD" w:rsidRDefault="00A55976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261A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2261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261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261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261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AF39D9F" w14:textId="77777777" w:rsidR="002261AD" w:rsidRPr="00EF7EC0" w:rsidRDefault="002261AD" w:rsidP="002261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F7EC0">
        <w:rPr>
          <w:rFonts w:ascii="Arial" w:hAnsi="Arial" w:cs="Arial"/>
          <w:b/>
          <w:u w:val="single"/>
        </w:rPr>
        <w:t>Reviewer details:</w:t>
      </w:r>
    </w:p>
    <w:p w14:paraId="4EF2C55C" w14:textId="77777777" w:rsidR="002261AD" w:rsidRPr="00EF7EC0" w:rsidRDefault="002261AD" w:rsidP="002261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F7EC0">
        <w:rPr>
          <w:rFonts w:ascii="Arial" w:hAnsi="Arial" w:cs="Arial"/>
          <w:b/>
          <w:color w:val="000000"/>
        </w:rPr>
        <w:t>Madhumita Mukhopadhyay, India</w:t>
      </w:r>
    </w:p>
    <w:p w14:paraId="484CC67D" w14:textId="77777777" w:rsidR="002261AD" w:rsidRPr="002261AD" w:rsidRDefault="002261A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2261AD" w:rsidRPr="002261A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505DE" w14:textId="77777777" w:rsidR="00E825FE" w:rsidRPr="0000007A" w:rsidRDefault="00E825FE" w:rsidP="0099583E">
      <w:r>
        <w:separator/>
      </w:r>
    </w:p>
  </w:endnote>
  <w:endnote w:type="continuationSeparator" w:id="0">
    <w:p w14:paraId="66D9B62E" w14:textId="77777777" w:rsidR="00E825FE" w:rsidRPr="0000007A" w:rsidRDefault="00E825F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A7672" w14:textId="77777777" w:rsidR="00E825FE" w:rsidRPr="0000007A" w:rsidRDefault="00E825FE" w:rsidP="0099583E">
      <w:r>
        <w:separator/>
      </w:r>
    </w:p>
  </w:footnote>
  <w:footnote w:type="continuationSeparator" w:id="0">
    <w:p w14:paraId="26C50849" w14:textId="77777777" w:rsidR="00E825FE" w:rsidRPr="0000007A" w:rsidRDefault="00E825F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1D953F5"/>
    <w:multiLevelType w:val="hybridMultilevel"/>
    <w:tmpl w:val="479EE6E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3346315">
    <w:abstractNumId w:val="3"/>
  </w:num>
  <w:num w:numId="2" w16cid:durableId="1687749369">
    <w:abstractNumId w:val="6"/>
  </w:num>
  <w:num w:numId="3" w16cid:durableId="1886016068">
    <w:abstractNumId w:val="5"/>
  </w:num>
  <w:num w:numId="4" w16cid:durableId="984553266">
    <w:abstractNumId w:val="7"/>
  </w:num>
  <w:num w:numId="5" w16cid:durableId="1660572559">
    <w:abstractNumId w:val="4"/>
  </w:num>
  <w:num w:numId="6" w16cid:durableId="1028413633">
    <w:abstractNumId w:val="0"/>
  </w:num>
  <w:num w:numId="7" w16cid:durableId="908346378">
    <w:abstractNumId w:val="1"/>
  </w:num>
  <w:num w:numId="8" w16cid:durableId="1631475264">
    <w:abstractNumId w:val="9"/>
  </w:num>
  <w:num w:numId="9" w16cid:durableId="1271234491">
    <w:abstractNumId w:val="8"/>
  </w:num>
  <w:num w:numId="10" w16cid:durableId="647593564">
    <w:abstractNumId w:val="2"/>
  </w:num>
  <w:num w:numId="11" w16cid:durableId="8598514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162B"/>
    <w:rsid w:val="000E6A2B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261AD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3C2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6F1F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73B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CEF"/>
    <w:rsid w:val="00567DE0"/>
    <w:rsid w:val="005735A5"/>
    <w:rsid w:val="005757CF"/>
    <w:rsid w:val="00581FF9"/>
    <w:rsid w:val="005A4F17"/>
    <w:rsid w:val="005B3509"/>
    <w:rsid w:val="005C25A0"/>
    <w:rsid w:val="005D22BC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4AEA"/>
    <w:rsid w:val="0080662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71D4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3D6F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898"/>
    <w:rsid w:val="00A31AAC"/>
    <w:rsid w:val="00A32905"/>
    <w:rsid w:val="00A36C95"/>
    <w:rsid w:val="00A37DE3"/>
    <w:rsid w:val="00A40B00"/>
    <w:rsid w:val="00A4787C"/>
    <w:rsid w:val="00A51064"/>
    <w:rsid w:val="00A51369"/>
    <w:rsid w:val="00A519D1"/>
    <w:rsid w:val="00A5303B"/>
    <w:rsid w:val="00A55976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05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675D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B7A33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37E0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25F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1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D162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2689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261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2025-11-10T12:00:00Z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