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27A5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27A5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 w:bidi="ar-EG"/>
              </w:rPr>
            </w:pPr>
          </w:p>
        </w:tc>
      </w:tr>
      <w:tr w:rsidR="0000007A" w:rsidRPr="00127A5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27A5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27A5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FCB4A63" w:rsidR="0000007A" w:rsidRPr="00127A56" w:rsidRDefault="00F7434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27A5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127A5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27A5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73515AA" w:rsidR="0000007A" w:rsidRPr="00127A5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A26D6"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6896</w:t>
            </w:r>
          </w:p>
        </w:tc>
      </w:tr>
      <w:tr w:rsidR="0000007A" w:rsidRPr="00127A5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27A5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4923CB1" w:rsidR="0000007A" w:rsidRPr="00127A56" w:rsidRDefault="0031286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27A56">
              <w:rPr>
                <w:rFonts w:ascii="Arial" w:hAnsi="Arial" w:cs="Arial"/>
                <w:b/>
                <w:sz w:val="20"/>
                <w:szCs w:val="20"/>
                <w:lang w:val="en-GB"/>
              </w:rPr>
              <w:t>Active Coherence Locking in a Quantum Resonator through Scalar Field Coupling and Entropy Management</w:t>
            </w:r>
          </w:p>
        </w:tc>
      </w:tr>
      <w:tr w:rsidR="00CF0BBB" w:rsidRPr="00127A5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27A5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6E1EE7E" w:rsidR="00CF0BBB" w:rsidRPr="00127A56" w:rsidRDefault="006A26D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27A5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127A5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27A5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27A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7A5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27A5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27A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27A5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27A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27A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7A5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27A5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27A5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27A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27A56">
              <w:rPr>
                <w:rFonts w:ascii="Arial" w:hAnsi="Arial" w:cs="Arial"/>
                <w:lang w:val="en-GB"/>
              </w:rPr>
              <w:t>Author’s Feedback</w:t>
            </w:r>
            <w:r w:rsidRPr="00127A5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27A5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27A5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27A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bookmarkStart w:id="0" w:name="_Hlk217243474"/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bookmarkEnd w:id="0"/>
          <w:p w14:paraId="3373D4EF" w14:textId="77777777" w:rsidR="00F1171E" w:rsidRPr="00127A5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007798C" w:rsidR="00F1171E" w:rsidRPr="00127A56" w:rsidRDefault="0045762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chapter presents an innovative theoretical and simulation approach to a fundamental challenge in quantum physics: maintaining quantum coherence, the most difficult problem in complex systems. Combining plasma physics, standard fields, intelligent control using artificial intelligence, and entropy management represents a rare interdisciplinary approach. If experiments validate the model, this could open new horizons in quantum computing, quantum memory, and even a deeper understanding of quantum coherence at the macroscopic level, potentially improving plasma </w:t>
            </w:r>
            <w:proofErr w:type="spellStart"/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modeling</w:t>
            </w:r>
            <w:proofErr w:type="spellEnd"/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fusion reactors.</w:t>
            </w:r>
          </w:p>
        </w:tc>
        <w:tc>
          <w:tcPr>
            <w:tcW w:w="1523" w:type="pct"/>
          </w:tcPr>
          <w:p w14:paraId="462A339C" w14:textId="77777777" w:rsidR="00F1171E" w:rsidRPr="00127A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7A5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27A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27A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27A5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C086D6C" w14:textId="3B7414CE" w:rsidR="00457629" w:rsidRPr="00127A56" w:rsidRDefault="00457629" w:rsidP="004576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  <w:t>The title is appropriate and engaging, but it might be overly ambitious. To avoid compromising the model, I suggest adding the words "simulation" or "theoretical model" to clarify that the results are based on simulation, not experimentation. For example:</w:t>
            </w:r>
          </w:p>
          <w:p w14:paraId="794AA9A7" w14:textId="7A5AA598" w:rsidR="00F1171E" w:rsidRPr="00127A56" w:rsidRDefault="00457629" w:rsidP="004576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  <w:t>"Active Coherence Locking in a Quantum Resonator: A Theoretical and Simulation Study via Scalar Field Coupling and Entropy Management"</w:t>
            </w:r>
          </w:p>
        </w:tc>
        <w:tc>
          <w:tcPr>
            <w:tcW w:w="1523" w:type="pct"/>
          </w:tcPr>
          <w:p w14:paraId="405B6701" w14:textId="77777777" w:rsidR="00F1171E" w:rsidRPr="00127A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7A5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27A5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27A5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27A5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275AFF1" w14:textId="1A7D7E1F" w:rsidR="00457629" w:rsidRPr="00127A56" w:rsidRDefault="00457629" w:rsidP="004576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summary is good, but it lacks clarification that the results are based solely on simulations and not experiments.</w:t>
            </w:r>
          </w:p>
          <w:p w14:paraId="50A7C154" w14:textId="5B5C3750" w:rsidR="00457629" w:rsidRPr="00127A56" w:rsidRDefault="00457629" w:rsidP="004576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also fails to mention the model's main limitations.</w:t>
            </w:r>
          </w:p>
          <w:p w14:paraId="685F1461" w14:textId="7BC2DFE9" w:rsidR="00457629" w:rsidRPr="00127A56" w:rsidRDefault="00457629" w:rsidP="004576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clear description of what "entropy management" means in a practical context is needed.</w:t>
            </w:r>
          </w:p>
          <w:p w14:paraId="0FB7E83A" w14:textId="229DCAE5" w:rsidR="00F1171E" w:rsidRPr="00127A56" w:rsidRDefault="00457629" w:rsidP="004576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suggest adding a sentence like: "This theoretical framework, validated through multi-physics simulations, demonstrates potential pathways for coherence extension, though experimental realization faces significant challenges including..."</w:t>
            </w:r>
          </w:p>
        </w:tc>
        <w:tc>
          <w:tcPr>
            <w:tcW w:w="1523" w:type="pct"/>
          </w:tcPr>
          <w:p w14:paraId="1D54B730" w14:textId="77777777" w:rsidR="00F1171E" w:rsidRPr="00127A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7A5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27A5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bookmarkStart w:id="1" w:name="_Hlk217245098"/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D403E4F" w14:textId="4B045087" w:rsidR="009024EB" w:rsidRPr="00127A56" w:rsidRDefault="009024EB" w:rsidP="009024E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diagrams: Figures 6-10 are clear, well-defined, and detailed, illustrating the ideas effectively as examples.</w:t>
            </w:r>
          </w:p>
          <w:p w14:paraId="022829E3" w14:textId="77777777" w:rsidR="00F1171E" w:rsidRPr="00127A56" w:rsidRDefault="0045762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chapter demonstrates high mathematical precision in its theoretical sections, but some points require review:</w:t>
            </w:r>
            <w:r w:rsidRPr="00127A56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2" w:name="_Hlk217243841"/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Equation (1): It states that </w:t>
            </w:r>
            <w:proofErr w:type="gramStart"/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</w:t>
            </w:r>
            <w:proofErr w:type="gramEnd"/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speed of light might be [a certain value] if the field were electromagnetic, but the field is scalar by definition. This is a contradiction that needs clarification.</w:t>
            </w:r>
            <w:bookmarkEnd w:id="2"/>
          </w:p>
          <w:p w14:paraId="5D456EDA" w14:textId="24C73398" w:rsidR="00457629" w:rsidRPr="00127A56" w:rsidRDefault="00457629" w:rsidP="004576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coupling between the field and plasma, where the equation may seem overly simplistic and lacking a clear physical mechanism, raises the question: how does a standard field generate forces on charged particles? Further details are suggested.</w:t>
            </w:r>
          </w:p>
          <w:p w14:paraId="4B933F81" w14:textId="0D42D577" w:rsidR="00457629" w:rsidRPr="00127A56" w:rsidRDefault="00457629" w:rsidP="004576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Tearing Modes: Comparisons with magnetic field tearing in plasma require more physical grounding. Magnetic field tearing is explained as occurring due to currents, while the mechanism in a standard field is different. This section would benefit from further exploration.</w:t>
            </w:r>
          </w:p>
          <w:p w14:paraId="2B5A7721" w14:textId="6AF802A4" w:rsidR="00457629" w:rsidRPr="00127A56" w:rsidRDefault="00457629" w:rsidP="0045762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Intelligent Control: An innovative description, but insufficient for neural network architecture and training parameters.</w:t>
            </w:r>
          </w:p>
        </w:tc>
        <w:tc>
          <w:tcPr>
            <w:tcW w:w="1523" w:type="pct"/>
          </w:tcPr>
          <w:p w14:paraId="4898F764" w14:textId="77777777" w:rsidR="00F1171E" w:rsidRPr="00127A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bookmarkEnd w:id="1"/>
      <w:tr w:rsidR="00F1171E" w:rsidRPr="00127A5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27A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27A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281B0DC" w14:textId="754CF10E" w:rsidR="00457629" w:rsidRPr="00127A56" w:rsidRDefault="00457629" w:rsidP="004576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good but lack:</w:t>
            </w:r>
          </w:p>
          <w:p w14:paraId="313E88FE" w14:textId="7AD4907A" w:rsidR="00457629" w:rsidRPr="00127A56" w:rsidRDefault="00457629" w:rsidP="004576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Basic references in the physics of quantum coherence in open systems (such as Howard Carmichael's work).</w:t>
            </w:r>
          </w:p>
          <w:p w14:paraId="55B64C43" w14:textId="5B4515D6" w:rsidR="00457629" w:rsidRPr="00127A56" w:rsidRDefault="00457629" w:rsidP="004576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Recent references in machine learning control of quantum systems (Nature 2021-2023).</w:t>
            </w:r>
          </w:p>
          <w:p w14:paraId="6E4C3873" w14:textId="2B2EB833" w:rsidR="00457629" w:rsidRPr="00127A56" w:rsidRDefault="00457629" w:rsidP="004576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in standard field physics in an experimental context.</w:t>
            </w:r>
          </w:p>
          <w:p w14:paraId="1770A955" w14:textId="547AE5E4" w:rsidR="00457629" w:rsidRPr="00127A56" w:rsidRDefault="00457629" w:rsidP="004576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suggest adding:</w:t>
            </w:r>
          </w:p>
          <w:p w14:paraId="66D582D9" w14:textId="2E39D0E8" w:rsidR="00457629" w:rsidRPr="00127A56" w:rsidRDefault="00457629" w:rsidP="004576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Carmichael, H. J. (1999). Statistical methods in quantum optics 1.</w:t>
            </w:r>
          </w:p>
          <w:p w14:paraId="14F33BFC" w14:textId="205BB2D4" w:rsidR="00457629" w:rsidRPr="00127A56" w:rsidRDefault="00457629" w:rsidP="004576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Dong, D., &amp; Petersen, I. R. (2010). Quantum control theory and applications.</w:t>
            </w:r>
          </w:p>
          <w:p w14:paraId="24FE0567" w14:textId="5250EEDD" w:rsidR="00F1171E" w:rsidRPr="00127A56" w:rsidRDefault="00457629" w:rsidP="0045762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latest Nature/Science papers on AI control of quantum systems.</w:t>
            </w:r>
          </w:p>
        </w:tc>
        <w:tc>
          <w:tcPr>
            <w:tcW w:w="1523" w:type="pct"/>
          </w:tcPr>
          <w:p w14:paraId="40220055" w14:textId="77777777" w:rsidR="00F1171E" w:rsidRPr="00127A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7A5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27A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27A5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27A5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27A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27A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B74283A" w:rsidR="00F1171E" w:rsidRPr="00127A56" w:rsidRDefault="009024EB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Overall, it's good, but there are some very complex sentences that need simplification for the non-specialist reader</w:t>
            </w:r>
          </w:p>
          <w:p w14:paraId="41E28118" w14:textId="77777777" w:rsidR="00F1171E" w:rsidRPr="00127A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27A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27A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27A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27A5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27A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27A5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27A5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27A5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27A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27A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2AEAD3C" w14:textId="77777777" w:rsidR="009024EB" w:rsidRPr="00127A56" w:rsidRDefault="009024EB" w:rsidP="009024E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bookmarkStart w:id="3" w:name="_Hlk217245551"/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gap between theory and experiment: This chapter does not discuss the experimental challenges of realizing this system, such as:</w:t>
            </w:r>
          </w:p>
          <w:p w14:paraId="7238A77E" w14:textId="77777777" w:rsidR="009024EB" w:rsidRPr="00127A56" w:rsidRDefault="009024EB" w:rsidP="009024E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 to generate and approach a real scalar field</w:t>
            </w:r>
          </w:p>
          <w:p w14:paraId="027E7EAB" w14:textId="77777777" w:rsidR="009024EB" w:rsidRPr="00127A56" w:rsidRDefault="009024EB" w:rsidP="009024E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effect of measurement on quantum coherence</w:t>
            </w:r>
          </w:p>
          <w:p w14:paraId="49CE1D31" w14:textId="77777777" w:rsidR="009024EB" w:rsidRPr="00127A56" w:rsidRDefault="009024EB" w:rsidP="009024E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long-term stability of the system</w:t>
            </w:r>
          </w:p>
          <w:p w14:paraId="34E78CC2" w14:textId="7F874C89" w:rsidR="009024EB" w:rsidRPr="00127A56" w:rsidRDefault="009024EB" w:rsidP="009024E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Philosophical terminology: Using terms like "multiversal field" may detract from the credibility of the scientific work. I suggest using purely physical terminology or separating these discussions into a separate section as a philosophical discussion of the model's dimensions. This will help maintain rigor across the manuscript's chapters.</w:t>
            </w:r>
          </w:p>
          <w:p w14:paraId="5E946A0E" w14:textId="45CDB436" w:rsidR="00F1171E" w:rsidRPr="00127A56" w:rsidRDefault="009024EB" w:rsidP="009024E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Numbers and units: Some coefficients are not specified in units: (</w:t>
            </w:r>
            <w:r w:rsidRPr="00127A5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g</w:t>
            </w: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).</w:t>
            </w:r>
          </w:p>
          <w:p w14:paraId="7EB58C99" w14:textId="155CD0CB" w:rsidR="00F1171E" w:rsidRPr="00127A56" w:rsidRDefault="00460CAE" w:rsidP="00460C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</w:rPr>
              <w:t>Overall, this chapter presents a bold interdisciplinary synthesis that pushes theoretical boundaries. While its experimental feasibility remains highly speculative, the mathematical rigor and computational validation provide a valuable thought experiment that could inspire new research directions at the intersection of quantum control, plasma physics, and information thermodynamics</w:t>
            </w:r>
          </w:p>
          <w:bookmarkEnd w:id="3"/>
          <w:p w14:paraId="15DFD0E8" w14:textId="77777777" w:rsidR="00F1171E" w:rsidRPr="00127A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27A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127A5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27A5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27A5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27A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27A5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27A5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27A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27A5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27A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27A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7A5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27A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27A56">
              <w:rPr>
                <w:rFonts w:ascii="Arial" w:hAnsi="Arial" w:cs="Arial"/>
                <w:lang w:val="en-GB"/>
              </w:rPr>
              <w:t>Author’s comment</w:t>
            </w:r>
            <w:r w:rsidRPr="00127A5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27A5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27A5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27A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27A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27A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27A5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27A5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27A5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27A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EFEE37C" w:rsidR="00F1171E" w:rsidRPr="00127A56" w:rsidRDefault="009024E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A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are no clear ethical issues.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127A5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27A5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27A5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27A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7355A2E" w14:textId="77777777" w:rsidR="00127A56" w:rsidRPr="00941735" w:rsidRDefault="00127A56" w:rsidP="00127A5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41735">
        <w:rPr>
          <w:rFonts w:ascii="Arial" w:hAnsi="Arial" w:cs="Arial"/>
          <w:b/>
          <w:u w:val="single"/>
        </w:rPr>
        <w:t>Reviewer details:</w:t>
      </w:r>
    </w:p>
    <w:p w14:paraId="54D17E90" w14:textId="77777777" w:rsidR="00127A56" w:rsidRDefault="00127A56" w:rsidP="00127A56">
      <w:r w:rsidRPr="00941735">
        <w:rPr>
          <w:rFonts w:ascii="Arial" w:hAnsi="Arial" w:cs="Arial"/>
          <w:b/>
          <w:color w:val="000000"/>
          <w:sz w:val="20"/>
          <w:szCs w:val="20"/>
        </w:rPr>
        <w:t>Ahmed Ali Al-Sayed, Max Planck Institute for Physics, Germany</w:t>
      </w:r>
      <w:r w:rsidRPr="00941735">
        <w:rPr>
          <w:rFonts w:ascii="Arial" w:hAnsi="Arial" w:cs="Arial"/>
          <w:b/>
          <w:color w:val="000000"/>
          <w:sz w:val="20"/>
          <w:szCs w:val="20"/>
        </w:rPr>
        <w:br/>
      </w:r>
    </w:p>
    <w:p w14:paraId="1FF465A7" w14:textId="77777777" w:rsidR="00127A56" w:rsidRPr="00127A56" w:rsidRDefault="00127A56">
      <w:pPr>
        <w:rPr>
          <w:rFonts w:ascii="Arial" w:hAnsi="Arial" w:cs="Arial"/>
          <w:b/>
          <w:sz w:val="20"/>
          <w:szCs w:val="20"/>
        </w:rPr>
      </w:pPr>
    </w:p>
    <w:sectPr w:rsidR="00127A56" w:rsidRPr="00127A5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26E7" w14:textId="77777777" w:rsidR="00715774" w:rsidRPr="0000007A" w:rsidRDefault="00715774" w:rsidP="0099583E">
      <w:r>
        <w:separator/>
      </w:r>
    </w:p>
  </w:endnote>
  <w:endnote w:type="continuationSeparator" w:id="0">
    <w:p w14:paraId="19DA831E" w14:textId="77777777" w:rsidR="00715774" w:rsidRPr="0000007A" w:rsidRDefault="0071577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C331F" w14:textId="77777777" w:rsidR="00715774" w:rsidRPr="0000007A" w:rsidRDefault="00715774" w:rsidP="0099583E">
      <w:r>
        <w:separator/>
      </w:r>
    </w:p>
  </w:footnote>
  <w:footnote w:type="continuationSeparator" w:id="0">
    <w:p w14:paraId="6D6CBB9E" w14:textId="77777777" w:rsidR="00715774" w:rsidRPr="0000007A" w:rsidRDefault="0071577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9454534">
    <w:abstractNumId w:val="3"/>
  </w:num>
  <w:num w:numId="2" w16cid:durableId="2088529244">
    <w:abstractNumId w:val="6"/>
  </w:num>
  <w:num w:numId="3" w16cid:durableId="1123187920">
    <w:abstractNumId w:val="5"/>
  </w:num>
  <w:num w:numId="4" w16cid:durableId="1482119709">
    <w:abstractNumId w:val="7"/>
  </w:num>
  <w:num w:numId="5" w16cid:durableId="2092504416">
    <w:abstractNumId w:val="4"/>
  </w:num>
  <w:num w:numId="6" w16cid:durableId="254873796">
    <w:abstractNumId w:val="0"/>
  </w:num>
  <w:num w:numId="7" w16cid:durableId="1181358987">
    <w:abstractNumId w:val="1"/>
  </w:num>
  <w:num w:numId="8" w16cid:durableId="476996899">
    <w:abstractNumId w:val="9"/>
  </w:num>
  <w:num w:numId="9" w16cid:durableId="1977949407">
    <w:abstractNumId w:val="8"/>
  </w:num>
  <w:num w:numId="10" w16cid:durableId="1946885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7A56"/>
    <w:rsid w:val="00134144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52FF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74C0"/>
    <w:rsid w:val="00291D08"/>
    <w:rsid w:val="00293482"/>
    <w:rsid w:val="002A3D7C"/>
    <w:rsid w:val="002B0E4B"/>
    <w:rsid w:val="002B2AC2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2861"/>
    <w:rsid w:val="003204B8"/>
    <w:rsid w:val="00326D7D"/>
    <w:rsid w:val="0033018A"/>
    <w:rsid w:val="0033692F"/>
    <w:rsid w:val="00344273"/>
    <w:rsid w:val="00353718"/>
    <w:rsid w:val="00374F93"/>
    <w:rsid w:val="00377F1D"/>
    <w:rsid w:val="00394901"/>
    <w:rsid w:val="003A04E7"/>
    <w:rsid w:val="003A1C45"/>
    <w:rsid w:val="003A491A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4890"/>
    <w:rsid w:val="00457629"/>
    <w:rsid w:val="00457AB1"/>
    <w:rsid w:val="00457BC0"/>
    <w:rsid w:val="00460CAE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26D6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5774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24EB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C7644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1216"/>
    <w:rsid w:val="00F73CF2"/>
    <w:rsid w:val="00F74344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7788"/>
    <w:rsid w:val="00FD53AB"/>
    <w:rsid w:val="00FD70A7"/>
    <w:rsid w:val="00FF09A0"/>
    <w:rsid w:val="00FF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E9EFC115-C5FB-4A8D-BE72-3308418E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C764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27A5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913</Words>
  <Characters>5205</Characters>
  <Application>Microsoft Office Word</Application>
  <DocSecurity>0</DocSecurity>
  <Lines>43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6106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2025-12-31T12:26:00Z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