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50C15" w14:paraId="1643A4CA" w14:textId="77777777" w:rsidTr="004847FF">
        <w:trPr>
          <w:trHeight w:val="450"/>
        </w:trPr>
        <w:tc>
          <w:tcPr>
            <w:tcW w:w="5000" w:type="pct"/>
            <w:gridSpan w:val="2"/>
            <w:tcBorders>
              <w:top w:val="nil"/>
              <w:left w:val="nil"/>
              <w:right w:val="nil"/>
            </w:tcBorders>
          </w:tcPr>
          <w:p w14:paraId="4C55E51F" w14:textId="77777777" w:rsidR="00602F7D" w:rsidRPr="00D50C15" w:rsidRDefault="00602F7D" w:rsidP="00F2643C">
            <w:pPr>
              <w:pStyle w:val="Heading2"/>
              <w:jc w:val="left"/>
              <w:rPr>
                <w:rFonts w:ascii="Arial" w:hAnsi="Arial" w:cs="Arial"/>
                <w:b w:val="0"/>
                <w:bCs w:val="0"/>
                <w:lang w:val="en-US"/>
              </w:rPr>
            </w:pPr>
          </w:p>
        </w:tc>
      </w:tr>
      <w:tr w:rsidR="0000007A" w:rsidRPr="00D50C15" w14:paraId="127EAD7E" w14:textId="77777777" w:rsidTr="00F33C84">
        <w:trPr>
          <w:trHeight w:val="413"/>
        </w:trPr>
        <w:tc>
          <w:tcPr>
            <w:tcW w:w="1234" w:type="pct"/>
          </w:tcPr>
          <w:p w14:paraId="3C159AA5" w14:textId="77777777" w:rsidR="0000007A" w:rsidRPr="00D50C15" w:rsidRDefault="00D27A79" w:rsidP="00696CAD">
            <w:pPr>
              <w:pStyle w:val="BodyText"/>
              <w:ind w:left="90"/>
              <w:jc w:val="left"/>
              <w:rPr>
                <w:rFonts w:ascii="Arial" w:hAnsi="Arial" w:cs="Arial"/>
                <w:bCs/>
                <w:sz w:val="20"/>
                <w:szCs w:val="20"/>
                <w:lang w:val="en-GB"/>
              </w:rPr>
            </w:pPr>
            <w:r w:rsidRPr="00D50C15">
              <w:rPr>
                <w:rFonts w:ascii="Arial" w:hAnsi="Arial" w:cs="Arial"/>
                <w:bCs/>
                <w:sz w:val="20"/>
                <w:szCs w:val="20"/>
                <w:lang w:val="en-GB"/>
              </w:rPr>
              <w:t xml:space="preserve">Book </w:t>
            </w:r>
            <w:r w:rsidR="0000007A" w:rsidRPr="00D50C1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906BBF" w:rsidR="0000007A" w:rsidRPr="00D50C15" w:rsidRDefault="00E21212" w:rsidP="00054BC4">
            <w:pPr>
              <w:pStyle w:val="NormalWeb"/>
              <w:rPr>
                <w:rFonts w:ascii="Arial" w:hAnsi="Arial" w:cs="Arial"/>
                <w:b/>
                <w:bCs/>
                <w:sz w:val="20"/>
                <w:szCs w:val="20"/>
                <w:u w:val="single"/>
              </w:rPr>
            </w:pPr>
            <w:hyperlink r:id="rId7" w:history="1">
              <w:r w:rsidRPr="00D50C15">
                <w:rPr>
                  <w:rStyle w:val="Hyperlink"/>
                  <w:rFonts w:ascii="Arial" w:hAnsi="Arial" w:cs="Arial"/>
                  <w:b/>
                  <w:bCs/>
                  <w:sz w:val="20"/>
                  <w:szCs w:val="20"/>
                </w:rPr>
                <w:t>Mathematics and Computer Science: Research Updates</w:t>
              </w:r>
            </w:hyperlink>
          </w:p>
        </w:tc>
      </w:tr>
      <w:tr w:rsidR="0000007A" w:rsidRPr="00D50C15" w14:paraId="73C90375" w14:textId="77777777" w:rsidTr="002E7787">
        <w:trPr>
          <w:trHeight w:val="290"/>
        </w:trPr>
        <w:tc>
          <w:tcPr>
            <w:tcW w:w="1234" w:type="pct"/>
          </w:tcPr>
          <w:p w14:paraId="20D28135" w14:textId="77777777" w:rsidR="0000007A" w:rsidRPr="00D50C15" w:rsidRDefault="0000007A" w:rsidP="00696CAD">
            <w:pPr>
              <w:pStyle w:val="BodyText"/>
              <w:ind w:left="90"/>
              <w:jc w:val="left"/>
              <w:rPr>
                <w:rFonts w:ascii="Arial" w:hAnsi="Arial" w:cs="Arial"/>
                <w:bCs/>
                <w:sz w:val="20"/>
                <w:szCs w:val="20"/>
                <w:lang w:val="en-GB"/>
              </w:rPr>
            </w:pPr>
            <w:r w:rsidRPr="00D50C1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87BC2DE" w:rsidR="0000007A" w:rsidRPr="00D50C15" w:rsidRDefault="00E72A8E" w:rsidP="00F3669D">
            <w:pPr>
              <w:pStyle w:val="NormalWeb"/>
              <w:spacing w:before="0" w:beforeAutospacing="0" w:after="0" w:afterAutospacing="0"/>
              <w:rPr>
                <w:rFonts w:ascii="Arial" w:hAnsi="Arial" w:cs="Arial"/>
                <w:b/>
                <w:bCs/>
                <w:sz w:val="20"/>
                <w:szCs w:val="20"/>
                <w:highlight w:val="yellow"/>
                <w:lang w:val="en-GB"/>
              </w:rPr>
            </w:pPr>
            <w:r w:rsidRPr="00D50C15">
              <w:rPr>
                <w:rFonts w:ascii="Arial" w:hAnsi="Arial" w:cs="Arial"/>
                <w:b/>
                <w:bCs/>
                <w:sz w:val="20"/>
                <w:szCs w:val="20"/>
                <w:lang w:val="en-GB"/>
              </w:rPr>
              <w:t>Ms_BP</w:t>
            </w:r>
            <w:r w:rsidR="00FC432A" w:rsidRPr="00D50C15">
              <w:rPr>
                <w:rFonts w:ascii="Arial" w:hAnsi="Arial" w:cs="Arial"/>
                <w:b/>
                <w:bCs/>
                <w:sz w:val="20"/>
                <w:szCs w:val="20"/>
                <w:lang w:val="en-GB"/>
              </w:rPr>
              <w:t>R</w:t>
            </w:r>
            <w:r w:rsidRPr="00D50C15">
              <w:rPr>
                <w:rFonts w:ascii="Arial" w:hAnsi="Arial" w:cs="Arial"/>
                <w:b/>
                <w:bCs/>
                <w:sz w:val="20"/>
                <w:szCs w:val="20"/>
                <w:lang w:val="en-GB"/>
              </w:rPr>
              <w:t>_</w:t>
            </w:r>
            <w:r w:rsidR="005A7708" w:rsidRPr="00D50C15">
              <w:rPr>
                <w:rFonts w:ascii="Arial" w:hAnsi="Arial" w:cs="Arial"/>
                <w:b/>
                <w:bCs/>
                <w:sz w:val="20"/>
                <w:szCs w:val="20"/>
                <w:lang w:val="en-GB"/>
              </w:rPr>
              <w:t>6897</w:t>
            </w:r>
          </w:p>
        </w:tc>
      </w:tr>
      <w:tr w:rsidR="0000007A" w:rsidRPr="00D50C15" w14:paraId="05B60576" w14:textId="77777777" w:rsidTr="002109D6">
        <w:trPr>
          <w:trHeight w:val="331"/>
        </w:trPr>
        <w:tc>
          <w:tcPr>
            <w:tcW w:w="1234" w:type="pct"/>
          </w:tcPr>
          <w:p w14:paraId="0196A627" w14:textId="77777777" w:rsidR="0000007A" w:rsidRPr="00D50C15" w:rsidRDefault="0000007A" w:rsidP="00696CAD">
            <w:pPr>
              <w:pStyle w:val="BodyText"/>
              <w:ind w:left="90"/>
              <w:jc w:val="left"/>
              <w:rPr>
                <w:rFonts w:ascii="Arial" w:hAnsi="Arial" w:cs="Arial"/>
                <w:bCs/>
                <w:sz w:val="20"/>
                <w:szCs w:val="20"/>
                <w:lang w:val="en-GB"/>
              </w:rPr>
            </w:pPr>
            <w:r w:rsidRPr="00D50C1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E73803F" w:rsidR="0000007A" w:rsidRPr="00D50C15" w:rsidRDefault="00405AB8" w:rsidP="000450FC">
            <w:pPr>
              <w:pStyle w:val="NormalWeb"/>
              <w:spacing w:before="0" w:beforeAutospacing="0" w:after="0" w:afterAutospacing="0"/>
              <w:rPr>
                <w:rFonts w:ascii="Arial" w:hAnsi="Arial" w:cs="Arial"/>
                <w:b/>
                <w:sz w:val="20"/>
                <w:szCs w:val="20"/>
                <w:highlight w:val="yellow"/>
                <w:lang w:val="en-GB"/>
              </w:rPr>
            </w:pPr>
            <w:r w:rsidRPr="00D50C15">
              <w:rPr>
                <w:rFonts w:ascii="Arial" w:hAnsi="Arial" w:cs="Arial"/>
                <w:b/>
                <w:sz w:val="20"/>
                <w:szCs w:val="20"/>
                <w:lang w:val="en-GB"/>
              </w:rPr>
              <w:t>Certainty Independent Aspects in Fluid Mechanics: Fundamental Laws and Universal Behaviours</w:t>
            </w:r>
          </w:p>
        </w:tc>
      </w:tr>
      <w:tr w:rsidR="00CF0BBB" w:rsidRPr="00D50C15" w14:paraId="6D508B1C" w14:textId="77777777" w:rsidTr="002E7787">
        <w:trPr>
          <w:trHeight w:val="332"/>
        </w:trPr>
        <w:tc>
          <w:tcPr>
            <w:tcW w:w="1234" w:type="pct"/>
          </w:tcPr>
          <w:p w14:paraId="32FC28F7" w14:textId="77777777" w:rsidR="00CF0BBB" w:rsidRPr="00D50C15" w:rsidRDefault="00CF0BBB" w:rsidP="00696CAD">
            <w:pPr>
              <w:pStyle w:val="BodyText"/>
              <w:ind w:left="90"/>
              <w:jc w:val="left"/>
              <w:rPr>
                <w:rFonts w:ascii="Arial" w:hAnsi="Arial" w:cs="Arial"/>
                <w:bCs/>
                <w:sz w:val="20"/>
                <w:szCs w:val="20"/>
                <w:lang w:val="en-GB"/>
              </w:rPr>
            </w:pPr>
            <w:r w:rsidRPr="00D50C1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BF604F7" w:rsidR="00CF0BBB" w:rsidRPr="00D50C15" w:rsidRDefault="005A7708" w:rsidP="000450FC">
            <w:pPr>
              <w:pStyle w:val="NormalWeb"/>
              <w:spacing w:before="0" w:beforeAutospacing="0" w:after="0" w:afterAutospacing="0"/>
              <w:rPr>
                <w:rFonts w:ascii="Arial" w:hAnsi="Arial" w:cs="Arial"/>
                <w:b/>
                <w:sz w:val="20"/>
                <w:szCs w:val="20"/>
                <w:lang w:val="en-GB"/>
              </w:rPr>
            </w:pPr>
            <w:r w:rsidRPr="00D50C15">
              <w:rPr>
                <w:rFonts w:ascii="Arial" w:hAnsi="Arial" w:cs="Arial"/>
                <w:b/>
                <w:sz w:val="20"/>
                <w:szCs w:val="20"/>
                <w:lang w:val="en-GB"/>
              </w:rPr>
              <w:t>Book Chapter</w:t>
            </w:r>
          </w:p>
        </w:tc>
      </w:tr>
    </w:tbl>
    <w:p w14:paraId="45F5983C" w14:textId="77777777" w:rsidR="00037D52" w:rsidRPr="00D50C15" w:rsidRDefault="00037D52" w:rsidP="0000007A">
      <w:pPr>
        <w:pStyle w:val="BodyText"/>
        <w:rPr>
          <w:rFonts w:ascii="Arial" w:hAnsi="Arial" w:cs="Arial"/>
          <w:b/>
          <w:bCs/>
          <w:sz w:val="20"/>
          <w:szCs w:val="20"/>
          <w:u w:val="single"/>
          <w:lang w:val="en-GB"/>
        </w:rPr>
      </w:pPr>
    </w:p>
    <w:p w14:paraId="5A743ECE" w14:textId="77777777" w:rsidR="00D27A79" w:rsidRPr="00D50C1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50C15" w14:paraId="71A94C1F" w14:textId="77777777" w:rsidTr="007222C8">
        <w:tc>
          <w:tcPr>
            <w:tcW w:w="5000" w:type="pct"/>
            <w:gridSpan w:val="3"/>
            <w:tcBorders>
              <w:top w:val="nil"/>
              <w:left w:val="nil"/>
              <w:right w:val="nil"/>
            </w:tcBorders>
            <w:noWrap/>
          </w:tcPr>
          <w:p w14:paraId="0BC15285" w14:textId="75BEB51F" w:rsidR="00F1171E" w:rsidRPr="00D50C15" w:rsidRDefault="00F1171E" w:rsidP="007222C8">
            <w:pPr>
              <w:pStyle w:val="Heading2"/>
              <w:jc w:val="left"/>
              <w:rPr>
                <w:rFonts w:ascii="Arial" w:hAnsi="Arial" w:cs="Arial"/>
                <w:lang w:val="en-GB"/>
              </w:rPr>
            </w:pPr>
            <w:r w:rsidRPr="00D50C15">
              <w:rPr>
                <w:rFonts w:ascii="Arial" w:hAnsi="Arial" w:cs="Arial"/>
                <w:highlight w:val="yellow"/>
                <w:lang w:val="en-GB"/>
              </w:rPr>
              <w:t>PART  1:</w:t>
            </w:r>
            <w:r w:rsidRPr="00D50C15">
              <w:rPr>
                <w:rFonts w:ascii="Arial" w:hAnsi="Arial" w:cs="Arial"/>
                <w:lang w:val="en-GB"/>
              </w:rPr>
              <w:t xml:space="preserve"> Comments</w:t>
            </w:r>
          </w:p>
          <w:p w14:paraId="1287753C" w14:textId="77777777" w:rsidR="00F1171E" w:rsidRPr="00D50C15" w:rsidRDefault="00F1171E" w:rsidP="007222C8">
            <w:pPr>
              <w:rPr>
                <w:rFonts w:ascii="Arial" w:hAnsi="Arial" w:cs="Arial"/>
                <w:sz w:val="20"/>
                <w:szCs w:val="20"/>
                <w:lang w:val="en-GB"/>
              </w:rPr>
            </w:pPr>
          </w:p>
        </w:tc>
      </w:tr>
      <w:tr w:rsidR="00F1171E" w:rsidRPr="00D50C15" w14:paraId="5EA12279" w14:textId="77777777" w:rsidTr="007222C8">
        <w:tc>
          <w:tcPr>
            <w:tcW w:w="1265" w:type="pct"/>
            <w:noWrap/>
          </w:tcPr>
          <w:p w14:paraId="7AE9682F" w14:textId="77777777" w:rsidR="00F1171E" w:rsidRPr="00D50C15" w:rsidRDefault="00F1171E" w:rsidP="007222C8">
            <w:pPr>
              <w:pStyle w:val="Heading2"/>
              <w:jc w:val="left"/>
              <w:rPr>
                <w:rFonts w:ascii="Arial" w:hAnsi="Arial" w:cs="Arial"/>
                <w:lang w:val="en-GB"/>
              </w:rPr>
            </w:pPr>
          </w:p>
        </w:tc>
        <w:tc>
          <w:tcPr>
            <w:tcW w:w="2212" w:type="pct"/>
          </w:tcPr>
          <w:p w14:paraId="5B8DBE06" w14:textId="77777777" w:rsidR="00F1171E" w:rsidRPr="00D50C15" w:rsidRDefault="00F1171E" w:rsidP="007222C8">
            <w:pPr>
              <w:pStyle w:val="Heading2"/>
              <w:jc w:val="left"/>
              <w:rPr>
                <w:rFonts w:ascii="Arial" w:hAnsi="Arial" w:cs="Arial"/>
                <w:lang w:val="en-GB"/>
              </w:rPr>
            </w:pPr>
            <w:r w:rsidRPr="00D50C15">
              <w:rPr>
                <w:rFonts w:ascii="Arial" w:hAnsi="Arial" w:cs="Arial"/>
                <w:lang w:val="en-GB"/>
              </w:rPr>
              <w:t>Reviewer’s comment</w:t>
            </w:r>
          </w:p>
          <w:p w14:paraId="693A9C4D" w14:textId="77777777" w:rsidR="00421DBF" w:rsidRPr="00D50C15" w:rsidRDefault="00421DBF" w:rsidP="00421DBF">
            <w:pPr>
              <w:rPr>
                <w:rFonts w:ascii="Arial" w:hAnsi="Arial" w:cs="Arial"/>
                <w:b/>
                <w:bCs/>
                <w:sz w:val="20"/>
                <w:szCs w:val="20"/>
              </w:rPr>
            </w:pPr>
            <w:r w:rsidRPr="00D50C1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50C15" w:rsidRDefault="00421DBF" w:rsidP="00421DBF">
            <w:pPr>
              <w:rPr>
                <w:rFonts w:ascii="Arial" w:hAnsi="Arial" w:cs="Arial"/>
                <w:sz w:val="20"/>
                <w:szCs w:val="20"/>
                <w:lang w:val="en-GB"/>
              </w:rPr>
            </w:pPr>
          </w:p>
        </w:tc>
        <w:tc>
          <w:tcPr>
            <w:tcW w:w="1523" w:type="pct"/>
          </w:tcPr>
          <w:p w14:paraId="57792C30" w14:textId="77777777" w:rsidR="00F1171E" w:rsidRPr="00D50C15" w:rsidRDefault="00F1171E" w:rsidP="007222C8">
            <w:pPr>
              <w:pStyle w:val="Heading2"/>
              <w:jc w:val="left"/>
              <w:rPr>
                <w:rFonts w:ascii="Arial" w:hAnsi="Arial" w:cs="Arial"/>
                <w:b w:val="0"/>
                <w:lang w:val="en-GB"/>
              </w:rPr>
            </w:pPr>
            <w:r w:rsidRPr="00D50C15">
              <w:rPr>
                <w:rFonts w:ascii="Arial" w:hAnsi="Arial" w:cs="Arial"/>
                <w:lang w:val="en-GB"/>
              </w:rPr>
              <w:t>Author’s Feedback</w:t>
            </w:r>
            <w:r w:rsidRPr="00D50C15">
              <w:rPr>
                <w:rFonts w:ascii="Arial" w:hAnsi="Arial" w:cs="Arial"/>
                <w:b w:val="0"/>
                <w:lang w:val="en-GB"/>
              </w:rPr>
              <w:t xml:space="preserve"> </w:t>
            </w:r>
            <w:r w:rsidRPr="00D50C15">
              <w:rPr>
                <w:rFonts w:ascii="Arial" w:hAnsi="Arial" w:cs="Arial"/>
                <w:b w:val="0"/>
                <w:i/>
                <w:lang w:val="en-GB"/>
              </w:rPr>
              <w:t>(Please correct the manuscript and highlight that part in the manuscript. It is mandatory that authors should write his/her feedback here)</w:t>
            </w:r>
          </w:p>
        </w:tc>
      </w:tr>
      <w:tr w:rsidR="00F1171E" w:rsidRPr="00D50C15" w14:paraId="5C0AB4EC" w14:textId="77777777" w:rsidTr="007222C8">
        <w:trPr>
          <w:trHeight w:val="1264"/>
        </w:trPr>
        <w:tc>
          <w:tcPr>
            <w:tcW w:w="1265" w:type="pct"/>
            <w:noWrap/>
          </w:tcPr>
          <w:p w14:paraId="66B47184" w14:textId="48030299" w:rsidR="00F1171E" w:rsidRPr="00D50C15" w:rsidRDefault="00F1171E" w:rsidP="007222C8">
            <w:pPr>
              <w:ind w:left="360"/>
              <w:rPr>
                <w:rFonts w:ascii="Arial" w:hAnsi="Arial" w:cs="Arial"/>
                <w:b/>
                <w:bCs/>
                <w:sz w:val="20"/>
                <w:szCs w:val="20"/>
                <w:lang w:val="en-GB"/>
              </w:rPr>
            </w:pPr>
            <w:r w:rsidRPr="00D50C1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50C15" w:rsidRDefault="00F1171E" w:rsidP="007222C8">
            <w:pPr>
              <w:ind w:left="360"/>
              <w:rPr>
                <w:rFonts w:ascii="Arial" w:eastAsia="MS Mincho" w:hAnsi="Arial" w:cs="Arial"/>
                <w:b/>
                <w:bCs/>
                <w:sz w:val="20"/>
                <w:szCs w:val="20"/>
                <w:lang w:val="en-GB"/>
              </w:rPr>
            </w:pPr>
          </w:p>
        </w:tc>
        <w:tc>
          <w:tcPr>
            <w:tcW w:w="2212" w:type="pct"/>
          </w:tcPr>
          <w:p w14:paraId="7DBC9196" w14:textId="4DB7DE3D" w:rsidR="00F1171E" w:rsidRPr="00D50C15" w:rsidRDefault="00566DE7" w:rsidP="00566DE7">
            <w:pPr>
              <w:pStyle w:val="ListParagraph"/>
              <w:spacing w:line="360" w:lineRule="auto"/>
              <w:ind w:left="0"/>
              <w:jc w:val="both"/>
              <w:rPr>
                <w:rFonts w:ascii="Arial" w:hAnsi="Arial" w:cs="Arial"/>
                <w:sz w:val="20"/>
                <w:szCs w:val="20"/>
                <w:lang w:val="en-GB"/>
              </w:rPr>
            </w:pPr>
            <w:r w:rsidRPr="00D50C15">
              <w:rPr>
                <w:rFonts w:ascii="Arial" w:hAnsi="Arial" w:cs="Arial"/>
                <w:sz w:val="20"/>
                <w:szCs w:val="20"/>
                <w:lang w:val="en-GB"/>
              </w:rPr>
              <w:t>The manuscript is important to the scientific community because it systematically highlights certainty-independent principles that underpin a wide range of fluid mechanical phenomena. By emphasizing conservation laws, dimensional analysis, similarity solutions, and universal scaling behaviours, the chapter provides a unifying conceptual framework that remains valid even in the presence of uncertainty or incomplete system information. This perspective is particularly valuable for researchers and engineers dealing with complex flows where exact initial or boundary conditions are difficult to determine. Overall, the work strengthens foundational understanding while offering practical relevance across theoretical, computational, and applied fluid mechanics.</w:t>
            </w:r>
          </w:p>
        </w:tc>
        <w:tc>
          <w:tcPr>
            <w:tcW w:w="1523" w:type="pct"/>
          </w:tcPr>
          <w:p w14:paraId="462A339C" w14:textId="77777777" w:rsidR="00F1171E" w:rsidRPr="00D50C15" w:rsidRDefault="00F1171E" w:rsidP="007222C8">
            <w:pPr>
              <w:pStyle w:val="Heading2"/>
              <w:jc w:val="left"/>
              <w:rPr>
                <w:rFonts w:ascii="Arial" w:hAnsi="Arial" w:cs="Arial"/>
                <w:b w:val="0"/>
                <w:lang w:val="en-GB"/>
              </w:rPr>
            </w:pPr>
          </w:p>
        </w:tc>
      </w:tr>
      <w:tr w:rsidR="00F1171E" w:rsidRPr="00D50C15" w14:paraId="0D8B5B2C" w14:textId="77777777" w:rsidTr="007222C8">
        <w:trPr>
          <w:trHeight w:val="1262"/>
        </w:trPr>
        <w:tc>
          <w:tcPr>
            <w:tcW w:w="1265" w:type="pct"/>
            <w:noWrap/>
          </w:tcPr>
          <w:p w14:paraId="21CBA5FE" w14:textId="77777777" w:rsidR="00F1171E" w:rsidRPr="00D50C15" w:rsidRDefault="00F1171E" w:rsidP="007222C8">
            <w:pPr>
              <w:ind w:left="360"/>
              <w:rPr>
                <w:rFonts w:ascii="Arial" w:hAnsi="Arial" w:cs="Arial"/>
                <w:b/>
                <w:bCs/>
                <w:sz w:val="20"/>
                <w:szCs w:val="20"/>
                <w:lang w:val="en-GB"/>
              </w:rPr>
            </w:pPr>
            <w:r w:rsidRPr="00D50C15">
              <w:rPr>
                <w:rFonts w:ascii="Arial" w:hAnsi="Arial" w:cs="Arial"/>
                <w:b/>
                <w:bCs/>
                <w:sz w:val="20"/>
                <w:szCs w:val="20"/>
                <w:lang w:val="en-GB"/>
              </w:rPr>
              <w:t>Is the title of the article suitable?</w:t>
            </w:r>
          </w:p>
          <w:p w14:paraId="1CABB61A" w14:textId="77777777" w:rsidR="00F1171E" w:rsidRPr="00D50C15" w:rsidRDefault="00F1171E" w:rsidP="007222C8">
            <w:pPr>
              <w:ind w:left="360"/>
              <w:rPr>
                <w:rFonts w:ascii="Arial" w:hAnsi="Arial" w:cs="Arial"/>
                <w:b/>
                <w:bCs/>
                <w:sz w:val="20"/>
                <w:szCs w:val="20"/>
                <w:lang w:val="en-GB"/>
              </w:rPr>
            </w:pPr>
            <w:r w:rsidRPr="00D50C15">
              <w:rPr>
                <w:rFonts w:ascii="Arial" w:hAnsi="Arial" w:cs="Arial"/>
                <w:b/>
                <w:bCs/>
                <w:sz w:val="20"/>
                <w:szCs w:val="20"/>
                <w:lang w:val="en-GB"/>
              </w:rPr>
              <w:t>(If not please suggest an alternative title)</w:t>
            </w:r>
          </w:p>
          <w:p w14:paraId="0275B919" w14:textId="77777777" w:rsidR="00F1171E" w:rsidRPr="00D50C15" w:rsidRDefault="00F1171E" w:rsidP="007222C8">
            <w:pPr>
              <w:pStyle w:val="Heading2"/>
              <w:jc w:val="left"/>
              <w:rPr>
                <w:rFonts w:ascii="Arial" w:hAnsi="Arial" w:cs="Arial"/>
                <w:u w:val="single"/>
                <w:lang w:val="en-GB"/>
              </w:rPr>
            </w:pPr>
          </w:p>
        </w:tc>
        <w:tc>
          <w:tcPr>
            <w:tcW w:w="2212" w:type="pct"/>
          </w:tcPr>
          <w:p w14:paraId="794AA9A7" w14:textId="52E77DA3" w:rsidR="00F1171E" w:rsidRPr="00D50C15" w:rsidRDefault="00654DE2" w:rsidP="00654DE2">
            <w:pPr>
              <w:spacing w:line="276" w:lineRule="auto"/>
              <w:jc w:val="both"/>
              <w:rPr>
                <w:rFonts w:ascii="Arial" w:hAnsi="Arial" w:cs="Arial"/>
                <w:sz w:val="20"/>
                <w:szCs w:val="20"/>
                <w:lang w:val="en-GB"/>
              </w:rPr>
            </w:pPr>
            <w:r w:rsidRPr="00D50C15">
              <w:rPr>
                <w:rFonts w:ascii="Arial" w:hAnsi="Arial" w:cs="Arial"/>
                <w:sz w:val="20"/>
                <w:szCs w:val="20"/>
                <w:lang w:val="en-GB"/>
              </w:rPr>
              <w:t>Yes, the title of the article is suitable. It clearly reflects the core focus of the manuscript on certainty-independent principles, fundamental laws, and universal behaviours in fluid mechanics. The title is precise, informative, and appropriately aligned with the scientific content and scope of the chapter.</w:t>
            </w:r>
          </w:p>
        </w:tc>
        <w:tc>
          <w:tcPr>
            <w:tcW w:w="1523" w:type="pct"/>
          </w:tcPr>
          <w:p w14:paraId="405B6701" w14:textId="77777777" w:rsidR="00F1171E" w:rsidRPr="00D50C15" w:rsidRDefault="00F1171E" w:rsidP="007222C8">
            <w:pPr>
              <w:pStyle w:val="Heading2"/>
              <w:jc w:val="left"/>
              <w:rPr>
                <w:rFonts w:ascii="Arial" w:hAnsi="Arial" w:cs="Arial"/>
                <w:b w:val="0"/>
                <w:lang w:val="en-GB"/>
              </w:rPr>
            </w:pPr>
          </w:p>
        </w:tc>
      </w:tr>
      <w:tr w:rsidR="00F1171E" w:rsidRPr="00D50C15" w14:paraId="5604762A" w14:textId="77777777" w:rsidTr="007F0312">
        <w:trPr>
          <w:trHeight w:val="1745"/>
        </w:trPr>
        <w:tc>
          <w:tcPr>
            <w:tcW w:w="1265" w:type="pct"/>
            <w:noWrap/>
          </w:tcPr>
          <w:p w14:paraId="3635573D" w14:textId="77777777" w:rsidR="00F1171E" w:rsidRPr="00D50C15" w:rsidRDefault="00F1171E" w:rsidP="007222C8">
            <w:pPr>
              <w:pStyle w:val="Heading2"/>
              <w:ind w:left="360"/>
              <w:jc w:val="left"/>
              <w:rPr>
                <w:rFonts w:ascii="Arial" w:hAnsi="Arial" w:cs="Arial"/>
                <w:lang w:val="en-GB"/>
              </w:rPr>
            </w:pPr>
            <w:r w:rsidRPr="00D50C1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50C15" w:rsidRDefault="00F1171E" w:rsidP="007222C8">
            <w:pPr>
              <w:pStyle w:val="Heading2"/>
              <w:jc w:val="left"/>
              <w:rPr>
                <w:rFonts w:ascii="Arial" w:hAnsi="Arial" w:cs="Arial"/>
                <w:u w:val="single"/>
                <w:lang w:val="en-GB"/>
              </w:rPr>
            </w:pPr>
          </w:p>
        </w:tc>
        <w:tc>
          <w:tcPr>
            <w:tcW w:w="2212" w:type="pct"/>
          </w:tcPr>
          <w:p w14:paraId="0FB7E83A" w14:textId="294B1C58" w:rsidR="00F1171E" w:rsidRPr="00D50C15" w:rsidRDefault="007F0312" w:rsidP="007F0312">
            <w:pPr>
              <w:spacing w:line="276" w:lineRule="auto"/>
              <w:jc w:val="both"/>
              <w:rPr>
                <w:rFonts w:ascii="Arial" w:hAnsi="Arial" w:cs="Arial"/>
                <w:sz w:val="20"/>
                <w:szCs w:val="20"/>
                <w:lang w:val="en-GB"/>
              </w:rPr>
            </w:pPr>
            <w:r w:rsidRPr="00D50C15">
              <w:rPr>
                <w:rFonts w:ascii="Arial" w:hAnsi="Arial" w:cs="Arial"/>
                <w:sz w:val="20"/>
                <w:szCs w:val="20"/>
                <w:lang w:val="en-GB"/>
              </w:rPr>
              <w:t>The abstract is largely comprehensive and clearly summarizes the objectives, scope, and key themes of the manuscript. It effectively highlights the role of conservation laws, dimensional analysis, similarity solutions, and stability theory in establishing certainty-independent behaviour in fluid mechanics. As a minor suggestion, the abstract could be further strengthened by briefly mentioning one or two representative applications, such as turbulence scaling or pipe flow universality, to better illustrate the practical relevance of the concepts discussed. No major deletions are necessary.</w:t>
            </w:r>
          </w:p>
        </w:tc>
        <w:tc>
          <w:tcPr>
            <w:tcW w:w="1523" w:type="pct"/>
          </w:tcPr>
          <w:p w14:paraId="1D54B730" w14:textId="77777777" w:rsidR="00F1171E" w:rsidRPr="00D50C15" w:rsidRDefault="00F1171E" w:rsidP="007222C8">
            <w:pPr>
              <w:pStyle w:val="Heading2"/>
              <w:jc w:val="left"/>
              <w:rPr>
                <w:rFonts w:ascii="Arial" w:hAnsi="Arial" w:cs="Arial"/>
                <w:b w:val="0"/>
                <w:lang w:val="en-GB"/>
              </w:rPr>
            </w:pPr>
          </w:p>
        </w:tc>
      </w:tr>
      <w:tr w:rsidR="00F1171E" w:rsidRPr="00D50C15" w14:paraId="2F579F54" w14:textId="77777777" w:rsidTr="00986CE7">
        <w:trPr>
          <w:trHeight w:val="1520"/>
        </w:trPr>
        <w:tc>
          <w:tcPr>
            <w:tcW w:w="1265" w:type="pct"/>
            <w:noWrap/>
          </w:tcPr>
          <w:p w14:paraId="04361F46" w14:textId="368783AB" w:rsidR="00F1171E" w:rsidRPr="00D50C15" w:rsidRDefault="00DC6FED" w:rsidP="007222C8">
            <w:pPr>
              <w:ind w:left="360"/>
              <w:rPr>
                <w:rFonts w:ascii="Arial" w:hAnsi="Arial" w:cs="Arial"/>
                <w:b/>
                <w:bCs/>
                <w:sz w:val="20"/>
                <w:szCs w:val="20"/>
                <w:u w:val="single"/>
                <w:lang w:val="en-GB"/>
              </w:rPr>
            </w:pPr>
            <w:r w:rsidRPr="00D50C15">
              <w:rPr>
                <w:rFonts w:ascii="Arial" w:hAnsi="Arial" w:cs="Arial"/>
                <w:b/>
                <w:bCs/>
                <w:sz w:val="20"/>
                <w:szCs w:val="20"/>
                <w:lang w:val="en-GB"/>
              </w:rPr>
              <w:t xml:space="preserve">Is the manuscript scientifically, correct? Please write here. </w:t>
            </w:r>
          </w:p>
        </w:tc>
        <w:tc>
          <w:tcPr>
            <w:tcW w:w="2212" w:type="pct"/>
          </w:tcPr>
          <w:p w14:paraId="2B5A7721" w14:textId="61523628" w:rsidR="00F1171E" w:rsidRPr="00D50C15" w:rsidRDefault="00986CE7" w:rsidP="00986CE7">
            <w:pPr>
              <w:pStyle w:val="ListParagraph"/>
              <w:spacing w:line="276" w:lineRule="auto"/>
              <w:ind w:left="0"/>
              <w:rPr>
                <w:rFonts w:ascii="Arial" w:hAnsi="Arial" w:cs="Arial"/>
                <w:sz w:val="20"/>
                <w:szCs w:val="20"/>
                <w:lang w:val="en-GB"/>
              </w:rPr>
            </w:pPr>
            <w:r w:rsidRPr="00D50C15">
              <w:rPr>
                <w:rFonts w:ascii="Arial" w:hAnsi="Arial" w:cs="Arial"/>
                <w:sz w:val="20"/>
                <w:szCs w:val="20"/>
                <w:lang w:val="en-GB"/>
              </w:rPr>
              <w:t>Yes, the manuscript is scientifically correct. The fundamental equations, theoretical formulations, and scaling laws presented are consistent with established fluid mechanics literature and are accurately interpreted. The discussions on universality, similarity, stability, and certainty-independent behaviour are conceptually sound and well supported by classical theory and standard references. Overall, the scientific content is reliable and technically robust.</w:t>
            </w:r>
          </w:p>
        </w:tc>
        <w:tc>
          <w:tcPr>
            <w:tcW w:w="1523" w:type="pct"/>
          </w:tcPr>
          <w:p w14:paraId="4898F764" w14:textId="77777777" w:rsidR="00F1171E" w:rsidRPr="00D50C15" w:rsidRDefault="00F1171E" w:rsidP="007222C8">
            <w:pPr>
              <w:pStyle w:val="Heading2"/>
              <w:jc w:val="left"/>
              <w:rPr>
                <w:rFonts w:ascii="Arial" w:hAnsi="Arial" w:cs="Arial"/>
                <w:b w:val="0"/>
                <w:lang w:val="en-GB"/>
              </w:rPr>
            </w:pPr>
          </w:p>
        </w:tc>
      </w:tr>
      <w:tr w:rsidR="00F1171E" w:rsidRPr="00D50C15" w14:paraId="73739464" w14:textId="77777777" w:rsidTr="00B078EE">
        <w:trPr>
          <w:trHeight w:val="1970"/>
        </w:trPr>
        <w:tc>
          <w:tcPr>
            <w:tcW w:w="1265" w:type="pct"/>
            <w:noWrap/>
          </w:tcPr>
          <w:p w14:paraId="09C25322" w14:textId="77777777" w:rsidR="00F1171E" w:rsidRPr="00D50C15" w:rsidRDefault="00F1171E" w:rsidP="007222C8">
            <w:pPr>
              <w:ind w:left="360"/>
              <w:rPr>
                <w:rFonts w:ascii="Arial" w:hAnsi="Arial" w:cs="Arial"/>
                <w:b/>
                <w:bCs/>
                <w:sz w:val="20"/>
                <w:szCs w:val="20"/>
                <w:lang w:val="en-GB"/>
              </w:rPr>
            </w:pPr>
            <w:r w:rsidRPr="00D50C1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50C15" w:rsidRDefault="00F1171E" w:rsidP="007222C8">
            <w:pPr>
              <w:ind w:left="360"/>
              <w:rPr>
                <w:rFonts w:ascii="Arial" w:hAnsi="Arial" w:cs="Arial"/>
                <w:b/>
                <w:bCs/>
                <w:sz w:val="20"/>
                <w:szCs w:val="20"/>
                <w:u w:val="single"/>
                <w:lang w:val="en-GB"/>
              </w:rPr>
            </w:pPr>
            <w:r w:rsidRPr="00D50C15">
              <w:rPr>
                <w:rFonts w:ascii="Arial" w:hAnsi="Arial" w:cs="Arial"/>
                <w:b/>
                <w:bCs/>
                <w:sz w:val="20"/>
                <w:szCs w:val="20"/>
                <w:u w:val="single"/>
                <w:lang w:val="en-GB"/>
              </w:rPr>
              <w:t>-</w:t>
            </w:r>
          </w:p>
        </w:tc>
        <w:tc>
          <w:tcPr>
            <w:tcW w:w="2212" w:type="pct"/>
          </w:tcPr>
          <w:p w14:paraId="24FE0567" w14:textId="54AB70C0" w:rsidR="00F1171E" w:rsidRPr="00D50C15" w:rsidRDefault="00B078EE" w:rsidP="00B078EE">
            <w:pPr>
              <w:pStyle w:val="ListParagraph"/>
              <w:spacing w:line="276" w:lineRule="auto"/>
              <w:ind w:left="0"/>
              <w:jc w:val="both"/>
              <w:rPr>
                <w:rFonts w:ascii="Arial" w:hAnsi="Arial" w:cs="Arial"/>
                <w:b/>
                <w:bCs/>
                <w:sz w:val="20"/>
                <w:szCs w:val="20"/>
                <w:lang w:val="en-GB"/>
              </w:rPr>
            </w:pPr>
            <w:r w:rsidRPr="00D50C15">
              <w:rPr>
                <w:rFonts w:ascii="Arial" w:hAnsi="Arial" w:cs="Arial"/>
                <w:sz w:val="20"/>
                <w:szCs w:val="20"/>
              </w:rPr>
              <w:t>The references cited in the manuscript are sufficient and appropriate for the scope of the work. They include well-established and authoritative textbooks and monographs that are standard in the field of fluid mechanics, which is suitable given the focus on fundamental and universal principles. While the existing references adequately support the content, the inclusion of a small number of recent review articles on turbulence universality, scaling laws, or uncertainty quantification in fluid mechanics could further enhance the manuscript. However, the current reference list is acceptable and scientifically sound.</w:t>
            </w:r>
          </w:p>
        </w:tc>
        <w:tc>
          <w:tcPr>
            <w:tcW w:w="1523" w:type="pct"/>
          </w:tcPr>
          <w:p w14:paraId="40220055" w14:textId="77777777" w:rsidR="00F1171E" w:rsidRPr="00D50C15" w:rsidRDefault="00F1171E" w:rsidP="007222C8">
            <w:pPr>
              <w:pStyle w:val="Heading2"/>
              <w:jc w:val="left"/>
              <w:rPr>
                <w:rFonts w:ascii="Arial" w:hAnsi="Arial" w:cs="Arial"/>
                <w:b w:val="0"/>
                <w:lang w:val="en-GB"/>
              </w:rPr>
            </w:pPr>
          </w:p>
        </w:tc>
      </w:tr>
      <w:tr w:rsidR="00F1171E" w:rsidRPr="00D50C15" w14:paraId="73CC4A50" w14:textId="77777777" w:rsidTr="007222C8">
        <w:trPr>
          <w:trHeight w:val="386"/>
        </w:trPr>
        <w:tc>
          <w:tcPr>
            <w:tcW w:w="1265" w:type="pct"/>
            <w:noWrap/>
          </w:tcPr>
          <w:p w14:paraId="029CE8D0" w14:textId="77777777" w:rsidR="00F1171E" w:rsidRPr="00D50C15" w:rsidRDefault="00F1171E" w:rsidP="007222C8">
            <w:pPr>
              <w:pStyle w:val="Heading2"/>
              <w:jc w:val="left"/>
              <w:rPr>
                <w:rFonts w:ascii="Arial" w:hAnsi="Arial" w:cs="Arial"/>
                <w:b w:val="0"/>
                <w:lang w:val="en-GB"/>
              </w:rPr>
            </w:pPr>
          </w:p>
          <w:p w14:paraId="589C16C7" w14:textId="77777777" w:rsidR="00F1171E" w:rsidRPr="00D50C15" w:rsidRDefault="00F1171E" w:rsidP="007222C8">
            <w:pPr>
              <w:pStyle w:val="Heading2"/>
              <w:ind w:left="360"/>
              <w:jc w:val="left"/>
              <w:rPr>
                <w:rFonts w:ascii="Arial" w:hAnsi="Arial" w:cs="Arial"/>
                <w:bCs w:val="0"/>
                <w:lang w:val="en-GB"/>
              </w:rPr>
            </w:pPr>
            <w:r w:rsidRPr="00D50C15">
              <w:rPr>
                <w:rFonts w:ascii="Arial" w:hAnsi="Arial" w:cs="Arial"/>
                <w:bCs w:val="0"/>
                <w:lang w:val="en-GB"/>
              </w:rPr>
              <w:t>Is the language/English quality of the article suitable for scholarly communications?</w:t>
            </w:r>
          </w:p>
          <w:p w14:paraId="7722B85E" w14:textId="77777777" w:rsidR="00F1171E" w:rsidRPr="00D50C15" w:rsidRDefault="00F1171E" w:rsidP="007222C8">
            <w:pPr>
              <w:rPr>
                <w:rFonts w:ascii="Arial" w:hAnsi="Arial" w:cs="Arial"/>
                <w:sz w:val="20"/>
                <w:szCs w:val="20"/>
                <w:lang w:val="en-GB"/>
              </w:rPr>
            </w:pPr>
          </w:p>
        </w:tc>
        <w:tc>
          <w:tcPr>
            <w:tcW w:w="2212" w:type="pct"/>
          </w:tcPr>
          <w:p w14:paraId="0A07EA75" w14:textId="48A6B1C5" w:rsidR="00F1171E" w:rsidRPr="00D50C15" w:rsidRDefault="00B078EE" w:rsidP="00B078EE">
            <w:pPr>
              <w:spacing w:line="276" w:lineRule="auto"/>
              <w:jc w:val="both"/>
              <w:rPr>
                <w:rFonts w:ascii="Arial" w:hAnsi="Arial" w:cs="Arial"/>
                <w:sz w:val="20"/>
                <w:szCs w:val="20"/>
                <w:lang w:val="en-GB"/>
              </w:rPr>
            </w:pPr>
            <w:r w:rsidRPr="00D50C15">
              <w:rPr>
                <w:rFonts w:ascii="Arial" w:hAnsi="Arial" w:cs="Arial"/>
                <w:sz w:val="20"/>
                <w:szCs w:val="20"/>
                <w:lang w:val="en-GB"/>
              </w:rPr>
              <w:t>Yes, the language and English quality of the article are generally suitable for scholarly communication. The manuscript is clearly written, well organized, and the technical terminology is used appropriately.</w:t>
            </w:r>
          </w:p>
          <w:p w14:paraId="6CBA4B2A" w14:textId="77777777" w:rsidR="00F1171E" w:rsidRPr="00D50C15" w:rsidRDefault="00F1171E" w:rsidP="00B078EE">
            <w:pPr>
              <w:spacing w:line="276" w:lineRule="auto"/>
              <w:jc w:val="both"/>
              <w:rPr>
                <w:rFonts w:ascii="Arial" w:hAnsi="Arial" w:cs="Arial"/>
                <w:sz w:val="20"/>
                <w:szCs w:val="20"/>
                <w:lang w:val="en-GB"/>
              </w:rPr>
            </w:pPr>
          </w:p>
          <w:p w14:paraId="41E28118" w14:textId="77777777" w:rsidR="00F1171E" w:rsidRPr="00D50C15" w:rsidRDefault="00F1171E" w:rsidP="007222C8">
            <w:pPr>
              <w:rPr>
                <w:rFonts w:ascii="Arial" w:hAnsi="Arial" w:cs="Arial"/>
                <w:sz w:val="20"/>
                <w:szCs w:val="20"/>
                <w:lang w:val="en-GB"/>
              </w:rPr>
            </w:pPr>
          </w:p>
          <w:p w14:paraId="297F52DB" w14:textId="77777777" w:rsidR="00F1171E" w:rsidRPr="00D50C15" w:rsidRDefault="00F1171E" w:rsidP="007222C8">
            <w:pPr>
              <w:rPr>
                <w:rFonts w:ascii="Arial" w:hAnsi="Arial" w:cs="Arial"/>
                <w:sz w:val="20"/>
                <w:szCs w:val="20"/>
                <w:lang w:val="en-GB"/>
              </w:rPr>
            </w:pPr>
          </w:p>
          <w:p w14:paraId="149A6CEF" w14:textId="77777777" w:rsidR="00F1171E" w:rsidRPr="00D50C15" w:rsidRDefault="00F1171E" w:rsidP="007222C8">
            <w:pPr>
              <w:rPr>
                <w:rFonts w:ascii="Arial" w:hAnsi="Arial" w:cs="Arial"/>
                <w:sz w:val="20"/>
                <w:szCs w:val="20"/>
                <w:lang w:val="en-GB"/>
              </w:rPr>
            </w:pPr>
          </w:p>
        </w:tc>
        <w:tc>
          <w:tcPr>
            <w:tcW w:w="1523" w:type="pct"/>
          </w:tcPr>
          <w:p w14:paraId="0351CA58" w14:textId="77777777" w:rsidR="00F1171E" w:rsidRPr="00D50C15" w:rsidRDefault="00F1171E" w:rsidP="007222C8">
            <w:pPr>
              <w:rPr>
                <w:rFonts w:ascii="Arial" w:hAnsi="Arial" w:cs="Arial"/>
                <w:sz w:val="20"/>
                <w:szCs w:val="20"/>
                <w:lang w:val="en-GB"/>
              </w:rPr>
            </w:pPr>
          </w:p>
        </w:tc>
      </w:tr>
      <w:tr w:rsidR="00F1171E" w:rsidRPr="00D50C15" w14:paraId="20A16C0C" w14:textId="77777777" w:rsidTr="007222C8">
        <w:trPr>
          <w:trHeight w:val="1178"/>
        </w:trPr>
        <w:tc>
          <w:tcPr>
            <w:tcW w:w="1265" w:type="pct"/>
            <w:noWrap/>
          </w:tcPr>
          <w:p w14:paraId="7F4BCFAE" w14:textId="77777777" w:rsidR="00F1171E" w:rsidRPr="00D50C15" w:rsidRDefault="00F1171E" w:rsidP="007222C8">
            <w:pPr>
              <w:pStyle w:val="Heading2"/>
              <w:jc w:val="left"/>
              <w:rPr>
                <w:rFonts w:ascii="Arial" w:hAnsi="Arial" w:cs="Arial"/>
                <w:b w:val="0"/>
                <w:bCs w:val="0"/>
                <w:lang w:val="en-GB"/>
              </w:rPr>
            </w:pPr>
            <w:r w:rsidRPr="00D50C15">
              <w:rPr>
                <w:rFonts w:ascii="Arial" w:hAnsi="Arial" w:cs="Arial"/>
                <w:bCs w:val="0"/>
                <w:u w:val="single"/>
                <w:lang w:val="en-GB"/>
              </w:rPr>
              <w:t>Optional/General</w:t>
            </w:r>
            <w:r w:rsidRPr="00D50C15">
              <w:rPr>
                <w:rFonts w:ascii="Arial" w:hAnsi="Arial" w:cs="Arial"/>
                <w:bCs w:val="0"/>
                <w:lang w:val="en-GB"/>
              </w:rPr>
              <w:t xml:space="preserve"> </w:t>
            </w:r>
            <w:r w:rsidRPr="00D50C15">
              <w:rPr>
                <w:rFonts w:ascii="Arial" w:hAnsi="Arial" w:cs="Arial"/>
                <w:b w:val="0"/>
                <w:bCs w:val="0"/>
                <w:lang w:val="en-GB"/>
              </w:rPr>
              <w:t>comments</w:t>
            </w:r>
          </w:p>
          <w:p w14:paraId="1A6B3748" w14:textId="77777777" w:rsidR="00F1171E" w:rsidRPr="00D50C15" w:rsidRDefault="00F1171E" w:rsidP="007222C8">
            <w:pPr>
              <w:pStyle w:val="Heading2"/>
              <w:jc w:val="left"/>
              <w:rPr>
                <w:rFonts w:ascii="Arial" w:hAnsi="Arial" w:cs="Arial"/>
                <w:b w:val="0"/>
                <w:lang w:val="en-GB"/>
              </w:rPr>
            </w:pPr>
          </w:p>
        </w:tc>
        <w:tc>
          <w:tcPr>
            <w:tcW w:w="2212" w:type="pct"/>
          </w:tcPr>
          <w:p w14:paraId="1E347C61" w14:textId="77777777" w:rsidR="00F1171E" w:rsidRPr="00D50C15" w:rsidRDefault="00F1171E" w:rsidP="007222C8">
            <w:pPr>
              <w:rPr>
                <w:rFonts w:ascii="Arial" w:hAnsi="Arial" w:cs="Arial"/>
                <w:sz w:val="20"/>
                <w:szCs w:val="20"/>
                <w:lang w:val="en-GB"/>
              </w:rPr>
            </w:pPr>
          </w:p>
          <w:p w14:paraId="5E946A0E" w14:textId="77777777" w:rsidR="00F1171E" w:rsidRPr="00D50C15" w:rsidRDefault="00F1171E" w:rsidP="007222C8">
            <w:pPr>
              <w:rPr>
                <w:rFonts w:ascii="Arial" w:hAnsi="Arial" w:cs="Arial"/>
                <w:sz w:val="20"/>
                <w:szCs w:val="20"/>
                <w:lang w:val="en-GB"/>
              </w:rPr>
            </w:pPr>
          </w:p>
          <w:p w14:paraId="7EB58C99" w14:textId="77777777" w:rsidR="00F1171E" w:rsidRPr="00D50C15" w:rsidRDefault="00F1171E" w:rsidP="007222C8">
            <w:pPr>
              <w:rPr>
                <w:rFonts w:ascii="Arial" w:hAnsi="Arial" w:cs="Arial"/>
                <w:sz w:val="20"/>
                <w:szCs w:val="20"/>
                <w:lang w:val="en-GB"/>
              </w:rPr>
            </w:pPr>
          </w:p>
          <w:p w14:paraId="15DFD0E8" w14:textId="77777777" w:rsidR="00F1171E" w:rsidRPr="00D50C15" w:rsidRDefault="00F1171E" w:rsidP="007222C8">
            <w:pPr>
              <w:rPr>
                <w:rFonts w:ascii="Arial" w:hAnsi="Arial" w:cs="Arial"/>
                <w:sz w:val="20"/>
                <w:szCs w:val="20"/>
                <w:lang w:val="en-GB"/>
              </w:rPr>
            </w:pPr>
          </w:p>
        </w:tc>
        <w:tc>
          <w:tcPr>
            <w:tcW w:w="1523" w:type="pct"/>
          </w:tcPr>
          <w:p w14:paraId="465E098E" w14:textId="77777777" w:rsidR="00F1171E" w:rsidRPr="00D50C15" w:rsidRDefault="00F1171E" w:rsidP="007222C8">
            <w:pPr>
              <w:rPr>
                <w:rFonts w:ascii="Arial" w:hAnsi="Arial" w:cs="Arial"/>
                <w:sz w:val="20"/>
                <w:szCs w:val="20"/>
                <w:lang w:val="en-GB"/>
              </w:rPr>
            </w:pPr>
          </w:p>
        </w:tc>
      </w:tr>
    </w:tbl>
    <w:p w14:paraId="38F83A77" w14:textId="77777777" w:rsidR="00F1171E" w:rsidRPr="00D50C15" w:rsidRDefault="00F1171E" w:rsidP="00F1171E">
      <w:pPr>
        <w:pStyle w:val="BodyText"/>
        <w:rPr>
          <w:rFonts w:ascii="Arial" w:hAnsi="Arial" w:cs="Arial"/>
          <w:b/>
          <w:bCs/>
          <w:sz w:val="20"/>
          <w:szCs w:val="20"/>
          <w:u w:val="single"/>
          <w:lang w:val="en-GB"/>
        </w:rPr>
      </w:pPr>
    </w:p>
    <w:p w14:paraId="25E7AF2A" w14:textId="77777777" w:rsidR="00F1171E" w:rsidRPr="00D50C15" w:rsidRDefault="00F1171E" w:rsidP="00F1171E">
      <w:pPr>
        <w:pStyle w:val="BodyText"/>
        <w:rPr>
          <w:rFonts w:ascii="Arial" w:hAnsi="Arial" w:cs="Arial"/>
          <w:b/>
          <w:bCs/>
          <w:sz w:val="20"/>
          <w:szCs w:val="20"/>
          <w:u w:val="single"/>
          <w:lang w:val="en-GB"/>
        </w:rPr>
      </w:pPr>
    </w:p>
    <w:p w14:paraId="4437A01F" w14:textId="77777777" w:rsidR="00F1171E" w:rsidRPr="00D50C15" w:rsidRDefault="00F1171E" w:rsidP="00F1171E">
      <w:pPr>
        <w:pStyle w:val="BodyText"/>
        <w:rPr>
          <w:rFonts w:ascii="Arial" w:hAnsi="Arial" w:cs="Arial"/>
          <w:b/>
          <w:bCs/>
          <w:sz w:val="20"/>
          <w:szCs w:val="20"/>
          <w:u w:val="single"/>
          <w:lang w:val="en-GB"/>
        </w:rPr>
      </w:pPr>
    </w:p>
    <w:p w14:paraId="25069224" w14:textId="77777777" w:rsidR="00F1171E" w:rsidRPr="00D50C15" w:rsidRDefault="00F1171E" w:rsidP="00F1171E">
      <w:pPr>
        <w:pStyle w:val="BodyText"/>
        <w:rPr>
          <w:rFonts w:ascii="Arial" w:hAnsi="Arial" w:cs="Arial"/>
          <w:b/>
          <w:bCs/>
          <w:sz w:val="20"/>
          <w:szCs w:val="20"/>
          <w:u w:val="single"/>
          <w:lang w:val="en-GB"/>
        </w:rPr>
      </w:pPr>
    </w:p>
    <w:p w14:paraId="0821307F" w14:textId="77777777" w:rsidR="00F1171E" w:rsidRPr="00D50C1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50C1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50C15" w:rsidRDefault="00F1171E" w:rsidP="007222C8">
            <w:pPr>
              <w:pStyle w:val="NormalWeb"/>
              <w:spacing w:before="0" w:beforeAutospacing="0" w:after="0" w:afterAutospacing="0"/>
              <w:rPr>
                <w:rFonts w:ascii="Arial" w:hAnsi="Arial" w:cs="Arial"/>
                <w:b/>
                <w:sz w:val="20"/>
                <w:szCs w:val="20"/>
                <w:u w:val="single"/>
                <w:lang w:val="en-GB"/>
              </w:rPr>
            </w:pPr>
            <w:r w:rsidRPr="00D50C15">
              <w:rPr>
                <w:rFonts w:ascii="Arial" w:hAnsi="Arial" w:cs="Arial"/>
                <w:b/>
                <w:sz w:val="20"/>
                <w:szCs w:val="20"/>
                <w:highlight w:val="yellow"/>
                <w:u w:val="single"/>
                <w:lang w:val="en-GB"/>
              </w:rPr>
              <w:t>PART  2:</w:t>
            </w:r>
            <w:r w:rsidRPr="00D50C15">
              <w:rPr>
                <w:rFonts w:ascii="Arial" w:hAnsi="Arial" w:cs="Arial"/>
                <w:b/>
                <w:sz w:val="20"/>
                <w:szCs w:val="20"/>
                <w:u w:val="single"/>
                <w:lang w:val="en-GB"/>
              </w:rPr>
              <w:t xml:space="preserve"> </w:t>
            </w:r>
          </w:p>
          <w:p w14:paraId="5B767407" w14:textId="77777777" w:rsidR="00F1171E" w:rsidRPr="00D50C1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50C1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50C1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50C15" w:rsidRDefault="00F1171E" w:rsidP="007222C8">
            <w:pPr>
              <w:pStyle w:val="Heading2"/>
              <w:jc w:val="left"/>
              <w:rPr>
                <w:rFonts w:ascii="Arial" w:hAnsi="Arial" w:cs="Arial"/>
                <w:lang w:val="en-GB"/>
              </w:rPr>
            </w:pPr>
            <w:r w:rsidRPr="00D50C15">
              <w:rPr>
                <w:rFonts w:ascii="Arial" w:hAnsi="Arial" w:cs="Arial"/>
                <w:lang w:val="en-GB"/>
              </w:rPr>
              <w:t>Reviewer’s comment</w:t>
            </w:r>
          </w:p>
        </w:tc>
        <w:tc>
          <w:tcPr>
            <w:tcW w:w="1342" w:type="pct"/>
          </w:tcPr>
          <w:p w14:paraId="6F48B50B" w14:textId="77777777" w:rsidR="00F1171E" w:rsidRPr="00D50C15" w:rsidRDefault="00F1171E" w:rsidP="007222C8">
            <w:pPr>
              <w:pStyle w:val="Heading2"/>
              <w:jc w:val="left"/>
              <w:rPr>
                <w:rFonts w:ascii="Arial" w:hAnsi="Arial" w:cs="Arial"/>
                <w:b w:val="0"/>
                <w:lang w:val="en-GB"/>
              </w:rPr>
            </w:pPr>
            <w:r w:rsidRPr="00D50C15">
              <w:rPr>
                <w:rFonts w:ascii="Arial" w:hAnsi="Arial" w:cs="Arial"/>
                <w:lang w:val="en-GB"/>
              </w:rPr>
              <w:t>Author’s comment</w:t>
            </w:r>
            <w:r w:rsidRPr="00D50C15">
              <w:rPr>
                <w:rFonts w:ascii="Arial" w:hAnsi="Arial" w:cs="Arial"/>
                <w:b w:val="0"/>
                <w:lang w:val="en-GB"/>
              </w:rPr>
              <w:t xml:space="preserve"> </w:t>
            </w:r>
            <w:r w:rsidRPr="00D50C1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50C1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50C15" w:rsidRDefault="00F1171E" w:rsidP="007222C8">
            <w:pPr>
              <w:pStyle w:val="NormalWeb"/>
              <w:spacing w:before="0" w:beforeAutospacing="0" w:after="0" w:afterAutospacing="0"/>
              <w:rPr>
                <w:rFonts w:ascii="Arial" w:hAnsi="Arial" w:cs="Arial"/>
                <w:b/>
                <w:sz w:val="20"/>
                <w:szCs w:val="20"/>
                <w:lang w:val="en-GB"/>
              </w:rPr>
            </w:pPr>
            <w:r w:rsidRPr="00D50C15">
              <w:rPr>
                <w:rFonts w:ascii="Arial" w:hAnsi="Arial" w:cs="Arial"/>
                <w:b/>
                <w:sz w:val="20"/>
                <w:szCs w:val="20"/>
                <w:lang w:val="en-GB"/>
              </w:rPr>
              <w:t xml:space="preserve">Are there ethical issues in this manuscript? </w:t>
            </w:r>
          </w:p>
          <w:p w14:paraId="6034B476" w14:textId="77777777" w:rsidR="00F1171E" w:rsidRPr="00D50C1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50C15" w:rsidRDefault="00F1171E" w:rsidP="007222C8">
            <w:pPr>
              <w:pStyle w:val="NormalWeb"/>
              <w:spacing w:before="0" w:beforeAutospacing="0" w:after="0" w:afterAutospacing="0"/>
              <w:rPr>
                <w:rFonts w:ascii="Arial" w:hAnsi="Arial" w:cs="Arial"/>
                <w:i/>
                <w:iCs/>
                <w:sz w:val="20"/>
                <w:szCs w:val="20"/>
                <w:u w:val="single"/>
                <w:lang w:val="en-GB"/>
              </w:rPr>
            </w:pPr>
            <w:r w:rsidRPr="00D50C15">
              <w:rPr>
                <w:rFonts w:ascii="Arial" w:hAnsi="Arial" w:cs="Arial"/>
                <w:i/>
                <w:iCs/>
                <w:sz w:val="20"/>
                <w:szCs w:val="20"/>
                <w:u w:val="single"/>
                <w:lang w:val="en-GB"/>
              </w:rPr>
              <w:t xml:space="preserve">(If yes, </w:t>
            </w:r>
            <w:proofErr w:type="gramStart"/>
            <w:r w:rsidRPr="00D50C15">
              <w:rPr>
                <w:rFonts w:ascii="Arial" w:hAnsi="Arial" w:cs="Arial"/>
                <w:i/>
                <w:iCs/>
                <w:sz w:val="20"/>
                <w:szCs w:val="20"/>
                <w:u w:val="single"/>
                <w:lang w:val="en-GB"/>
              </w:rPr>
              <w:t>Kindly</w:t>
            </w:r>
            <w:proofErr w:type="gramEnd"/>
            <w:r w:rsidRPr="00D50C15">
              <w:rPr>
                <w:rFonts w:ascii="Arial" w:hAnsi="Arial" w:cs="Arial"/>
                <w:i/>
                <w:iCs/>
                <w:sz w:val="20"/>
                <w:szCs w:val="20"/>
                <w:u w:val="single"/>
                <w:lang w:val="en-GB"/>
              </w:rPr>
              <w:t xml:space="preserve"> please write down the ethical issues here in detail)</w:t>
            </w:r>
          </w:p>
          <w:p w14:paraId="3F0D46E3" w14:textId="77777777" w:rsidR="00F1171E" w:rsidRPr="00D50C15" w:rsidRDefault="00F1171E" w:rsidP="007222C8">
            <w:pPr>
              <w:pStyle w:val="NormalWeb"/>
              <w:spacing w:before="0" w:beforeAutospacing="0" w:after="0" w:afterAutospacing="0"/>
              <w:rPr>
                <w:rFonts w:ascii="Arial" w:hAnsi="Arial" w:cs="Arial"/>
                <w:sz w:val="20"/>
                <w:szCs w:val="20"/>
                <w:lang w:val="en-GB"/>
              </w:rPr>
            </w:pPr>
          </w:p>
          <w:p w14:paraId="7B654B67" w14:textId="06596C01" w:rsidR="00F1171E" w:rsidRPr="00D50C15" w:rsidRDefault="009C6F59" w:rsidP="007222C8">
            <w:pPr>
              <w:pStyle w:val="NormalWeb"/>
              <w:spacing w:before="0" w:beforeAutospacing="0" w:after="0" w:afterAutospacing="0"/>
              <w:rPr>
                <w:rFonts w:ascii="Arial" w:hAnsi="Arial" w:cs="Arial"/>
                <w:sz w:val="20"/>
                <w:szCs w:val="20"/>
                <w:lang w:val="en-GB"/>
              </w:rPr>
            </w:pPr>
            <w:r w:rsidRPr="00D50C15">
              <w:rPr>
                <w:rFonts w:ascii="Arial" w:hAnsi="Arial" w:cs="Arial"/>
                <w:sz w:val="20"/>
                <w:szCs w:val="20"/>
                <w:lang w:val="en-GB"/>
              </w:rPr>
              <w:t>No immediate ethical issues are evident</w:t>
            </w:r>
          </w:p>
        </w:tc>
        <w:tc>
          <w:tcPr>
            <w:tcW w:w="1342" w:type="pct"/>
            <w:vAlign w:val="center"/>
          </w:tcPr>
          <w:p w14:paraId="780A9F8E" w14:textId="77777777" w:rsidR="00F1171E" w:rsidRPr="00D50C15" w:rsidRDefault="00F1171E" w:rsidP="007222C8">
            <w:pPr>
              <w:rPr>
                <w:rFonts w:ascii="Arial" w:eastAsia="Arial Unicode MS" w:hAnsi="Arial" w:cs="Arial"/>
                <w:sz w:val="20"/>
                <w:szCs w:val="20"/>
                <w:lang w:val="en-GB"/>
              </w:rPr>
            </w:pPr>
          </w:p>
          <w:p w14:paraId="4A981594" w14:textId="77777777" w:rsidR="00F1171E" w:rsidRPr="00D50C15" w:rsidRDefault="00F1171E" w:rsidP="007222C8">
            <w:pPr>
              <w:rPr>
                <w:rFonts w:ascii="Arial" w:eastAsia="Arial Unicode MS" w:hAnsi="Arial" w:cs="Arial"/>
                <w:sz w:val="20"/>
                <w:szCs w:val="20"/>
                <w:lang w:val="en-GB"/>
              </w:rPr>
            </w:pPr>
          </w:p>
          <w:p w14:paraId="4780A682" w14:textId="77777777" w:rsidR="00F1171E" w:rsidRPr="00D50C15" w:rsidRDefault="00F1171E" w:rsidP="007222C8">
            <w:pPr>
              <w:rPr>
                <w:rFonts w:ascii="Arial" w:eastAsia="Arial Unicode MS" w:hAnsi="Arial" w:cs="Arial"/>
                <w:sz w:val="20"/>
                <w:szCs w:val="20"/>
                <w:lang w:val="en-GB"/>
              </w:rPr>
            </w:pPr>
          </w:p>
          <w:p w14:paraId="2D80979A" w14:textId="77777777" w:rsidR="00F1171E" w:rsidRPr="00D50C1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9FF210A" w14:textId="77777777" w:rsidR="00D50C15" w:rsidRPr="002E67AA" w:rsidRDefault="00D50C15" w:rsidP="00D50C15">
      <w:pPr>
        <w:pStyle w:val="Affiliation"/>
        <w:spacing w:after="0" w:line="240" w:lineRule="auto"/>
        <w:jc w:val="left"/>
        <w:rPr>
          <w:rFonts w:ascii="Arial" w:hAnsi="Arial" w:cs="Arial"/>
          <w:b/>
          <w:u w:val="single"/>
        </w:rPr>
      </w:pPr>
      <w:r w:rsidRPr="002E67AA">
        <w:rPr>
          <w:rFonts w:ascii="Arial" w:hAnsi="Arial" w:cs="Arial"/>
          <w:b/>
          <w:u w:val="single"/>
        </w:rPr>
        <w:t>Reviewer details:</w:t>
      </w:r>
    </w:p>
    <w:p w14:paraId="3BA357BF" w14:textId="77777777" w:rsidR="00D50C15" w:rsidRDefault="00D50C15" w:rsidP="00D50C15">
      <w:r w:rsidRPr="002E67AA">
        <w:rPr>
          <w:rFonts w:ascii="Arial" w:hAnsi="Arial" w:cs="Arial"/>
          <w:b/>
          <w:color w:val="000000"/>
          <w:sz w:val="20"/>
          <w:szCs w:val="20"/>
        </w:rPr>
        <w:t xml:space="preserve">K. Kavita, </w:t>
      </w:r>
      <w:proofErr w:type="spellStart"/>
      <w:r w:rsidRPr="002E67AA">
        <w:rPr>
          <w:rFonts w:ascii="Arial" w:hAnsi="Arial" w:cs="Arial"/>
          <w:b/>
          <w:color w:val="000000"/>
        </w:rPr>
        <w:t>Bvrit</w:t>
      </w:r>
      <w:proofErr w:type="spellEnd"/>
      <w:r w:rsidRPr="002E67AA">
        <w:rPr>
          <w:rFonts w:ascii="Arial" w:hAnsi="Arial" w:cs="Arial"/>
          <w:b/>
          <w:color w:val="000000"/>
        </w:rPr>
        <w:t xml:space="preserve"> Hyderabad </w:t>
      </w:r>
      <w:r w:rsidRPr="002E67AA">
        <w:rPr>
          <w:rFonts w:ascii="Arial" w:hAnsi="Arial" w:cs="Arial"/>
          <w:b/>
          <w:color w:val="000000"/>
          <w:sz w:val="20"/>
          <w:szCs w:val="20"/>
        </w:rPr>
        <w:t xml:space="preserve">College of Engineering for </w:t>
      </w:r>
      <w:proofErr w:type="gramStart"/>
      <w:r w:rsidRPr="002E67AA">
        <w:rPr>
          <w:rFonts w:ascii="Arial" w:hAnsi="Arial" w:cs="Arial"/>
          <w:b/>
          <w:color w:val="000000"/>
          <w:sz w:val="20"/>
          <w:szCs w:val="20"/>
        </w:rPr>
        <w:t>Women ,</w:t>
      </w:r>
      <w:proofErr w:type="gramEnd"/>
      <w:r w:rsidRPr="002E67AA">
        <w:rPr>
          <w:rFonts w:ascii="Arial" w:hAnsi="Arial" w:cs="Arial"/>
          <w:b/>
          <w:color w:val="000000"/>
          <w:sz w:val="20"/>
          <w:szCs w:val="20"/>
        </w:rPr>
        <w:t xml:space="preserve"> India</w:t>
      </w:r>
    </w:p>
    <w:p w14:paraId="3B596A57" w14:textId="77777777" w:rsidR="00D50C15" w:rsidRPr="00D50C15" w:rsidRDefault="00D50C15">
      <w:pPr>
        <w:rPr>
          <w:rFonts w:ascii="Arial" w:hAnsi="Arial" w:cs="Arial"/>
          <w:b/>
          <w:sz w:val="20"/>
          <w:szCs w:val="20"/>
        </w:rPr>
      </w:pPr>
    </w:p>
    <w:sectPr w:rsidR="00D50C15" w:rsidRPr="00D50C1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BC0B5" w14:textId="77777777" w:rsidR="009D003C" w:rsidRPr="0000007A" w:rsidRDefault="009D003C" w:rsidP="0099583E">
      <w:r>
        <w:separator/>
      </w:r>
    </w:p>
  </w:endnote>
  <w:endnote w:type="continuationSeparator" w:id="0">
    <w:p w14:paraId="645BCEDE" w14:textId="77777777" w:rsidR="009D003C" w:rsidRPr="0000007A" w:rsidRDefault="009D003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0C509" w14:textId="77777777" w:rsidR="009D003C" w:rsidRPr="0000007A" w:rsidRDefault="009D003C" w:rsidP="0099583E">
      <w:r>
        <w:separator/>
      </w:r>
    </w:p>
  </w:footnote>
  <w:footnote w:type="continuationSeparator" w:id="0">
    <w:p w14:paraId="7C14A88D" w14:textId="77777777" w:rsidR="009D003C" w:rsidRPr="0000007A" w:rsidRDefault="009D003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9015873">
    <w:abstractNumId w:val="3"/>
  </w:num>
  <w:num w:numId="2" w16cid:durableId="1275135114">
    <w:abstractNumId w:val="6"/>
  </w:num>
  <w:num w:numId="3" w16cid:durableId="1445805878">
    <w:abstractNumId w:val="5"/>
  </w:num>
  <w:num w:numId="4" w16cid:durableId="965896272">
    <w:abstractNumId w:val="7"/>
  </w:num>
  <w:num w:numId="5" w16cid:durableId="809245061">
    <w:abstractNumId w:val="4"/>
  </w:num>
  <w:num w:numId="6" w16cid:durableId="1834099652">
    <w:abstractNumId w:val="0"/>
  </w:num>
  <w:num w:numId="7" w16cid:durableId="1075514022">
    <w:abstractNumId w:val="1"/>
  </w:num>
  <w:num w:numId="8" w16cid:durableId="1712996249">
    <w:abstractNumId w:val="9"/>
  </w:num>
  <w:num w:numId="9" w16cid:durableId="1376078737">
    <w:abstractNumId w:val="8"/>
  </w:num>
  <w:num w:numId="10" w16cid:durableId="1467165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6FB5"/>
    <w:rsid w:val="00081012"/>
    <w:rsid w:val="00084D2C"/>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59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5F1A"/>
    <w:rsid w:val="00374F93"/>
    <w:rsid w:val="00377F1D"/>
    <w:rsid w:val="00394901"/>
    <w:rsid w:val="003A04E7"/>
    <w:rsid w:val="003A1C45"/>
    <w:rsid w:val="003A4991"/>
    <w:rsid w:val="003A6E1A"/>
    <w:rsid w:val="003B1D0B"/>
    <w:rsid w:val="003B2172"/>
    <w:rsid w:val="003D1BDE"/>
    <w:rsid w:val="003E746A"/>
    <w:rsid w:val="00401C12"/>
    <w:rsid w:val="00405AB8"/>
    <w:rsid w:val="00421DBF"/>
    <w:rsid w:val="0042465A"/>
    <w:rsid w:val="00435B36"/>
    <w:rsid w:val="00442B24"/>
    <w:rsid w:val="004430CD"/>
    <w:rsid w:val="0044519B"/>
    <w:rsid w:val="00452F40"/>
    <w:rsid w:val="00457AB1"/>
    <w:rsid w:val="00457BC0"/>
    <w:rsid w:val="00461309"/>
    <w:rsid w:val="00462996"/>
    <w:rsid w:val="004677A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3D54"/>
    <w:rsid w:val="0054564B"/>
    <w:rsid w:val="00545A13"/>
    <w:rsid w:val="00546343"/>
    <w:rsid w:val="00546E3F"/>
    <w:rsid w:val="00555430"/>
    <w:rsid w:val="00557CD3"/>
    <w:rsid w:val="00560D3C"/>
    <w:rsid w:val="00565D90"/>
    <w:rsid w:val="00566DE7"/>
    <w:rsid w:val="00567DE0"/>
    <w:rsid w:val="005735A5"/>
    <w:rsid w:val="005757CF"/>
    <w:rsid w:val="00581FF9"/>
    <w:rsid w:val="005A4F17"/>
    <w:rsid w:val="005A7708"/>
    <w:rsid w:val="005B3509"/>
    <w:rsid w:val="005C25A0"/>
    <w:rsid w:val="005C6798"/>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4DE2"/>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36B2"/>
    <w:rsid w:val="00707004"/>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365"/>
    <w:rsid w:val="007A62F8"/>
    <w:rsid w:val="007B1099"/>
    <w:rsid w:val="007B54A4"/>
    <w:rsid w:val="007C6CDF"/>
    <w:rsid w:val="007D0246"/>
    <w:rsid w:val="007F0312"/>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4F71"/>
    <w:rsid w:val="009245E3"/>
    <w:rsid w:val="00942DEE"/>
    <w:rsid w:val="00944F67"/>
    <w:rsid w:val="009553EC"/>
    <w:rsid w:val="00955E45"/>
    <w:rsid w:val="00957811"/>
    <w:rsid w:val="00962B70"/>
    <w:rsid w:val="00967C62"/>
    <w:rsid w:val="00982766"/>
    <w:rsid w:val="009852C4"/>
    <w:rsid w:val="00986CE7"/>
    <w:rsid w:val="0099583E"/>
    <w:rsid w:val="009A0242"/>
    <w:rsid w:val="009A59ED"/>
    <w:rsid w:val="009B101F"/>
    <w:rsid w:val="009B239B"/>
    <w:rsid w:val="009C5642"/>
    <w:rsid w:val="009C6F59"/>
    <w:rsid w:val="009D003C"/>
    <w:rsid w:val="009E13C3"/>
    <w:rsid w:val="009E2DE9"/>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78EE"/>
    <w:rsid w:val="00B2236C"/>
    <w:rsid w:val="00B22FE6"/>
    <w:rsid w:val="00B3033D"/>
    <w:rsid w:val="00B334D9"/>
    <w:rsid w:val="00B4601F"/>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7E7"/>
    <w:rsid w:val="00D06EE6"/>
    <w:rsid w:val="00D1283A"/>
    <w:rsid w:val="00D12970"/>
    <w:rsid w:val="00D1609B"/>
    <w:rsid w:val="00D17979"/>
    <w:rsid w:val="00D2075F"/>
    <w:rsid w:val="00D24CBE"/>
    <w:rsid w:val="00D27A79"/>
    <w:rsid w:val="00D32AC2"/>
    <w:rsid w:val="00D40416"/>
    <w:rsid w:val="00D430AB"/>
    <w:rsid w:val="00D4782A"/>
    <w:rsid w:val="00D50C15"/>
    <w:rsid w:val="00D709EB"/>
    <w:rsid w:val="00D7603E"/>
    <w:rsid w:val="00D90124"/>
    <w:rsid w:val="00D9392F"/>
    <w:rsid w:val="00D9427C"/>
    <w:rsid w:val="00DA2679"/>
    <w:rsid w:val="00DA3C3D"/>
    <w:rsid w:val="00DA41F5"/>
    <w:rsid w:val="00DB7E1B"/>
    <w:rsid w:val="00DC1D81"/>
    <w:rsid w:val="00DC6FED"/>
    <w:rsid w:val="00DD0C4A"/>
    <w:rsid w:val="00DD274C"/>
    <w:rsid w:val="00DE2183"/>
    <w:rsid w:val="00DE7D30"/>
    <w:rsid w:val="00DF04E3"/>
    <w:rsid w:val="00E03C32"/>
    <w:rsid w:val="00E2121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50C1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2025-12-21T15:55:00Z</dcterms:created>
  <dcterms:modified xsi:type="dcterms:W3CDTF">2025-12-26T11:40:00Z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