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851B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851B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851B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851B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851B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851B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A51791" w:rsidR="0000007A" w:rsidRPr="008851B7" w:rsidRDefault="007821E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851B7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8851B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851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851B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EDE4C1" w:rsidR="0000007A" w:rsidRPr="008851B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851B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851B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573F4" w:rsidRPr="008851B7">
              <w:rPr>
                <w:rFonts w:ascii="Arial" w:hAnsi="Arial" w:cs="Arial"/>
                <w:b/>
                <w:bCs/>
                <w:szCs w:val="28"/>
                <w:lang w:val="en-GB"/>
              </w:rPr>
              <w:t>6915</w:t>
            </w:r>
          </w:p>
        </w:tc>
      </w:tr>
      <w:tr w:rsidR="0000007A" w:rsidRPr="008851B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851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851B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84E6FA" w:rsidR="0000007A" w:rsidRPr="008851B7" w:rsidRDefault="00EC13F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851B7">
              <w:rPr>
                <w:rFonts w:ascii="Arial" w:hAnsi="Arial" w:cs="Arial"/>
                <w:b/>
                <w:szCs w:val="28"/>
                <w:lang w:val="en-GB"/>
              </w:rPr>
              <w:t>Analysis of Upper and Lower Gastrointestinal Endoscopy (Colonoscopy) among Patients Seeking Health Care Services at a Private Hospital in Western Kenya, (2020 to 2024)</w:t>
            </w:r>
          </w:p>
        </w:tc>
      </w:tr>
      <w:tr w:rsidR="00CF0BBB" w:rsidRPr="008851B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851B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851B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D17451" w:rsidR="00CF0BBB" w:rsidRPr="008851B7" w:rsidRDefault="008573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851B7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851B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851B7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851B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51B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851B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51B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51B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851B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851B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51B7">
              <w:rPr>
                <w:rFonts w:ascii="Arial" w:hAnsi="Arial" w:cs="Arial"/>
                <w:lang w:val="en-GB"/>
              </w:rPr>
              <w:t>Author’s Feedback</w:t>
            </w:r>
            <w:r w:rsidRPr="008851B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51B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851B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851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851B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6BAA57" w:rsidR="00F1171E" w:rsidRPr="008851B7" w:rsidRDefault="007C12BF" w:rsidP="00CF769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a paucity of data from </w:t>
            </w:r>
            <w:r w:rsidR="002D188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Africa Thus any data are well </w:t>
            </w:r>
            <w:proofErr w:type="spellStart"/>
            <w:r w:rsidR="002D188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appreaceated</w:t>
            </w:r>
            <w:proofErr w:type="spellEnd"/>
            <w:r w:rsidR="002D188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even they come from a private hospital possible unreached by the vast majority of the country population Moreover the number of p</w:t>
            </w:r>
            <w:r w:rsidR="00C22C13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eptic ulcer disease and upper GI</w:t>
            </w:r>
            <w:r w:rsidR="002D188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F7694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seems not</w:t>
            </w:r>
            <w:r w:rsidR="002D188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alarming</w:t>
            </w:r>
          </w:p>
        </w:tc>
        <w:tc>
          <w:tcPr>
            <w:tcW w:w="1523" w:type="pct"/>
          </w:tcPr>
          <w:p w14:paraId="462A339C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51B7" w14:paraId="0D8B5B2C" w14:textId="77777777" w:rsidTr="00511A0D">
        <w:trPr>
          <w:trHeight w:val="682"/>
        </w:trPr>
        <w:tc>
          <w:tcPr>
            <w:tcW w:w="1265" w:type="pct"/>
            <w:noWrap/>
          </w:tcPr>
          <w:p w14:paraId="21CBA5FE" w14:textId="77777777" w:rsidR="00F1171E" w:rsidRPr="008851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851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773CCE" w:rsidR="00F1171E" w:rsidRPr="008851B7" w:rsidRDefault="00F53C9C" w:rsidP="00511A0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</w:t>
            </w:r>
            <w:r w:rsidR="00511A0D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ecause the vast majority of patients seeking endoscopy had a gastroscopy the study could be limited to those patients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or at least the title might reflect </w:t>
            </w: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tis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fact </w:t>
            </w:r>
            <w:r w:rsidR="00511A0D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Moreover the title might be better reflecting the findings of the study </w:t>
            </w:r>
          </w:p>
        </w:tc>
        <w:tc>
          <w:tcPr>
            <w:tcW w:w="1523" w:type="pct"/>
          </w:tcPr>
          <w:p w14:paraId="405B6701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51B7" w14:paraId="5604762A" w14:textId="77777777" w:rsidTr="002D1886">
        <w:trPr>
          <w:trHeight w:val="706"/>
        </w:trPr>
        <w:tc>
          <w:tcPr>
            <w:tcW w:w="1265" w:type="pct"/>
            <w:noWrap/>
          </w:tcPr>
          <w:p w14:paraId="3635573D" w14:textId="77777777" w:rsidR="00F1171E" w:rsidRPr="008851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851B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99478F1" w:rsidR="00F1171E" w:rsidRPr="008851B7" w:rsidRDefault="00F53C9C" w:rsidP="00F53C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Conclusions should reflect the data provided in results section General descriptions should be replaced by data containing sentences Demographics ( age, gender) should be </w:t>
            </w: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palced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at the beginning of results   </w:t>
            </w:r>
          </w:p>
        </w:tc>
        <w:tc>
          <w:tcPr>
            <w:tcW w:w="1523" w:type="pct"/>
          </w:tcPr>
          <w:p w14:paraId="1D54B730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51B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851B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20E8F0" w:rsidR="00F1171E" w:rsidRPr="008851B7" w:rsidRDefault="002D1886" w:rsidP="00F8559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data introduction would be advisable if authors want to proceed from a publication to book chapter </w:t>
            </w:r>
            <w:r w:rsidR="0027382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Introduction should be focus on the main theme of the study which is upper GI endoscopy and its findings Data from other African countries might be helpful Coping NHS patient </w:t>
            </w:r>
            <w:proofErr w:type="spellStart"/>
            <w:r w:rsidR="0027382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liflet</w:t>
            </w:r>
            <w:proofErr w:type="spellEnd"/>
            <w:r w:rsidR="00273826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avoided </w:t>
            </w:r>
            <w:r w:rsidR="00E060AE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Data on the trends of upper GI bleeding peptic ulcer diseases as well as gastric and </w:t>
            </w:r>
            <w:proofErr w:type="spellStart"/>
            <w:r w:rsidR="00E060AE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esophageal</w:t>
            </w:r>
            <w:proofErr w:type="spellEnd"/>
            <w:r w:rsidR="00E060AE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cancer from developed and developing world might be useful A formal power of the study calculation should be performed Was the experience of the endoscopist accessible and documented? Were there any data about the social status of patients accessible? </w:t>
            </w:r>
            <w:r w:rsidR="00410D75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Was endoscopic impression of a </w:t>
            </w:r>
            <w:proofErr w:type="spellStart"/>
            <w:r w:rsidR="00410D75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="00410D75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verified by histological report? </w:t>
            </w:r>
            <w:r w:rsidR="006A2C57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Chi-square results are not needed and p-value is sufficient. </w:t>
            </w:r>
            <w:r w:rsidR="00F85591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General impression for data comparison should be avoided because p-values are sufficient Thus they should be calculated where missing (</w:t>
            </w:r>
            <w:proofErr w:type="spellStart"/>
            <w:r w:rsidR="00F85591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eg</w:t>
            </w:r>
            <w:proofErr w:type="spellEnd"/>
            <w:r w:rsidR="00F85591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comparison of men and women underwent gastroscopy) </w:t>
            </w:r>
            <w:r w:rsidR="00C71FC9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to relevant tables should be included in the text</w:t>
            </w:r>
            <w:r w:rsidR="00C8564A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Definitions for main indications should be provided</w:t>
            </w:r>
            <w:r w:rsidR="00CF7694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Number of endoscopic procedures performed for upper GI bleeding and relevant findings might be of interest. All patients with peptic ulcers </w:t>
            </w:r>
            <w:r w:rsidR="00371274"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be reported A table of all endoscopic findings might be useful</w:t>
            </w:r>
          </w:p>
        </w:tc>
        <w:tc>
          <w:tcPr>
            <w:tcW w:w="1523" w:type="pct"/>
          </w:tcPr>
          <w:p w14:paraId="4898F764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51B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851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851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34CD84C" w14:textId="525EC819" w:rsidR="00BD0E1D" w:rsidRPr="008851B7" w:rsidRDefault="00BD0E1D" w:rsidP="00BD0E1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Abdu SM, et al.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Prevalence and patterns of peptic ulcer disease in Africa: a systematic review and meta-analysis</w:t>
            </w:r>
            <w:r w:rsidRPr="008851B7">
              <w:rPr>
                <w:rFonts w:ascii="Arial" w:hAnsi="Arial" w:cs="Arial"/>
                <w:lang w:eastAsia="el-GR"/>
              </w:rPr>
              <w:t xml:space="preserve">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BMC Gastroenterol 2025;25:298</w:t>
            </w:r>
          </w:p>
          <w:p w14:paraId="192F3ADB" w14:textId="736BDFB5" w:rsidR="007F52AF" w:rsidRPr="008851B7" w:rsidRDefault="008C093C" w:rsidP="008C093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Yahya H. Change in Prevalence and Pattern of Peptic Ulcer Disease in the Northern Savannah of Nigeria: An Endoscopic Study</w:t>
            </w:r>
            <w:r w:rsidRPr="008851B7">
              <w:rPr>
                <w:rFonts w:ascii="Arial" w:hAnsi="Arial" w:cs="Arial"/>
              </w:rPr>
              <w:t xml:space="preserve">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Annals of African Medicine </w:t>
            </w:r>
            <w:proofErr w:type="gram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2023;22:420</w:t>
            </w:r>
            <w:proofErr w:type="gram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-5</w:t>
            </w:r>
          </w:p>
          <w:p w14:paraId="0C7205E3" w14:textId="5EB9E82F" w:rsidR="008C093C" w:rsidRPr="008851B7" w:rsidRDefault="00F9532D" w:rsidP="00F9532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Asombang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AW, et al. Systematic review and meta-analysis of esophageal cancer in Africa: Epidemiology, risk factors, management and outcomes</w:t>
            </w:r>
            <w:r w:rsidRPr="008851B7">
              <w:rPr>
                <w:rFonts w:ascii="Arial" w:hAnsi="Arial" w:cs="Arial"/>
                <w:lang w:eastAsia="el-GR"/>
              </w:rPr>
              <w:t xml:space="preserve">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World J Gastroenterol 2019 Aug 21;25(31):4512–453</w:t>
            </w:r>
          </w:p>
          <w:p w14:paraId="1D0D378E" w14:textId="5FCBC7BD" w:rsidR="00194777" w:rsidRPr="008851B7" w:rsidRDefault="00194777" w:rsidP="00194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Aruyo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PO, et al Upper gastrointestinal endoscopy findings in patients referred with upper gastrointestinal symptoms in Eldoret, </w:t>
            </w:r>
            <w:proofErr w:type="spellStart"/>
            <w:proofErr w:type="gram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Kenya:A</w:t>
            </w:r>
            <w:proofErr w:type="spellEnd"/>
            <w:proofErr w:type="gram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retrospective review</w:t>
            </w:r>
            <w:r w:rsidRPr="008851B7">
              <w:rPr>
                <w:rFonts w:ascii="Arial" w:hAnsi="Arial" w:cs="Arial"/>
                <w:lang w:eastAsia="el-GR"/>
              </w:rPr>
              <w:t xml:space="preserve"> </w:t>
            </w: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East </w:t>
            </w: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Afr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Med </w:t>
            </w:r>
            <w:proofErr w:type="gram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J  2014</w:t>
            </w:r>
            <w:proofErr w:type="gram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;91:267-73</w:t>
            </w:r>
          </w:p>
          <w:p w14:paraId="79EFF1C5" w14:textId="5EBFE7DB" w:rsidR="009C3E7D" w:rsidRPr="008851B7" w:rsidRDefault="009C3E7D" w:rsidP="009C3E7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Abdu SM, et al. Indications and endoscopic findings of upper gastrointestinal diseases in Africa: A systematic review &amp; meta-analysis</w:t>
            </w:r>
            <w:r w:rsidRPr="008851B7">
              <w:rPr>
                <w:rFonts w:ascii="Arial" w:hAnsi="Arial" w:cs="Arial"/>
              </w:rPr>
              <w:t xml:space="preserve"> </w:t>
            </w:r>
            <w:proofErr w:type="spellStart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>PLoS</w:t>
            </w:r>
            <w:proofErr w:type="spellEnd"/>
            <w:r w:rsidRPr="00885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ONE 2025;20: e0319854.</w:t>
            </w:r>
          </w:p>
          <w:p w14:paraId="24FE0567" w14:textId="119DC8CD" w:rsidR="00F1171E" w:rsidRPr="008851B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51B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851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851B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159CEE6" w:rsidR="00F1171E" w:rsidRPr="008851B7" w:rsidRDefault="00F8559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51B7">
              <w:rPr>
                <w:rFonts w:ascii="Arial" w:hAnsi="Arial" w:cs="Arial"/>
                <w:sz w:val="20"/>
                <w:szCs w:val="20"/>
                <w:lang w:val="en-GB"/>
              </w:rPr>
              <w:t xml:space="preserve">Linguistic adaptation is advisable </w:t>
            </w:r>
          </w:p>
          <w:p w14:paraId="6CBA4B2A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51B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851B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851B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851B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851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851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851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870C6" w:rsidRPr="008851B7" w14:paraId="5AA4F9DA" w14:textId="77777777" w:rsidTr="007870C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1E03E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851B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851B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27481D0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870C6" w:rsidRPr="008851B7" w14:paraId="6C51DFF2" w14:textId="77777777" w:rsidTr="007870C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129D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D285" w14:textId="77777777" w:rsidR="007870C6" w:rsidRPr="008851B7" w:rsidRDefault="007870C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851B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2F13" w14:textId="77777777" w:rsidR="007870C6" w:rsidRPr="008851B7" w:rsidRDefault="007870C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851B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851B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B0FE85C" w14:textId="77777777" w:rsidR="007870C6" w:rsidRPr="008851B7" w:rsidRDefault="007870C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870C6" w:rsidRPr="008851B7" w14:paraId="2FA4763F" w14:textId="77777777" w:rsidTr="007870C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2E8B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851B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4B4611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BBD2A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851B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851B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851B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C24B691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F5E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2BF1D5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E96A6B" w14:textId="77777777" w:rsidR="007870C6" w:rsidRPr="008851B7" w:rsidRDefault="007870C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590D87" w14:textId="77777777" w:rsidR="007870C6" w:rsidRPr="008851B7" w:rsidRDefault="007870C6" w:rsidP="007870C6">
      <w:pPr>
        <w:rPr>
          <w:rFonts w:ascii="Arial" w:hAnsi="Arial" w:cs="Arial"/>
        </w:rPr>
      </w:pPr>
    </w:p>
    <w:p w14:paraId="1A68C831" w14:textId="77777777" w:rsidR="007870C6" w:rsidRPr="008851B7" w:rsidRDefault="007870C6" w:rsidP="007870C6">
      <w:pPr>
        <w:rPr>
          <w:rFonts w:ascii="Arial" w:hAnsi="Arial" w:cs="Arial"/>
        </w:rPr>
      </w:pPr>
    </w:p>
    <w:p w14:paraId="40D4B29A" w14:textId="77777777" w:rsidR="007870C6" w:rsidRPr="008851B7" w:rsidRDefault="007870C6" w:rsidP="007870C6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AD49DA1" w14:textId="77777777" w:rsidR="007870C6" w:rsidRPr="008851B7" w:rsidRDefault="007870C6" w:rsidP="007870C6">
      <w:pPr>
        <w:rPr>
          <w:rFonts w:ascii="Arial" w:hAnsi="Arial" w:cs="Arial"/>
        </w:rPr>
      </w:pPr>
    </w:p>
    <w:p w14:paraId="3C3D88FF" w14:textId="77777777" w:rsidR="008851B7" w:rsidRPr="000E6918" w:rsidRDefault="008851B7" w:rsidP="008851B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E691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FBD6E4A" w14:textId="77777777" w:rsidR="008851B7" w:rsidRPr="000E6918" w:rsidRDefault="008851B7" w:rsidP="008851B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0E6918">
        <w:rPr>
          <w:rFonts w:ascii="Arial" w:hAnsi="Arial" w:cs="Arial"/>
          <w:b/>
          <w:color w:val="000000"/>
        </w:rPr>
        <w:t>Panagiotis Tsibouris, Greece</w:t>
      </w:r>
    </w:p>
    <w:p w14:paraId="78207741" w14:textId="77777777" w:rsidR="00F1171E" w:rsidRPr="008851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8851B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1DC5" w14:textId="77777777" w:rsidR="00247BF3" w:rsidRPr="0000007A" w:rsidRDefault="00247BF3" w:rsidP="0099583E">
      <w:r>
        <w:separator/>
      </w:r>
    </w:p>
  </w:endnote>
  <w:endnote w:type="continuationSeparator" w:id="0">
    <w:p w14:paraId="2AB597DD" w14:textId="77777777" w:rsidR="00247BF3" w:rsidRPr="0000007A" w:rsidRDefault="00247B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6131" w14:textId="77777777" w:rsidR="00247BF3" w:rsidRPr="0000007A" w:rsidRDefault="00247BF3" w:rsidP="0099583E">
      <w:r>
        <w:separator/>
      </w:r>
    </w:p>
  </w:footnote>
  <w:footnote w:type="continuationSeparator" w:id="0">
    <w:p w14:paraId="28D268E4" w14:textId="77777777" w:rsidR="00247BF3" w:rsidRPr="0000007A" w:rsidRDefault="00247B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87E"/>
    <w:multiLevelType w:val="multilevel"/>
    <w:tmpl w:val="F56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7251956">
    <w:abstractNumId w:val="4"/>
  </w:num>
  <w:num w:numId="2" w16cid:durableId="52631172">
    <w:abstractNumId w:val="7"/>
  </w:num>
  <w:num w:numId="3" w16cid:durableId="1104962990">
    <w:abstractNumId w:val="6"/>
  </w:num>
  <w:num w:numId="4" w16cid:durableId="669791274">
    <w:abstractNumId w:val="8"/>
  </w:num>
  <w:num w:numId="5" w16cid:durableId="1668942710">
    <w:abstractNumId w:val="5"/>
  </w:num>
  <w:num w:numId="6" w16cid:durableId="1937247433">
    <w:abstractNumId w:val="0"/>
  </w:num>
  <w:num w:numId="7" w16cid:durableId="173109430">
    <w:abstractNumId w:val="2"/>
  </w:num>
  <w:num w:numId="8" w16cid:durableId="120074366">
    <w:abstractNumId w:val="10"/>
  </w:num>
  <w:num w:numId="9" w16cid:durableId="1036351925">
    <w:abstractNumId w:val="9"/>
  </w:num>
  <w:num w:numId="10" w16cid:durableId="543369540">
    <w:abstractNumId w:val="3"/>
  </w:num>
  <w:num w:numId="11" w16cid:durableId="27953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7C2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777"/>
    <w:rsid w:val="00197E68"/>
    <w:rsid w:val="001A1605"/>
    <w:rsid w:val="001A2F22"/>
    <w:rsid w:val="001B0C63"/>
    <w:rsid w:val="001B5029"/>
    <w:rsid w:val="001C2724"/>
    <w:rsid w:val="001D3A1D"/>
    <w:rsid w:val="001E4B3D"/>
    <w:rsid w:val="001F24FF"/>
    <w:rsid w:val="001F2913"/>
    <w:rsid w:val="001F6524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BF3"/>
    <w:rsid w:val="0025366D"/>
    <w:rsid w:val="0025366F"/>
    <w:rsid w:val="00256735"/>
    <w:rsid w:val="00257F9E"/>
    <w:rsid w:val="00262634"/>
    <w:rsid w:val="002650C5"/>
    <w:rsid w:val="00273826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88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1274"/>
    <w:rsid w:val="00374F93"/>
    <w:rsid w:val="00377F1D"/>
    <w:rsid w:val="00394901"/>
    <w:rsid w:val="00397994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D75"/>
    <w:rsid w:val="00421DBF"/>
    <w:rsid w:val="0042465A"/>
    <w:rsid w:val="0043276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E86"/>
    <w:rsid w:val="00474129"/>
    <w:rsid w:val="0047735E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A0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299"/>
    <w:rsid w:val="00645A56"/>
    <w:rsid w:val="006478EB"/>
    <w:rsid w:val="006532DF"/>
    <w:rsid w:val="0065409E"/>
    <w:rsid w:val="0065579D"/>
    <w:rsid w:val="006609E6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C57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1E6"/>
    <w:rsid w:val="007870C6"/>
    <w:rsid w:val="007A62F8"/>
    <w:rsid w:val="007B1099"/>
    <w:rsid w:val="007B54A4"/>
    <w:rsid w:val="007C12BF"/>
    <w:rsid w:val="007C6CDF"/>
    <w:rsid w:val="007D0246"/>
    <w:rsid w:val="007F52A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3F4"/>
    <w:rsid w:val="0086369B"/>
    <w:rsid w:val="00867E37"/>
    <w:rsid w:val="0087201B"/>
    <w:rsid w:val="00877F10"/>
    <w:rsid w:val="00882091"/>
    <w:rsid w:val="008851B7"/>
    <w:rsid w:val="00893E75"/>
    <w:rsid w:val="00895D0A"/>
    <w:rsid w:val="008B265C"/>
    <w:rsid w:val="008C093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6059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E7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0E1D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2C13"/>
    <w:rsid w:val="00C25C8F"/>
    <w:rsid w:val="00C263C6"/>
    <w:rsid w:val="00C268B8"/>
    <w:rsid w:val="00C435C6"/>
    <w:rsid w:val="00C635B6"/>
    <w:rsid w:val="00C70DFC"/>
    <w:rsid w:val="00C71FC9"/>
    <w:rsid w:val="00C82466"/>
    <w:rsid w:val="00C84097"/>
    <w:rsid w:val="00C8564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69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597"/>
    <w:rsid w:val="00DB7E1B"/>
    <w:rsid w:val="00DC1D81"/>
    <w:rsid w:val="00DC6FED"/>
    <w:rsid w:val="00DD0C4A"/>
    <w:rsid w:val="00DD274C"/>
    <w:rsid w:val="00DE7D30"/>
    <w:rsid w:val="00DF04E3"/>
    <w:rsid w:val="00E03C32"/>
    <w:rsid w:val="00E060AE"/>
    <w:rsid w:val="00E1662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3F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C9C"/>
    <w:rsid w:val="00F573EA"/>
    <w:rsid w:val="00F57E9D"/>
    <w:rsid w:val="00F73CF2"/>
    <w:rsid w:val="00F80C14"/>
    <w:rsid w:val="00F85591"/>
    <w:rsid w:val="00F9532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9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79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32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851B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134</cp:revision>
  <dcterms:created xsi:type="dcterms:W3CDTF">2023-08-30T09:21:00Z</dcterms:created>
  <dcterms:modified xsi:type="dcterms:W3CDTF">2026-01-03T11:16:00Z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