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D6AC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D6AC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1D6AC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D6AC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1D6AC4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1D6AC4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1A4DC72" w:rsidR="0000007A" w:rsidRPr="001D6AC4" w:rsidRDefault="00A5125C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tgtFrame="_blank" w:history="1">
              <w:r w:rsidRPr="001D6AC4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Chemistry and Biochemistry: Research Progress</w:t>
              </w:r>
            </w:hyperlink>
          </w:p>
        </w:tc>
      </w:tr>
      <w:tr w:rsidR="0000007A" w:rsidRPr="001D6AC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D6AC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1D6AC4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204C56F" w:rsidR="0000007A" w:rsidRPr="001D6AC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1D6AC4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1D6AC4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1D6AC4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A5125C" w:rsidRPr="001D6AC4">
              <w:rPr>
                <w:rFonts w:ascii="Arial" w:hAnsi="Arial" w:cs="Arial"/>
                <w:b/>
                <w:bCs/>
                <w:szCs w:val="28"/>
                <w:lang w:val="en-GB"/>
              </w:rPr>
              <w:t>7031</w:t>
            </w:r>
          </w:p>
        </w:tc>
      </w:tr>
      <w:tr w:rsidR="0000007A" w:rsidRPr="001D6AC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D6AC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1D6AC4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8263883" w:rsidR="0000007A" w:rsidRPr="001D6AC4" w:rsidRDefault="00E471C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1D6AC4">
              <w:rPr>
                <w:rFonts w:ascii="Arial" w:hAnsi="Arial" w:cs="Arial"/>
                <w:b/>
                <w:szCs w:val="28"/>
                <w:lang w:val="en-GB"/>
              </w:rPr>
              <w:t>Self-Healing Carboxymethyl Cellulose/</w:t>
            </w:r>
            <w:proofErr w:type="gramStart"/>
            <w:r w:rsidRPr="001D6AC4">
              <w:rPr>
                <w:rFonts w:ascii="Arial" w:hAnsi="Arial" w:cs="Arial"/>
                <w:b/>
                <w:szCs w:val="28"/>
                <w:lang w:val="en-GB"/>
              </w:rPr>
              <w:t>Poly(</w:t>
            </w:r>
            <w:proofErr w:type="gramEnd"/>
            <w:r w:rsidRPr="001D6AC4">
              <w:rPr>
                <w:rFonts w:ascii="Arial" w:hAnsi="Arial" w:cs="Arial"/>
                <w:b/>
                <w:szCs w:val="28"/>
                <w:lang w:val="en-GB"/>
              </w:rPr>
              <w:t>Acrylamide-co-Vinyl Imidazole) Hydrogels for Supercapacitor and Moisture-Sensing Applications</w:t>
            </w:r>
          </w:p>
        </w:tc>
      </w:tr>
      <w:tr w:rsidR="00CF0BBB" w:rsidRPr="001D6AC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D6AC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1D6AC4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0C9EC11" w:rsidR="00CF0BBB" w:rsidRPr="001D6AC4" w:rsidRDefault="002D6AC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1D6AC4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1D6AC4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1D6AC4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1D6AC4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63CD6BCB" w14:textId="0FFEAA9E" w:rsidR="00626025" w:rsidRPr="001D6AC4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1D6AC4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1D6AC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1D6AC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1D6AC4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1D6AC4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1D6AC4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01D9417" w:rsidR="00E03C32" w:rsidRDefault="00150BF9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150BF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Scientific Research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111A1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6B1AC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AF73D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817-834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3E006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52B9283" w:rsidR="00E03C32" w:rsidRPr="007B54A4" w:rsidRDefault="00225F8C" w:rsidP="00225F8C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hyperlink r:id="rId8" w:history="1">
                    <w:r w:rsidRPr="007507B5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http://dx.doi.org/10.3329/jsr.v16i3.69942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1D6AC4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1D6AC4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1D6AC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D6AC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D6A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D6AC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D6AC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D6A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D6AC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D6A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D6A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D6AC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D6AC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6AC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D6AC4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D6A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D6AC4">
              <w:rPr>
                <w:rFonts w:ascii="Arial" w:hAnsi="Arial" w:cs="Arial"/>
                <w:lang w:val="en-GB"/>
              </w:rPr>
              <w:t>Author’s Feedback</w:t>
            </w:r>
            <w:r w:rsidRPr="001D6AC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D6AC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D6AC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D6AC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6A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D6AC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1D6AC4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1D6A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D6AC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D6AC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6A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D6AC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6A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D6AC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1D6AC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1D6A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D6AC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D6AC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D6AC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D6AC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1D6AC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1D6A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D6AC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D6AC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D6A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1D6AC4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1D6A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D6AC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D6AC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6A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D6AC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D6AC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1D6AC4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1D6A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D6AC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D6A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D6AC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D6AC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D6A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D6A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1D6A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1D6A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1D6A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D6A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D6A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D6AC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D6A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D6AC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D6AC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D6AC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D6A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D6A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87C2C11" w14:textId="77777777" w:rsidR="000B4A6E" w:rsidRPr="001D6AC4" w:rsidRDefault="000B4A6E" w:rsidP="000B4A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>Reviewer Comments to the Authors</w:t>
            </w:r>
          </w:p>
          <w:p w14:paraId="1EB34AA4" w14:textId="77777777" w:rsidR="000B4A6E" w:rsidRPr="001D6AC4" w:rsidRDefault="000B4A6E" w:rsidP="000B4A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>Manuscript Title:</w:t>
            </w:r>
          </w:p>
          <w:p w14:paraId="5F432D79" w14:textId="77777777" w:rsidR="000B4A6E" w:rsidRPr="001D6AC4" w:rsidRDefault="000B4A6E" w:rsidP="000B4A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>Self-Healing Carboxymethyl Cellulose/</w:t>
            </w:r>
            <w:proofErr w:type="gramStart"/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>Poly(</w:t>
            </w:r>
            <w:proofErr w:type="gramEnd"/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>Acrylamide-co-Vinyl Imidazole) Hydrogels for Supercapacitor and Moisture-Sensing Applications.</w:t>
            </w:r>
          </w:p>
          <w:p w14:paraId="088B866B" w14:textId="77777777" w:rsidR="000B4A6E" w:rsidRPr="001D6AC4" w:rsidRDefault="000B4A6E" w:rsidP="000B4A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 xml:space="preserve">The manuscript presents a multifunctional solid hydrogel electrolyte (SHE) based on CMC and </w:t>
            </w:r>
            <w:proofErr w:type="gramStart"/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>poly(</w:t>
            </w:r>
            <w:proofErr w:type="spellStart"/>
            <w:proofErr w:type="gramEnd"/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>AAm</w:t>
            </w:r>
            <w:proofErr w:type="spellEnd"/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 xml:space="preserve">-co-VI) with self-healing, adhesion, flexibility, shape memory, anti-freezing </w:t>
            </w:r>
            <w:proofErr w:type="spellStart"/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>behavior</w:t>
            </w:r>
            <w:proofErr w:type="spellEnd"/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>, supercapacitor performance, and humidity-sensing capability. The work is comprehensive and experimentally rich, and the concept of combining energy storage and sensing in a physically crosslinked hydrogel is interesting and relevant to the fields of soft materials, flexible electronics, and smart hydrogels.</w:t>
            </w:r>
          </w:p>
          <w:p w14:paraId="6BB074D6" w14:textId="77777777" w:rsidR="000B4A6E" w:rsidRPr="001D6AC4" w:rsidRDefault="000B4A6E" w:rsidP="000B4A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>However, while the study is promising, several critical issues related to scientific rigor, data interpretation, clarity, and over-claims must be addressed before the chapter can be recommended for publication.</w:t>
            </w:r>
          </w:p>
          <w:p w14:paraId="6B7F17E5" w14:textId="77777777" w:rsidR="000B4A6E" w:rsidRPr="001D6AC4" w:rsidRDefault="000B4A6E" w:rsidP="000B4A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5C4AA99" w14:textId="77777777" w:rsidR="000B4A6E" w:rsidRPr="001D6AC4" w:rsidRDefault="000B4A6E" w:rsidP="000B4A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 xml:space="preserve">Reviewers </w:t>
            </w:r>
            <w:proofErr w:type="gramStart"/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>Comments:-</w:t>
            </w:r>
            <w:proofErr w:type="gramEnd"/>
          </w:p>
          <w:p w14:paraId="64D1738A" w14:textId="77777777" w:rsidR="000B4A6E" w:rsidRPr="001D6AC4" w:rsidRDefault="000B4A6E" w:rsidP="000B4A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>1.</w:t>
            </w:r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ab/>
              <w:t>The reported tensile strength values (~1958 MPa) are unrealistically high for hydrogels; units and stress calculations must be rechecked and corrected throughout the manuscript.</w:t>
            </w:r>
          </w:p>
          <w:p w14:paraId="524A6BAB" w14:textId="77777777" w:rsidR="000B4A6E" w:rsidRPr="001D6AC4" w:rsidRDefault="000B4A6E" w:rsidP="000B4A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>2.</w:t>
            </w:r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ab/>
              <w:t>Supercapacitor claims lack standard electrochemical validation (CV, GCD, EIS, capacitance, energy and power density); LED and alarm demonstrations are only qualitative.</w:t>
            </w:r>
          </w:p>
          <w:p w14:paraId="0C11669A" w14:textId="77777777" w:rsidR="000B4A6E" w:rsidRPr="001D6AC4" w:rsidRDefault="000B4A6E" w:rsidP="000B4A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>3.</w:t>
            </w:r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ab/>
              <w:t>The manuscript overextends functional claims (energy storage, wearables, humidity sensing, biomedical relevance) without sufficient depth of validation for each application.</w:t>
            </w:r>
          </w:p>
          <w:p w14:paraId="1299CF81" w14:textId="77777777" w:rsidR="000B4A6E" w:rsidRPr="001D6AC4" w:rsidRDefault="000B4A6E" w:rsidP="000B4A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>4.</w:t>
            </w:r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ab/>
              <w:t xml:space="preserve">The reported “shape memory” </w:t>
            </w:r>
            <w:proofErr w:type="spellStart"/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>behavior</w:t>
            </w:r>
            <w:proofErr w:type="spellEnd"/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 xml:space="preserve"> is ion-mediated reversible coordination and should be rephrased to distinguish it from classical thermally activated shape memory polymers.</w:t>
            </w:r>
          </w:p>
          <w:p w14:paraId="31BA4C20" w14:textId="77777777" w:rsidR="000B4A6E" w:rsidRPr="001D6AC4" w:rsidRDefault="000B4A6E" w:rsidP="000B4A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>5.</w:t>
            </w:r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ab/>
              <w:t xml:space="preserve">Anti-freezing </w:t>
            </w:r>
            <w:proofErr w:type="spellStart"/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>behavior</w:t>
            </w:r>
            <w:proofErr w:type="spellEnd"/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 xml:space="preserve"> is demonstrated qualitatively without thermal or freezing-point analysis and should be supported with quantitative data or clearly limited in claim.</w:t>
            </w:r>
          </w:p>
          <w:p w14:paraId="53072D4F" w14:textId="77777777" w:rsidR="000B4A6E" w:rsidRPr="001D6AC4" w:rsidRDefault="000B4A6E" w:rsidP="000B4A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>6.</w:t>
            </w:r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ab/>
              <w:t>Humidity sensing performance lacks key metrics (response/recovery time, hysteresis, stability, repeatability), preventing meaningful comparison with existing sensors.</w:t>
            </w:r>
          </w:p>
          <w:p w14:paraId="556206B1" w14:textId="77777777" w:rsidR="000B4A6E" w:rsidRPr="001D6AC4" w:rsidRDefault="000B4A6E" w:rsidP="000B4A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>7.</w:t>
            </w:r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ab/>
              <w:t>The manuscript requires language polishing to correct grammatical errors, spacing inconsistencies, and typographical mistakes.</w:t>
            </w:r>
          </w:p>
          <w:p w14:paraId="2CA789B8" w14:textId="77777777" w:rsidR="000B4A6E" w:rsidRPr="001D6AC4" w:rsidRDefault="000B4A6E" w:rsidP="000B4A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>8.</w:t>
            </w:r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ab/>
              <w:t>Some figures are referenced out of sequence, and figure captions should be more descriptive.</w:t>
            </w:r>
          </w:p>
          <w:p w14:paraId="325B3462" w14:textId="77777777" w:rsidR="000B4A6E" w:rsidRPr="001D6AC4" w:rsidRDefault="000B4A6E" w:rsidP="000B4A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>9.</w:t>
            </w:r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ab/>
              <w:t>Polymerization details (initiator concentration, oxygen control, reaction atmosphere) should be clarified for reproducibility.</w:t>
            </w:r>
          </w:p>
          <w:p w14:paraId="6FF55396" w14:textId="77777777" w:rsidR="000B4A6E" w:rsidRPr="001D6AC4" w:rsidRDefault="000B4A6E" w:rsidP="000B4A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>10.</w:t>
            </w:r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ab/>
              <w:t>The rheological measurements should specify plate geometry and measurement gap.</w:t>
            </w:r>
          </w:p>
          <w:p w14:paraId="5E946A0E" w14:textId="3194A657" w:rsidR="00F1171E" w:rsidRPr="001D6AC4" w:rsidRDefault="000B4A6E" w:rsidP="000B4A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>11.</w:t>
            </w:r>
            <w:r w:rsidRPr="001D6AC4">
              <w:rPr>
                <w:rFonts w:ascii="Arial" w:hAnsi="Arial" w:cs="Arial"/>
                <w:sz w:val="20"/>
                <w:szCs w:val="20"/>
                <w:lang w:val="en-GB"/>
              </w:rPr>
              <w:tab/>
              <w:t>Several references appear duplicated and should be carefully checked.</w:t>
            </w:r>
          </w:p>
          <w:p w14:paraId="7EB58C99" w14:textId="77777777" w:rsidR="00F1171E" w:rsidRPr="001D6A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D6A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D6A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D6A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D6A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D6A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1D6A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4B3939" w:rsidRPr="001D6AC4" w14:paraId="682AD239" w14:textId="77777777" w:rsidTr="004B3939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BCE20" w14:textId="77777777" w:rsidR="004B3939" w:rsidRPr="001D6AC4" w:rsidRDefault="004B3939" w:rsidP="004B3939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1D6AC4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D6AC4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A2F6B0E" w14:textId="77777777" w:rsidR="004B3939" w:rsidRPr="001D6AC4" w:rsidRDefault="004B3939" w:rsidP="004B3939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B3939" w:rsidRPr="001D6AC4" w14:paraId="3CD9650B" w14:textId="77777777" w:rsidTr="004B3939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FC240" w14:textId="77777777" w:rsidR="004B3939" w:rsidRPr="001D6AC4" w:rsidRDefault="004B3939" w:rsidP="004B3939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C0085" w14:textId="77777777" w:rsidR="004B3939" w:rsidRPr="001D6AC4" w:rsidRDefault="004B3939" w:rsidP="004B3939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D6A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BE0B" w14:textId="77777777" w:rsidR="004B3939" w:rsidRPr="001D6AC4" w:rsidRDefault="004B3939" w:rsidP="004B3939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D6AC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D6AC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C6369A9" w14:textId="77777777" w:rsidR="004B3939" w:rsidRPr="001D6AC4" w:rsidRDefault="004B3939" w:rsidP="004B3939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3939" w:rsidRPr="001D6AC4" w14:paraId="1CE777BC" w14:textId="77777777" w:rsidTr="004B3939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63015" w14:textId="77777777" w:rsidR="004B3939" w:rsidRPr="001D6AC4" w:rsidRDefault="004B3939" w:rsidP="004B3939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1D6AC4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76F94B5" w14:textId="77777777" w:rsidR="004B3939" w:rsidRPr="001D6AC4" w:rsidRDefault="004B3939" w:rsidP="004B3939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8BFFD" w14:textId="77777777" w:rsidR="004B3939" w:rsidRPr="001D6AC4" w:rsidRDefault="004B3939" w:rsidP="004B3939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D6AC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D6AC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D6AC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ADA3DC1" w14:textId="77777777" w:rsidR="004B3939" w:rsidRPr="001D6AC4" w:rsidRDefault="004B3939" w:rsidP="004B3939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DDB8" w14:textId="77777777" w:rsidR="004B3939" w:rsidRPr="001D6AC4" w:rsidRDefault="004B3939" w:rsidP="004B3939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169B610" w14:textId="77777777" w:rsidR="004B3939" w:rsidRPr="001D6AC4" w:rsidRDefault="004B3939" w:rsidP="004B3939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F7A2B99" w14:textId="77777777" w:rsidR="004B3939" w:rsidRPr="001D6AC4" w:rsidRDefault="004B3939" w:rsidP="004B3939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6E91C7E" w14:textId="77777777" w:rsidR="004B3939" w:rsidRPr="001D6AC4" w:rsidRDefault="004B3939" w:rsidP="004B3939">
      <w:pPr>
        <w:rPr>
          <w:rFonts w:ascii="Arial" w:hAnsi="Arial" w:cs="Arial"/>
        </w:rPr>
      </w:pPr>
    </w:p>
    <w:p w14:paraId="67F70CA0" w14:textId="77777777" w:rsidR="004B3939" w:rsidRPr="001D6AC4" w:rsidRDefault="004B3939" w:rsidP="004B3939">
      <w:pPr>
        <w:rPr>
          <w:rFonts w:ascii="Arial" w:hAnsi="Arial" w:cs="Arial"/>
        </w:rPr>
      </w:pPr>
    </w:p>
    <w:p w14:paraId="0BAC43E6" w14:textId="77777777" w:rsidR="004B3939" w:rsidRPr="001D6AC4" w:rsidRDefault="004B3939" w:rsidP="004B3939">
      <w:pPr>
        <w:rPr>
          <w:rFonts w:ascii="Arial" w:hAnsi="Arial" w:cs="Arial"/>
          <w:bCs/>
          <w:u w:val="single"/>
          <w:lang w:val="en-GB"/>
        </w:rPr>
      </w:pPr>
    </w:p>
    <w:bookmarkEnd w:id="1"/>
    <w:p w14:paraId="6AB58600" w14:textId="77777777" w:rsidR="004B3939" w:rsidRPr="001D6AC4" w:rsidRDefault="004B3939" w:rsidP="004B3939">
      <w:pPr>
        <w:rPr>
          <w:rFonts w:ascii="Arial" w:hAnsi="Arial" w:cs="Arial"/>
        </w:rPr>
      </w:pPr>
    </w:p>
    <w:p w14:paraId="3860E490" w14:textId="77777777" w:rsidR="001D6AC4" w:rsidRPr="00DD56AE" w:rsidRDefault="001D6AC4" w:rsidP="001D6AC4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DD56AE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782D4140" w14:textId="77777777" w:rsidR="001D6AC4" w:rsidRDefault="001D6AC4" w:rsidP="001D6AC4">
      <w:r w:rsidRPr="00DD56AE">
        <w:rPr>
          <w:rFonts w:ascii="Arial" w:hAnsi="Arial" w:cs="Arial"/>
          <w:b/>
          <w:color w:val="000000"/>
        </w:rPr>
        <w:t xml:space="preserve">Prabhakar Sharma, </w:t>
      </w:r>
      <w:proofErr w:type="spellStart"/>
      <w:r w:rsidRPr="00DD56AE">
        <w:rPr>
          <w:rFonts w:ascii="Arial" w:hAnsi="Arial" w:cs="Arial"/>
          <w:b/>
          <w:color w:val="000000"/>
        </w:rPr>
        <w:t>Teerthanker</w:t>
      </w:r>
      <w:proofErr w:type="spellEnd"/>
      <w:r w:rsidRPr="00DD56AE">
        <w:rPr>
          <w:rFonts w:ascii="Arial" w:hAnsi="Arial" w:cs="Arial"/>
          <w:b/>
          <w:color w:val="000000"/>
        </w:rPr>
        <w:t xml:space="preserve"> Mahaveer University, India</w:t>
      </w:r>
      <w:r w:rsidRPr="00DD56AE">
        <w:rPr>
          <w:rFonts w:ascii="Arial" w:hAnsi="Arial" w:cs="Arial"/>
          <w:b/>
          <w:color w:val="000000"/>
        </w:rPr>
        <w:br/>
      </w:r>
    </w:p>
    <w:p w14:paraId="1B0E4DC5" w14:textId="77777777" w:rsidR="00F1171E" w:rsidRPr="001D6A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1D6AC4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765AF" w14:textId="77777777" w:rsidR="0091781A" w:rsidRPr="0000007A" w:rsidRDefault="0091781A" w:rsidP="0099583E">
      <w:r>
        <w:separator/>
      </w:r>
    </w:p>
  </w:endnote>
  <w:endnote w:type="continuationSeparator" w:id="0">
    <w:p w14:paraId="7EC70C80" w14:textId="77777777" w:rsidR="0091781A" w:rsidRPr="0000007A" w:rsidRDefault="0091781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B3801" w14:textId="77777777" w:rsidR="0091781A" w:rsidRPr="0000007A" w:rsidRDefault="0091781A" w:rsidP="0099583E">
      <w:r>
        <w:separator/>
      </w:r>
    </w:p>
  </w:footnote>
  <w:footnote w:type="continuationSeparator" w:id="0">
    <w:p w14:paraId="524C3544" w14:textId="77777777" w:rsidR="0091781A" w:rsidRPr="0000007A" w:rsidRDefault="0091781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98380268">
    <w:abstractNumId w:val="3"/>
  </w:num>
  <w:num w:numId="2" w16cid:durableId="75984956">
    <w:abstractNumId w:val="6"/>
  </w:num>
  <w:num w:numId="3" w16cid:durableId="2094935702">
    <w:abstractNumId w:val="5"/>
  </w:num>
  <w:num w:numId="4" w16cid:durableId="1813862066">
    <w:abstractNumId w:val="7"/>
  </w:num>
  <w:num w:numId="5" w16cid:durableId="578101669">
    <w:abstractNumId w:val="4"/>
  </w:num>
  <w:num w:numId="6" w16cid:durableId="1211962326">
    <w:abstractNumId w:val="0"/>
  </w:num>
  <w:num w:numId="7" w16cid:durableId="1965848928">
    <w:abstractNumId w:val="1"/>
  </w:num>
  <w:num w:numId="8" w16cid:durableId="353658397">
    <w:abstractNumId w:val="9"/>
  </w:num>
  <w:num w:numId="9" w16cid:durableId="1410807863">
    <w:abstractNumId w:val="8"/>
  </w:num>
  <w:num w:numId="10" w16cid:durableId="1947695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80B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A6E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1A14"/>
    <w:rsid w:val="00115767"/>
    <w:rsid w:val="00121FFA"/>
    <w:rsid w:val="0012616A"/>
    <w:rsid w:val="001338A4"/>
    <w:rsid w:val="00136984"/>
    <w:rsid w:val="001425F1"/>
    <w:rsid w:val="00142A9C"/>
    <w:rsid w:val="00150304"/>
    <w:rsid w:val="00150BF9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6AC4"/>
    <w:rsid w:val="001D77CF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5F8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D6AC3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1DEE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66B6"/>
    <w:rsid w:val="003E0063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3939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1ACC"/>
    <w:rsid w:val="006C33E1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1781A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25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73DF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471CF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26466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C7FDF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A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B4A6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1D6AC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3329/jsr.v16i3.699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4424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2026-01-31T13:13:00Z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