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597F61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597F61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sz w:val="36"/>
                <w:szCs w:val="28"/>
                <w:lang w:val="en-US"/>
              </w:rPr>
            </w:pPr>
          </w:p>
        </w:tc>
      </w:tr>
      <w:tr w:rsidR="0000007A" w:rsidRPr="00597F61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597F61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597F61">
              <w:rPr>
                <w:rFonts w:ascii="Arial" w:hAnsi="Arial" w:cs="Arial"/>
                <w:bCs/>
                <w:szCs w:val="28"/>
                <w:lang w:val="en-GB"/>
              </w:rPr>
              <w:t xml:space="preserve">Book </w:t>
            </w:r>
            <w:r w:rsidR="0000007A" w:rsidRPr="00597F61">
              <w:rPr>
                <w:rFonts w:ascii="Arial" w:hAnsi="Arial" w:cs="Arial"/>
                <w:bCs/>
                <w:szCs w:val="28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3092DC57" w:rsidR="0000007A" w:rsidRPr="00597F61" w:rsidRDefault="001C3AB4" w:rsidP="00054BC4">
            <w:pPr>
              <w:pStyle w:val="NormalWeb"/>
              <w:rPr>
                <w:rFonts w:ascii="Arial" w:hAnsi="Arial" w:cs="Arial"/>
                <w:b/>
                <w:bCs/>
                <w:szCs w:val="28"/>
                <w:u w:val="single"/>
              </w:rPr>
            </w:pPr>
            <w:hyperlink r:id="rId7" w:history="1">
              <w:r w:rsidRPr="00597F61">
                <w:rPr>
                  <w:rStyle w:val="Hyperlink"/>
                  <w:rFonts w:ascii="Arial" w:hAnsi="Arial" w:cs="Arial"/>
                  <w:b/>
                  <w:bCs/>
                  <w:szCs w:val="28"/>
                </w:rPr>
                <w:t>Medical Science: Updates and Prospects</w:t>
              </w:r>
            </w:hyperlink>
          </w:p>
        </w:tc>
      </w:tr>
      <w:tr w:rsidR="0000007A" w:rsidRPr="00597F61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597F61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597F61">
              <w:rPr>
                <w:rFonts w:ascii="Arial" w:hAnsi="Arial" w:cs="Arial"/>
                <w:bCs/>
                <w:szCs w:val="28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75E70E88" w:rsidR="0000007A" w:rsidRPr="00597F61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Cs w:val="28"/>
                <w:highlight w:val="yellow"/>
                <w:lang w:val="en-GB"/>
              </w:rPr>
            </w:pPr>
            <w:r w:rsidRPr="00597F61">
              <w:rPr>
                <w:rFonts w:ascii="Arial" w:hAnsi="Arial" w:cs="Arial"/>
                <w:b/>
                <w:bCs/>
                <w:szCs w:val="28"/>
                <w:lang w:val="en-GB"/>
              </w:rPr>
              <w:t>Ms_BP</w:t>
            </w:r>
            <w:r w:rsidR="00FC432A" w:rsidRPr="00597F61">
              <w:rPr>
                <w:rFonts w:ascii="Arial" w:hAnsi="Arial" w:cs="Arial"/>
                <w:b/>
                <w:bCs/>
                <w:szCs w:val="28"/>
                <w:lang w:val="en-GB"/>
              </w:rPr>
              <w:t>R</w:t>
            </w:r>
            <w:r w:rsidRPr="00597F61">
              <w:rPr>
                <w:rFonts w:ascii="Arial" w:hAnsi="Arial" w:cs="Arial"/>
                <w:b/>
                <w:bCs/>
                <w:szCs w:val="28"/>
                <w:lang w:val="en-GB"/>
              </w:rPr>
              <w:t>_</w:t>
            </w:r>
            <w:r w:rsidR="00E0674C" w:rsidRPr="00597F61">
              <w:rPr>
                <w:rFonts w:ascii="Arial" w:hAnsi="Arial" w:cs="Arial"/>
                <w:b/>
                <w:bCs/>
                <w:szCs w:val="28"/>
                <w:lang w:val="en-GB"/>
              </w:rPr>
              <w:t>7115</w:t>
            </w:r>
          </w:p>
        </w:tc>
      </w:tr>
      <w:tr w:rsidR="0000007A" w:rsidRPr="00597F61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597F61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597F61">
              <w:rPr>
                <w:rFonts w:ascii="Arial" w:hAnsi="Arial" w:cs="Arial"/>
                <w:bCs/>
                <w:szCs w:val="28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65542946" w:rsidR="0000007A" w:rsidRPr="00597F61" w:rsidRDefault="00125544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highlight w:val="yellow"/>
                <w:lang w:val="en-GB"/>
              </w:rPr>
            </w:pPr>
            <w:r w:rsidRPr="00597F61">
              <w:rPr>
                <w:rFonts w:ascii="Arial" w:hAnsi="Arial" w:cs="Arial"/>
                <w:b/>
                <w:szCs w:val="28"/>
                <w:lang w:val="en-GB"/>
              </w:rPr>
              <w:t>From Biotype to Therapy: Tailoring Periodontal Treatment</w:t>
            </w:r>
          </w:p>
        </w:tc>
      </w:tr>
      <w:tr w:rsidR="00CF0BBB" w:rsidRPr="00597F61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597F61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597F61">
              <w:rPr>
                <w:rFonts w:ascii="Arial" w:hAnsi="Arial" w:cs="Arial"/>
                <w:bCs/>
                <w:szCs w:val="28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541F6AD8" w:rsidR="00CF0BBB" w:rsidRPr="00597F61" w:rsidRDefault="00420600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lang w:val="en-GB"/>
              </w:rPr>
            </w:pPr>
            <w:r w:rsidRPr="00597F61">
              <w:rPr>
                <w:rFonts w:ascii="Arial" w:hAnsi="Arial" w:cs="Arial"/>
                <w:b/>
                <w:szCs w:val="28"/>
                <w:lang w:val="en-GB"/>
              </w:rPr>
              <w:t xml:space="preserve">Book </w:t>
            </w:r>
            <w:r w:rsidR="00786A90" w:rsidRPr="00597F61">
              <w:rPr>
                <w:rFonts w:ascii="Arial" w:hAnsi="Arial" w:cs="Arial"/>
                <w:b/>
                <w:szCs w:val="28"/>
                <w:lang w:val="en-GB"/>
              </w:rPr>
              <w:t>Chapter</w:t>
            </w:r>
          </w:p>
        </w:tc>
      </w:tr>
    </w:tbl>
    <w:p w14:paraId="45F5983C" w14:textId="77777777" w:rsidR="00037D52" w:rsidRPr="00597F61" w:rsidRDefault="00037D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79DE1CF8" w14:textId="77777777" w:rsidR="00605952" w:rsidRPr="00597F61" w:rsidRDefault="006059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590A5ADE" w14:textId="77777777" w:rsidR="00D9392F" w:rsidRPr="00597F61" w:rsidRDefault="00D9392F" w:rsidP="0000007A">
      <w:pPr>
        <w:pStyle w:val="BodyText"/>
        <w:rPr>
          <w:rFonts w:ascii="Arial" w:hAnsi="Arial" w:cs="Arial"/>
          <w:i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597F61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597F61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597F61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597F61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597F6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597F61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597F61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597F61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597F61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597F61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97F61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597F61" w:rsidRDefault="00421DBF" w:rsidP="00421DBF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597F6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597F61">
              <w:rPr>
                <w:rFonts w:ascii="Arial" w:hAnsi="Arial" w:cs="Arial"/>
                <w:lang w:val="en-GB"/>
              </w:rPr>
              <w:t>Author’s Feedback</w:t>
            </w:r>
            <w:r w:rsidRPr="00597F61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597F61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597F61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597F61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97F6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597F61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295B03B5" w14:textId="77777777" w:rsidR="00000AB3" w:rsidRPr="00597F61" w:rsidRDefault="00000AB3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22487238" w14:textId="0DDC8AFE" w:rsidR="00F1171E" w:rsidRPr="00597F61" w:rsidRDefault="00347BE4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97F6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This article </w:t>
            </w:r>
            <w:r w:rsidR="00000AB3" w:rsidRPr="00597F6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important for </w:t>
            </w:r>
            <w:r w:rsidR="003C387C" w:rsidRPr="00597F6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clinical and </w:t>
            </w:r>
            <w:r w:rsidR="00000AB3" w:rsidRPr="00597F6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scholarly community as it shows us the evidence on evaluation from Gingival Biotype to Periodontal Phenotype and </w:t>
            </w:r>
            <w:r w:rsidR="00383F38" w:rsidRPr="00597F6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clearly</w:t>
            </w:r>
            <w:r w:rsidR="003C387C" w:rsidRPr="00597F6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emphasizes on </w:t>
            </w:r>
            <w:r w:rsidR="00174341" w:rsidRPr="00597F6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clinical</w:t>
            </w:r>
            <w:r w:rsidR="003C387C" w:rsidRPr="00597F6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decision making across multiple </w:t>
            </w:r>
            <w:r w:rsidR="002E0053" w:rsidRPr="00597F6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formats</w:t>
            </w:r>
            <w:r w:rsidR="003C387C" w:rsidRPr="00597F6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of Dentistry. This Ma</w:t>
            </w:r>
            <w:r w:rsidR="002E0053" w:rsidRPr="00597F6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</w:t>
            </w:r>
            <w:r w:rsidR="003C387C" w:rsidRPr="00597F6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uscript focused on considering </w:t>
            </w:r>
            <w:r w:rsidR="002E0053" w:rsidRPr="00597F6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periodontal </w:t>
            </w:r>
            <w:r w:rsidR="003C387C" w:rsidRPr="00597F6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phenotype as a risk modifier rather than simple descriptive concept. Overall, this article contributes to strengthening tailored periodontal care and provides a useful foundation to guide future studies and clinical protocols.</w:t>
            </w:r>
          </w:p>
          <w:p w14:paraId="091FDD65" w14:textId="77777777" w:rsidR="00000AB3" w:rsidRPr="00597F61" w:rsidRDefault="00000AB3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7DBC9196" w14:textId="4FD3B987" w:rsidR="00000AB3" w:rsidRPr="00597F61" w:rsidRDefault="00000AB3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2A339C" w14:textId="77777777" w:rsidR="00F1171E" w:rsidRPr="00597F6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597F61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597F61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97F6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597F61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97F6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597F61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1AB969CF" w14:textId="1D328057" w:rsidR="00347BE4" w:rsidRPr="00597F61" w:rsidRDefault="00347BE4" w:rsidP="00347BE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97F6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This title looks suitable to current article with minor addition “</w:t>
            </w:r>
            <w:r w:rsidRPr="00597F61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From Biotype to Therapy: Tailoring Periodontal Treatment Outcome</w:t>
            </w:r>
            <w:r w:rsidR="003F4BDF" w:rsidRPr="00597F61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.”</w:t>
            </w:r>
            <w:r w:rsidRPr="00597F61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 xml:space="preserve"> This article </w:t>
            </w:r>
            <w:r w:rsidR="00174341" w:rsidRPr="00597F61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emphasizes</w:t>
            </w:r>
            <w:r w:rsidRPr="00597F61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 xml:space="preserve"> the treatment</w:t>
            </w:r>
            <w:r w:rsidR="00000AB3" w:rsidRPr="00597F61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 xml:space="preserve"> outcome.</w:t>
            </w:r>
          </w:p>
          <w:p w14:paraId="794AA9A7" w14:textId="561CEEE8" w:rsidR="00F1171E" w:rsidRPr="00597F61" w:rsidRDefault="00F1171E" w:rsidP="00000AB3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05B6701" w14:textId="77777777" w:rsidR="00F1171E" w:rsidRPr="00597F6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597F61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597F61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597F61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597F61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1D114ADB" w:rsidR="00F1171E" w:rsidRPr="00597F61" w:rsidRDefault="00347BE4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97F6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Yes, the abstract is comprehensive. It captures the scope</w:t>
            </w:r>
            <w:r w:rsidR="00422A50" w:rsidRPr="00597F6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of study giving reader an accurate overview of article</w:t>
            </w:r>
            <w:r w:rsidR="00077CE0" w:rsidRPr="00597F6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523" w:type="pct"/>
          </w:tcPr>
          <w:p w14:paraId="1D54B730" w14:textId="77777777" w:rsidR="00F1171E" w:rsidRPr="00597F6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597F61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597F61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597F6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2E636AEC" w:rsidR="00F1171E" w:rsidRPr="00597F61" w:rsidRDefault="00422A50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97F6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Manuscript sounds scientifically appropriate. However, minor clarifications in certain sections could strengthen further.</w:t>
            </w:r>
          </w:p>
        </w:tc>
        <w:tc>
          <w:tcPr>
            <w:tcW w:w="1523" w:type="pct"/>
          </w:tcPr>
          <w:p w14:paraId="4898F764" w14:textId="77777777" w:rsidR="00F1171E" w:rsidRPr="00597F6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597F61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597F61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97F6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597F61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597F61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617CA668" w:rsidR="00F1171E" w:rsidRPr="00597F61" w:rsidRDefault="00422A50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597F6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References are sufficient and recent. They support the article in all the aspects.</w:t>
            </w:r>
          </w:p>
        </w:tc>
        <w:tc>
          <w:tcPr>
            <w:tcW w:w="1523" w:type="pct"/>
          </w:tcPr>
          <w:p w14:paraId="40220055" w14:textId="77777777" w:rsidR="00F1171E" w:rsidRPr="00597F6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597F61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597F6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597F61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597F61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597F6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597F6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5829063A" w:rsidR="00F1171E" w:rsidRPr="00597F61" w:rsidRDefault="00422A50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97F61">
              <w:rPr>
                <w:rFonts w:ascii="Arial" w:hAnsi="Arial" w:cs="Arial"/>
                <w:sz w:val="20"/>
                <w:szCs w:val="20"/>
                <w:lang w:val="en-GB"/>
              </w:rPr>
              <w:t>Language/ English Quality of this article is appropriate and suitable for scholarly communications. However, revision is needed for spelling mistakes before final publication.</w:t>
            </w:r>
          </w:p>
          <w:p w14:paraId="297F52DB" w14:textId="77777777" w:rsidR="00F1171E" w:rsidRPr="00597F6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597F6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597F6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597F61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09BECFDE" w:rsidR="00F1171E" w:rsidRPr="00597F6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597F61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597F61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="00174341" w:rsidRPr="00597F61">
              <w:rPr>
                <w:rFonts w:ascii="Arial" w:hAnsi="Arial" w:cs="Arial"/>
                <w:b w:val="0"/>
                <w:bCs w:val="0"/>
                <w:lang w:val="en-GB"/>
              </w:rPr>
              <w:t>comments.</w:t>
            </w:r>
          </w:p>
          <w:p w14:paraId="1A6B3748" w14:textId="77777777" w:rsidR="00F1171E" w:rsidRPr="00597F6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597F6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7AFD471" w14:textId="41F9562A" w:rsidR="002E0053" w:rsidRPr="00597F61" w:rsidRDefault="002E0053" w:rsidP="00077CE0">
            <w:pPr>
              <w:rPr>
                <w:rFonts w:ascii="Arial" w:hAnsi="Arial" w:cs="Arial"/>
                <w:sz w:val="20"/>
                <w:szCs w:val="20"/>
              </w:rPr>
            </w:pPr>
            <w:r w:rsidRPr="00597F61">
              <w:rPr>
                <w:rFonts w:ascii="Arial" w:hAnsi="Arial" w:cs="Arial"/>
                <w:sz w:val="20"/>
                <w:szCs w:val="20"/>
              </w:rPr>
              <w:t xml:space="preserve">The article emphasizes that periodontal phenotype should not depend on a single method and </w:t>
            </w:r>
            <w:r w:rsidR="00174341" w:rsidRPr="00597F61">
              <w:rPr>
                <w:rFonts w:ascii="Arial" w:hAnsi="Arial" w:cs="Arial"/>
                <w:sz w:val="20"/>
                <w:szCs w:val="20"/>
              </w:rPr>
              <w:t>highlights</w:t>
            </w:r>
            <w:r w:rsidRPr="00597F61">
              <w:rPr>
                <w:rFonts w:ascii="Arial" w:hAnsi="Arial" w:cs="Arial"/>
                <w:sz w:val="20"/>
                <w:szCs w:val="20"/>
              </w:rPr>
              <w:t xml:space="preserve"> the potential value of state of art diagnostic tools. However, clear guidance on how clinicians can integrate these tools with traditional chairside methods, </w:t>
            </w:r>
            <w:r w:rsidR="00383F38" w:rsidRPr="00597F61">
              <w:rPr>
                <w:rFonts w:ascii="Arial" w:hAnsi="Arial" w:cs="Arial"/>
                <w:sz w:val="20"/>
                <w:szCs w:val="20"/>
              </w:rPr>
              <w:t>particularly</w:t>
            </w:r>
            <w:r w:rsidRPr="00597F61">
              <w:rPr>
                <w:rFonts w:ascii="Arial" w:hAnsi="Arial" w:cs="Arial"/>
                <w:sz w:val="20"/>
                <w:szCs w:val="20"/>
              </w:rPr>
              <w:t xml:space="preserve"> in settings where routine access to these advanced technologies would enhance the article’s clinical applicability.</w:t>
            </w:r>
          </w:p>
          <w:p w14:paraId="7EB58C99" w14:textId="77777777" w:rsidR="00F1171E" w:rsidRPr="00597F6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597F6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597F6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25E7AF2A" w14:textId="77777777" w:rsidR="00F1171E" w:rsidRPr="00597F6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7166"/>
        <w:gridCol w:w="7153"/>
      </w:tblGrid>
      <w:tr w:rsidR="009A66ED" w:rsidRPr="00597F61" w14:paraId="3EBAB5E1" w14:textId="77777777" w:rsidTr="008601DA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68A2D8" w14:textId="77777777" w:rsidR="009A66ED" w:rsidRPr="00597F61" w:rsidRDefault="009A66ED" w:rsidP="009A66ED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r w:rsidRPr="00597F61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597F61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3D3BEB32" w14:textId="77777777" w:rsidR="009A66ED" w:rsidRPr="00597F61" w:rsidRDefault="009A66ED" w:rsidP="009A66ED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9A66ED" w:rsidRPr="00597F61" w14:paraId="744C3155" w14:textId="77777777" w:rsidTr="008601DA"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E054FA" w14:textId="77777777" w:rsidR="009A66ED" w:rsidRPr="00597F61" w:rsidRDefault="009A66ED" w:rsidP="009A66ED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28C54E" w14:textId="77777777" w:rsidR="009A66ED" w:rsidRPr="00597F61" w:rsidRDefault="009A66ED" w:rsidP="009A66ED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597F6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</w:tcPr>
          <w:p w14:paraId="1F25E395" w14:textId="77777777" w:rsidR="009A66ED" w:rsidRPr="00597F61" w:rsidRDefault="009A66ED" w:rsidP="009A66ED">
            <w:pPr>
              <w:spacing w:after="160" w:line="252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597F61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597F61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0B987EFC" w14:textId="77777777" w:rsidR="009A66ED" w:rsidRPr="00597F61" w:rsidRDefault="009A66ED" w:rsidP="009A66ED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A66ED" w:rsidRPr="00597F61" w14:paraId="74208CEA" w14:textId="77777777" w:rsidTr="008601DA">
        <w:trPr>
          <w:trHeight w:val="890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0D7507" w14:textId="77777777" w:rsidR="009A66ED" w:rsidRPr="00597F61" w:rsidRDefault="009A66ED" w:rsidP="009A66ED">
            <w:pPr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597F61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14F5DCA" w14:textId="77777777" w:rsidR="009A66ED" w:rsidRPr="00597F61" w:rsidRDefault="009A66ED" w:rsidP="009A66ED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CDFCD4" w14:textId="77777777" w:rsidR="009A66ED" w:rsidRPr="00597F61" w:rsidRDefault="009A66ED" w:rsidP="009A66ED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597F61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597F61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597F61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456920D0" w14:textId="77777777" w:rsidR="009A66ED" w:rsidRPr="00597F61" w:rsidRDefault="009A66ED" w:rsidP="009A66ED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vAlign w:val="center"/>
          </w:tcPr>
          <w:p w14:paraId="6D1CB68F" w14:textId="77777777" w:rsidR="009A66ED" w:rsidRPr="00597F61" w:rsidRDefault="009A66ED" w:rsidP="009A66ED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0194747A" w14:textId="77777777" w:rsidR="009A66ED" w:rsidRPr="00597F61" w:rsidRDefault="009A66ED" w:rsidP="009A66ED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37452EC8" w14:textId="77777777" w:rsidR="009A66ED" w:rsidRPr="00597F61" w:rsidRDefault="009A66ED" w:rsidP="009A66ED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</w:tbl>
    <w:p w14:paraId="1FCAE5A5" w14:textId="77777777" w:rsidR="009A66ED" w:rsidRPr="00597F61" w:rsidRDefault="009A66ED" w:rsidP="009A66ED">
      <w:pPr>
        <w:rPr>
          <w:rFonts w:ascii="Arial" w:hAnsi="Arial" w:cs="Arial"/>
        </w:rPr>
      </w:pPr>
    </w:p>
    <w:bookmarkEnd w:id="1"/>
    <w:p w14:paraId="4285D282" w14:textId="77777777" w:rsidR="00597F61" w:rsidRPr="00BB4DBA" w:rsidRDefault="00597F61" w:rsidP="00597F61">
      <w:pPr>
        <w:pStyle w:val="Affiliation"/>
        <w:spacing w:after="0" w:line="240" w:lineRule="auto"/>
        <w:jc w:val="left"/>
        <w:rPr>
          <w:rFonts w:ascii="Arial" w:hAnsi="Arial" w:cs="Arial"/>
          <w:b/>
          <w:sz w:val="16"/>
          <w:szCs w:val="16"/>
          <w:u w:val="single"/>
        </w:rPr>
      </w:pPr>
      <w:r w:rsidRPr="00BB4DBA">
        <w:rPr>
          <w:rFonts w:ascii="Arial" w:hAnsi="Arial" w:cs="Arial"/>
          <w:b/>
          <w:sz w:val="16"/>
          <w:szCs w:val="16"/>
          <w:u w:val="single"/>
        </w:rPr>
        <w:t>Reviewer details:</w:t>
      </w:r>
    </w:p>
    <w:p w14:paraId="22E99314" w14:textId="77777777" w:rsidR="00597F61" w:rsidRPr="00BB4DBA" w:rsidRDefault="00597F61" w:rsidP="00597F61">
      <w:pPr>
        <w:pStyle w:val="Affiliation"/>
        <w:spacing w:after="0" w:line="240" w:lineRule="auto"/>
        <w:jc w:val="left"/>
        <w:rPr>
          <w:rFonts w:ascii="Arial" w:hAnsi="Arial" w:cs="Arial"/>
          <w:b/>
          <w:sz w:val="16"/>
          <w:szCs w:val="16"/>
        </w:rPr>
      </w:pPr>
      <w:r w:rsidRPr="00BB4DBA">
        <w:rPr>
          <w:rFonts w:ascii="Arial" w:hAnsi="Arial" w:cs="Arial"/>
          <w:b/>
          <w:color w:val="000000"/>
        </w:rPr>
        <w:t>Charan Teja Bobba, United States of America</w:t>
      </w:r>
    </w:p>
    <w:p w14:paraId="4437A01F" w14:textId="77777777" w:rsidR="00F1171E" w:rsidRPr="00597F6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US"/>
        </w:rPr>
      </w:pPr>
    </w:p>
    <w:sectPr w:rsidR="00F1171E" w:rsidRPr="00597F61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53EDD9" w14:textId="77777777" w:rsidR="002E31D5" w:rsidRPr="0000007A" w:rsidRDefault="002E31D5" w:rsidP="0099583E">
      <w:r>
        <w:separator/>
      </w:r>
    </w:p>
  </w:endnote>
  <w:endnote w:type="continuationSeparator" w:id="0">
    <w:p w14:paraId="5CBE8FCB" w14:textId="77777777" w:rsidR="002E31D5" w:rsidRPr="0000007A" w:rsidRDefault="002E31D5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A55A3C" w14:textId="77777777" w:rsidR="002E31D5" w:rsidRPr="0000007A" w:rsidRDefault="002E31D5" w:rsidP="0099583E">
      <w:r>
        <w:separator/>
      </w:r>
    </w:p>
  </w:footnote>
  <w:footnote w:type="continuationSeparator" w:id="0">
    <w:p w14:paraId="55476649" w14:textId="77777777" w:rsidR="002E31D5" w:rsidRPr="0000007A" w:rsidRDefault="002E31D5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755399469">
    <w:abstractNumId w:val="3"/>
  </w:num>
  <w:num w:numId="2" w16cid:durableId="88353128">
    <w:abstractNumId w:val="6"/>
  </w:num>
  <w:num w:numId="3" w16cid:durableId="1994672595">
    <w:abstractNumId w:val="5"/>
  </w:num>
  <w:num w:numId="4" w16cid:durableId="1187596503">
    <w:abstractNumId w:val="7"/>
  </w:num>
  <w:num w:numId="5" w16cid:durableId="1468352665">
    <w:abstractNumId w:val="4"/>
  </w:num>
  <w:num w:numId="6" w16cid:durableId="1093163881">
    <w:abstractNumId w:val="0"/>
  </w:num>
  <w:num w:numId="7" w16cid:durableId="1287153634">
    <w:abstractNumId w:val="1"/>
  </w:num>
  <w:num w:numId="8" w16cid:durableId="1375278330">
    <w:abstractNumId w:val="9"/>
  </w:num>
  <w:num w:numId="9" w16cid:durableId="1565097514">
    <w:abstractNumId w:val="8"/>
  </w:num>
  <w:num w:numId="10" w16cid:durableId="19318088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0AB3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77CE0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5544"/>
    <w:rsid w:val="0012616A"/>
    <w:rsid w:val="00136984"/>
    <w:rsid w:val="001425F1"/>
    <w:rsid w:val="00142A9C"/>
    <w:rsid w:val="00150304"/>
    <w:rsid w:val="0015296D"/>
    <w:rsid w:val="00163622"/>
    <w:rsid w:val="001637F3"/>
    <w:rsid w:val="001645A2"/>
    <w:rsid w:val="00164F4E"/>
    <w:rsid w:val="00165685"/>
    <w:rsid w:val="00174341"/>
    <w:rsid w:val="0017480A"/>
    <w:rsid w:val="0017545C"/>
    <w:rsid w:val="001766DF"/>
    <w:rsid w:val="00176F0D"/>
    <w:rsid w:val="00185D08"/>
    <w:rsid w:val="00186C8F"/>
    <w:rsid w:val="0018753A"/>
    <w:rsid w:val="00197E68"/>
    <w:rsid w:val="001A1605"/>
    <w:rsid w:val="001A2F22"/>
    <w:rsid w:val="001B0C63"/>
    <w:rsid w:val="001B5029"/>
    <w:rsid w:val="001C3AB4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68B"/>
    <w:rsid w:val="002B0E4B"/>
    <w:rsid w:val="002C40B8"/>
    <w:rsid w:val="002D60EF"/>
    <w:rsid w:val="002E0053"/>
    <w:rsid w:val="002E10DF"/>
    <w:rsid w:val="002E1211"/>
    <w:rsid w:val="002E2339"/>
    <w:rsid w:val="002E31D5"/>
    <w:rsid w:val="002E5C81"/>
    <w:rsid w:val="002E6D86"/>
    <w:rsid w:val="002E7787"/>
    <w:rsid w:val="002F41E0"/>
    <w:rsid w:val="002F6935"/>
    <w:rsid w:val="00312559"/>
    <w:rsid w:val="003204B8"/>
    <w:rsid w:val="00326D7D"/>
    <w:rsid w:val="0033018A"/>
    <w:rsid w:val="0033692F"/>
    <w:rsid w:val="00347BE4"/>
    <w:rsid w:val="00353718"/>
    <w:rsid w:val="00374F93"/>
    <w:rsid w:val="00377F1D"/>
    <w:rsid w:val="00383F38"/>
    <w:rsid w:val="00394901"/>
    <w:rsid w:val="003A04E7"/>
    <w:rsid w:val="003A1C45"/>
    <w:rsid w:val="003A4991"/>
    <w:rsid w:val="003A6E1A"/>
    <w:rsid w:val="003B1D0B"/>
    <w:rsid w:val="003B2172"/>
    <w:rsid w:val="003C387C"/>
    <w:rsid w:val="003C6296"/>
    <w:rsid w:val="003D1BDE"/>
    <w:rsid w:val="003E746A"/>
    <w:rsid w:val="003F4BDF"/>
    <w:rsid w:val="00401C12"/>
    <w:rsid w:val="00420600"/>
    <w:rsid w:val="00421DBF"/>
    <w:rsid w:val="00422A50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1EF4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5F31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97F61"/>
    <w:rsid w:val="005A4F17"/>
    <w:rsid w:val="005B3509"/>
    <w:rsid w:val="005C25A0"/>
    <w:rsid w:val="005D230D"/>
    <w:rsid w:val="005E11DC"/>
    <w:rsid w:val="005E29CE"/>
    <w:rsid w:val="005E2B4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2927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55E8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86A90"/>
    <w:rsid w:val="007A62F8"/>
    <w:rsid w:val="007B1099"/>
    <w:rsid w:val="007B54A4"/>
    <w:rsid w:val="007C6CDF"/>
    <w:rsid w:val="007D0246"/>
    <w:rsid w:val="007F5847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A66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6DEE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C1EB8"/>
    <w:rsid w:val="00AD6C51"/>
    <w:rsid w:val="00AE0E9B"/>
    <w:rsid w:val="00AE1116"/>
    <w:rsid w:val="00AE54CD"/>
    <w:rsid w:val="00AF3016"/>
    <w:rsid w:val="00AF358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34F00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4B18"/>
    <w:rsid w:val="00D4782A"/>
    <w:rsid w:val="00D709EB"/>
    <w:rsid w:val="00D72884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0674C"/>
    <w:rsid w:val="00E3111A"/>
    <w:rsid w:val="00E451EA"/>
    <w:rsid w:val="00E57F4B"/>
    <w:rsid w:val="00E63889"/>
    <w:rsid w:val="00E63A98"/>
    <w:rsid w:val="00E645E9"/>
    <w:rsid w:val="00E65596"/>
    <w:rsid w:val="00E66385"/>
    <w:rsid w:val="00E67F41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84385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E7BC2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E2B4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5E2B4E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paragraph" w:customStyle="1" w:styleId="Affiliation">
    <w:name w:val="Affiliation"/>
    <w:basedOn w:val="Normal"/>
    <w:rsid w:val="00597F61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70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medical-science-updates-and-prospect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484</Words>
  <Characters>2761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3239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14</cp:revision>
  <dcterms:created xsi:type="dcterms:W3CDTF">2026-02-01T15:55:00Z</dcterms:created>
  <dcterms:modified xsi:type="dcterms:W3CDTF">2026-02-03T11:53:00Z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