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D4512" w14:paraId="1643A4CA" w14:textId="77777777" w:rsidTr="004847FF">
        <w:trPr>
          <w:trHeight w:val="450"/>
        </w:trPr>
        <w:tc>
          <w:tcPr>
            <w:tcW w:w="5000" w:type="pct"/>
            <w:gridSpan w:val="2"/>
            <w:tcBorders>
              <w:top w:val="nil"/>
              <w:left w:val="nil"/>
              <w:right w:val="nil"/>
            </w:tcBorders>
          </w:tcPr>
          <w:p w14:paraId="4C55E51F" w14:textId="77777777" w:rsidR="00602F7D" w:rsidRPr="00ED4512" w:rsidRDefault="00602F7D" w:rsidP="00F2643C">
            <w:pPr>
              <w:pStyle w:val="Heading2"/>
              <w:jc w:val="left"/>
              <w:rPr>
                <w:rFonts w:ascii="Arial" w:hAnsi="Arial" w:cs="Arial"/>
                <w:b w:val="0"/>
                <w:bCs w:val="0"/>
                <w:lang w:val="en-US"/>
              </w:rPr>
            </w:pPr>
          </w:p>
        </w:tc>
      </w:tr>
      <w:tr w:rsidR="0000007A" w:rsidRPr="00ED4512" w14:paraId="127EAD7E" w14:textId="77777777" w:rsidTr="00F33C84">
        <w:trPr>
          <w:trHeight w:val="413"/>
        </w:trPr>
        <w:tc>
          <w:tcPr>
            <w:tcW w:w="1234" w:type="pct"/>
          </w:tcPr>
          <w:p w14:paraId="3C159AA5" w14:textId="77777777" w:rsidR="0000007A" w:rsidRPr="00ED4512" w:rsidRDefault="00D27A79" w:rsidP="00696CAD">
            <w:pPr>
              <w:pStyle w:val="BodyText"/>
              <w:ind w:left="90"/>
              <w:jc w:val="left"/>
              <w:rPr>
                <w:rFonts w:ascii="Arial" w:hAnsi="Arial" w:cs="Arial"/>
                <w:bCs/>
                <w:sz w:val="20"/>
                <w:szCs w:val="20"/>
                <w:lang w:val="en-GB"/>
              </w:rPr>
            </w:pPr>
            <w:r w:rsidRPr="00ED4512">
              <w:rPr>
                <w:rFonts w:ascii="Arial" w:hAnsi="Arial" w:cs="Arial"/>
                <w:bCs/>
                <w:sz w:val="20"/>
                <w:szCs w:val="20"/>
                <w:lang w:val="en-GB"/>
              </w:rPr>
              <w:t xml:space="preserve">Book </w:t>
            </w:r>
            <w:r w:rsidR="0000007A" w:rsidRPr="00ED451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FF1C638" w:rsidR="0000007A" w:rsidRPr="00ED4512" w:rsidRDefault="00D43881" w:rsidP="00054BC4">
            <w:pPr>
              <w:pStyle w:val="NormalWeb"/>
              <w:rPr>
                <w:rFonts w:ascii="Arial" w:hAnsi="Arial" w:cs="Arial"/>
                <w:b/>
                <w:bCs/>
                <w:sz w:val="20"/>
                <w:szCs w:val="20"/>
                <w:u w:val="single"/>
              </w:rPr>
            </w:pPr>
            <w:r w:rsidRPr="00ED4512">
              <w:rPr>
                <w:rFonts w:ascii="Arial" w:hAnsi="Arial" w:cs="Arial"/>
                <w:b/>
                <w:bCs/>
                <w:sz w:val="20"/>
                <w:szCs w:val="20"/>
                <w:u w:val="single"/>
              </w:rPr>
              <w:t>THE PARADIGM OF OCTONIONIC PROBABILITY: A MODEL OF TRANSCENDENT ORDER</w:t>
            </w:r>
          </w:p>
        </w:tc>
      </w:tr>
      <w:tr w:rsidR="0000007A" w:rsidRPr="00ED4512" w14:paraId="73C90375" w14:textId="77777777" w:rsidTr="002E7787">
        <w:trPr>
          <w:trHeight w:val="290"/>
        </w:trPr>
        <w:tc>
          <w:tcPr>
            <w:tcW w:w="1234" w:type="pct"/>
          </w:tcPr>
          <w:p w14:paraId="20D28135" w14:textId="77777777" w:rsidR="0000007A" w:rsidRPr="00ED4512" w:rsidRDefault="0000007A" w:rsidP="00696CAD">
            <w:pPr>
              <w:pStyle w:val="BodyText"/>
              <w:ind w:left="90"/>
              <w:jc w:val="left"/>
              <w:rPr>
                <w:rFonts w:ascii="Arial" w:hAnsi="Arial" w:cs="Arial"/>
                <w:bCs/>
                <w:sz w:val="20"/>
                <w:szCs w:val="20"/>
                <w:lang w:val="en-GB"/>
              </w:rPr>
            </w:pPr>
            <w:r w:rsidRPr="00ED451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6DA5967" w:rsidR="0000007A" w:rsidRPr="00ED4512" w:rsidRDefault="00E72A8E" w:rsidP="00F3669D">
            <w:pPr>
              <w:pStyle w:val="NormalWeb"/>
              <w:spacing w:before="0" w:beforeAutospacing="0" w:after="0" w:afterAutospacing="0"/>
              <w:rPr>
                <w:rFonts w:ascii="Arial" w:hAnsi="Arial" w:cs="Arial"/>
                <w:b/>
                <w:bCs/>
                <w:sz w:val="20"/>
                <w:szCs w:val="20"/>
                <w:highlight w:val="yellow"/>
                <w:lang w:val="en-GB"/>
              </w:rPr>
            </w:pPr>
            <w:r w:rsidRPr="00ED4512">
              <w:rPr>
                <w:rFonts w:ascii="Arial" w:hAnsi="Arial" w:cs="Arial"/>
                <w:b/>
                <w:bCs/>
                <w:sz w:val="20"/>
                <w:szCs w:val="20"/>
                <w:lang w:val="en-GB"/>
              </w:rPr>
              <w:t>Ms_BP</w:t>
            </w:r>
            <w:r w:rsidR="00FC432A" w:rsidRPr="00ED4512">
              <w:rPr>
                <w:rFonts w:ascii="Arial" w:hAnsi="Arial" w:cs="Arial"/>
                <w:b/>
                <w:bCs/>
                <w:sz w:val="20"/>
                <w:szCs w:val="20"/>
                <w:lang w:val="en-GB"/>
              </w:rPr>
              <w:t>R</w:t>
            </w:r>
            <w:r w:rsidRPr="00ED4512">
              <w:rPr>
                <w:rFonts w:ascii="Arial" w:hAnsi="Arial" w:cs="Arial"/>
                <w:b/>
                <w:bCs/>
                <w:sz w:val="20"/>
                <w:szCs w:val="20"/>
                <w:lang w:val="en-GB"/>
              </w:rPr>
              <w:t>_</w:t>
            </w:r>
            <w:r w:rsidR="00D25E96" w:rsidRPr="00ED4512">
              <w:rPr>
                <w:rFonts w:ascii="Arial" w:hAnsi="Arial" w:cs="Arial"/>
                <w:b/>
                <w:bCs/>
                <w:sz w:val="20"/>
                <w:szCs w:val="20"/>
                <w:lang w:val="en-GB"/>
              </w:rPr>
              <w:t>7157</w:t>
            </w:r>
          </w:p>
        </w:tc>
      </w:tr>
      <w:tr w:rsidR="0000007A" w:rsidRPr="00ED4512" w14:paraId="05B60576" w14:textId="77777777" w:rsidTr="002109D6">
        <w:trPr>
          <w:trHeight w:val="331"/>
        </w:trPr>
        <w:tc>
          <w:tcPr>
            <w:tcW w:w="1234" w:type="pct"/>
          </w:tcPr>
          <w:p w14:paraId="0196A627" w14:textId="77777777" w:rsidR="0000007A" w:rsidRPr="00ED4512" w:rsidRDefault="0000007A" w:rsidP="00696CAD">
            <w:pPr>
              <w:pStyle w:val="BodyText"/>
              <w:ind w:left="90"/>
              <w:jc w:val="left"/>
              <w:rPr>
                <w:rFonts w:ascii="Arial" w:hAnsi="Arial" w:cs="Arial"/>
                <w:bCs/>
                <w:sz w:val="20"/>
                <w:szCs w:val="20"/>
                <w:lang w:val="en-GB"/>
              </w:rPr>
            </w:pPr>
            <w:r w:rsidRPr="00ED451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08E33B" w:rsidR="0000007A" w:rsidRPr="00ED4512" w:rsidRDefault="00BB0C4B" w:rsidP="000450FC">
            <w:pPr>
              <w:pStyle w:val="NormalWeb"/>
              <w:spacing w:before="0" w:beforeAutospacing="0" w:after="0" w:afterAutospacing="0"/>
              <w:rPr>
                <w:rFonts w:ascii="Arial" w:hAnsi="Arial" w:cs="Arial"/>
                <w:b/>
                <w:sz w:val="20"/>
                <w:szCs w:val="20"/>
                <w:highlight w:val="yellow"/>
                <w:lang w:val="en-GB"/>
              </w:rPr>
            </w:pPr>
            <w:r w:rsidRPr="00ED4512">
              <w:rPr>
                <w:rFonts w:ascii="Arial" w:hAnsi="Arial" w:cs="Arial"/>
                <w:b/>
                <w:sz w:val="20"/>
                <w:szCs w:val="20"/>
                <w:lang w:val="en-GB"/>
              </w:rPr>
              <w:t>THE PARADIGM OF OCTONIONIC PROBABILITY: A MODEL OF TRANSCENDENT ORDER</w:t>
            </w:r>
          </w:p>
        </w:tc>
      </w:tr>
      <w:tr w:rsidR="00CF0BBB" w:rsidRPr="00ED4512" w14:paraId="6D508B1C" w14:textId="77777777" w:rsidTr="002E7787">
        <w:trPr>
          <w:trHeight w:val="332"/>
        </w:trPr>
        <w:tc>
          <w:tcPr>
            <w:tcW w:w="1234" w:type="pct"/>
          </w:tcPr>
          <w:p w14:paraId="32FC28F7" w14:textId="77777777" w:rsidR="00CF0BBB" w:rsidRPr="00ED4512" w:rsidRDefault="00CF0BBB" w:rsidP="00696CAD">
            <w:pPr>
              <w:pStyle w:val="BodyText"/>
              <w:ind w:left="90"/>
              <w:jc w:val="left"/>
              <w:rPr>
                <w:rFonts w:ascii="Arial" w:hAnsi="Arial" w:cs="Arial"/>
                <w:bCs/>
                <w:sz w:val="20"/>
                <w:szCs w:val="20"/>
                <w:lang w:val="en-GB"/>
              </w:rPr>
            </w:pPr>
            <w:r w:rsidRPr="00ED451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CBFBA19" w:rsidR="00CF0BBB" w:rsidRPr="00ED4512" w:rsidRDefault="00B272D6" w:rsidP="000450FC">
            <w:pPr>
              <w:pStyle w:val="NormalWeb"/>
              <w:spacing w:before="0" w:beforeAutospacing="0" w:after="0" w:afterAutospacing="0"/>
              <w:rPr>
                <w:rFonts w:ascii="Arial" w:hAnsi="Arial" w:cs="Arial"/>
                <w:b/>
                <w:sz w:val="20"/>
                <w:szCs w:val="20"/>
                <w:lang w:val="en-GB"/>
              </w:rPr>
            </w:pPr>
            <w:r w:rsidRPr="00ED4512">
              <w:rPr>
                <w:rFonts w:ascii="Arial" w:hAnsi="Arial" w:cs="Arial"/>
                <w:b/>
                <w:sz w:val="20"/>
                <w:szCs w:val="20"/>
                <w:lang w:val="en-GB"/>
              </w:rPr>
              <w:t>Complete Book</w:t>
            </w:r>
          </w:p>
        </w:tc>
      </w:tr>
    </w:tbl>
    <w:p w14:paraId="45F5983C" w14:textId="77777777" w:rsidR="00037D52" w:rsidRPr="00ED4512" w:rsidRDefault="00037D52" w:rsidP="0000007A">
      <w:pPr>
        <w:pStyle w:val="BodyText"/>
        <w:rPr>
          <w:rFonts w:ascii="Arial" w:hAnsi="Arial" w:cs="Arial"/>
          <w:b/>
          <w:bCs/>
          <w:sz w:val="20"/>
          <w:szCs w:val="20"/>
          <w:u w:val="single"/>
          <w:lang w:val="en-GB"/>
        </w:rPr>
      </w:pPr>
    </w:p>
    <w:p w14:paraId="79DE1CF8" w14:textId="77777777" w:rsidR="00605952" w:rsidRPr="00ED4512" w:rsidRDefault="00605952" w:rsidP="0000007A">
      <w:pPr>
        <w:pStyle w:val="BodyText"/>
        <w:rPr>
          <w:rFonts w:ascii="Arial" w:hAnsi="Arial" w:cs="Arial"/>
          <w:b/>
          <w:bCs/>
          <w:sz w:val="20"/>
          <w:szCs w:val="20"/>
          <w:u w:val="single"/>
          <w:lang w:val="en-GB"/>
        </w:rPr>
      </w:pPr>
    </w:p>
    <w:p w14:paraId="5A743ECE" w14:textId="77777777" w:rsidR="00D27A79" w:rsidRPr="00ED451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D4512" w14:paraId="71A94C1F" w14:textId="77777777" w:rsidTr="5DB2FEBA">
        <w:tc>
          <w:tcPr>
            <w:tcW w:w="5000" w:type="pct"/>
            <w:gridSpan w:val="3"/>
            <w:tcBorders>
              <w:top w:val="nil"/>
              <w:left w:val="nil"/>
              <w:right w:val="nil"/>
            </w:tcBorders>
            <w:noWrap/>
          </w:tcPr>
          <w:p w14:paraId="0BC15285" w14:textId="75BEB51F" w:rsidR="00F1171E" w:rsidRPr="00ED4512" w:rsidRDefault="00F1171E" w:rsidP="007222C8">
            <w:pPr>
              <w:pStyle w:val="Heading2"/>
              <w:jc w:val="left"/>
              <w:rPr>
                <w:rFonts w:ascii="Arial" w:hAnsi="Arial" w:cs="Arial"/>
                <w:lang w:val="en-GB"/>
              </w:rPr>
            </w:pPr>
            <w:r w:rsidRPr="00ED4512">
              <w:rPr>
                <w:rFonts w:ascii="Arial" w:hAnsi="Arial" w:cs="Arial"/>
                <w:highlight w:val="yellow"/>
                <w:lang w:val="en-GB"/>
              </w:rPr>
              <w:t>PART  1:</w:t>
            </w:r>
            <w:r w:rsidRPr="00ED4512">
              <w:rPr>
                <w:rFonts w:ascii="Arial" w:hAnsi="Arial" w:cs="Arial"/>
                <w:lang w:val="en-GB"/>
              </w:rPr>
              <w:t xml:space="preserve"> Comments</w:t>
            </w:r>
          </w:p>
          <w:p w14:paraId="1287753C" w14:textId="77777777" w:rsidR="00F1171E" w:rsidRPr="00ED4512" w:rsidRDefault="00F1171E" w:rsidP="007222C8">
            <w:pPr>
              <w:rPr>
                <w:rFonts w:ascii="Arial" w:hAnsi="Arial" w:cs="Arial"/>
                <w:sz w:val="20"/>
                <w:szCs w:val="20"/>
                <w:lang w:val="en-GB"/>
              </w:rPr>
            </w:pPr>
          </w:p>
        </w:tc>
      </w:tr>
      <w:tr w:rsidR="00F1171E" w:rsidRPr="00ED4512" w14:paraId="5EA12279" w14:textId="77777777" w:rsidTr="5DB2FEBA">
        <w:tc>
          <w:tcPr>
            <w:tcW w:w="1265" w:type="pct"/>
            <w:noWrap/>
          </w:tcPr>
          <w:p w14:paraId="7AE9682F" w14:textId="77777777" w:rsidR="00F1171E" w:rsidRPr="00ED4512" w:rsidRDefault="00F1171E" w:rsidP="007222C8">
            <w:pPr>
              <w:pStyle w:val="Heading2"/>
              <w:jc w:val="left"/>
              <w:rPr>
                <w:rFonts w:ascii="Arial" w:hAnsi="Arial" w:cs="Arial"/>
                <w:lang w:val="en-GB"/>
              </w:rPr>
            </w:pPr>
          </w:p>
        </w:tc>
        <w:tc>
          <w:tcPr>
            <w:tcW w:w="2212" w:type="pct"/>
          </w:tcPr>
          <w:p w14:paraId="5B8DBE06" w14:textId="77777777" w:rsidR="00F1171E" w:rsidRPr="00ED4512" w:rsidRDefault="00F1171E" w:rsidP="007222C8">
            <w:pPr>
              <w:pStyle w:val="Heading2"/>
              <w:jc w:val="left"/>
              <w:rPr>
                <w:rFonts w:ascii="Arial" w:hAnsi="Arial" w:cs="Arial"/>
                <w:lang w:val="en-GB"/>
              </w:rPr>
            </w:pPr>
            <w:r w:rsidRPr="00ED4512">
              <w:rPr>
                <w:rFonts w:ascii="Arial" w:hAnsi="Arial" w:cs="Arial"/>
                <w:lang w:val="en-GB"/>
              </w:rPr>
              <w:t>Reviewer’s comment</w:t>
            </w:r>
          </w:p>
          <w:p w14:paraId="674EDCCA" w14:textId="2AFB7F5C" w:rsidR="00421DBF" w:rsidRPr="00ED4512" w:rsidRDefault="00421DBF" w:rsidP="00CD281A">
            <w:pPr>
              <w:rPr>
                <w:rFonts w:ascii="Arial" w:hAnsi="Arial" w:cs="Arial"/>
                <w:sz w:val="20"/>
                <w:szCs w:val="20"/>
                <w:lang w:val="en-GB"/>
              </w:rPr>
            </w:pPr>
          </w:p>
        </w:tc>
        <w:tc>
          <w:tcPr>
            <w:tcW w:w="1523" w:type="pct"/>
          </w:tcPr>
          <w:p w14:paraId="57792C30" w14:textId="77777777" w:rsidR="00F1171E" w:rsidRPr="00ED4512" w:rsidRDefault="00F1171E" w:rsidP="007222C8">
            <w:pPr>
              <w:pStyle w:val="Heading2"/>
              <w:jc w:val="left"/>
              <w:rPr>
                <w:rFonts w:ascii="Arial" w:hAnsi="Arial" w:cs="Arial"/>
                <w:b w:val="0"/>
                <w:lang w:val="en-GB"/>
              </w:rPr>
            </w:pPr>
            <w:r w:rsidRPr="00ED4512">
              <w:rPr>
                <w:rFonts w:ascii="Arial" w:hAnsi="Arial" w:cs="Arial"/>
                <w:lang w:val="en-GB"/>
              </w:rPr>
              <w:t>Author’s Feedback</w:t>
            </w:r>
            <w:r w:rsidRPr="00ED4512">
              <w:rPr>
                <w:rFonts w:ascii="Arial" w:hAnsi="Arial" w:cs="Arial"/>
                <w:b w:val="0"/>
                <w:lang w:val="en-GB"/>
              </w:rPr>
              <w:t xml:space="preserve"> </w:t>
            </w:r>
            <w:r w:rsidRPr="00ED4512">
              <w:rPr>
                <w:rFonts w:ascii="Arial" w:hAnsi="Arial" w:cs="Arial"/>
                <w:b w:val="0"/>
                <w:i/>
                <w:lang w:val="en-GB"/>
              </w:rPr>
              <w:t>(Please correct the manuscript and highlight that part in the manuscript. It is mandatory that authors should write his/her feedback here)</w:t>
            </w:r>
          </w:p>
        </w:tc>
      </w:tr>
      <w:tr w:rsidR="00F1171E" w:rsidRPr="00ED4512" w14:paraId="5C0AB4EC" w14:textId="77777777" w:rsidTr="5DB2FEBA">
        <w:trPr>
          <w:trHeight w:val="1264"/>
        </w:trPr>
        <w:tc>
          <w:tcPr>
            <w:tcW w:w="1265" w:type="pct"/>
            <w:noWrap/>
          </w:tcPr>
          <w:p w14:paraId="66B47184" w14:textId="48030299" w:rsidR="00F1171E" w:rsidRPr="00ED4512" w:rsidRDefault="00F1171E" w:rsidP="007222C8">
            <w:pPr>
              <w:ind w:left="360"/>
              <w:rPr>
                <w:rFonts w:ascii="Arial" w:hAnsi="Arial" w:cs="Arial"/>
                <w:b/>
                <w:bCs/>
                <w:sz w:val="20"/>
                <w:szCs w:val="20"/>
                <w:lang w:val="en-GB"/>
              </w:rPr>
            </w:pPr>
            <w:r w:rsidRPr="00ED451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D4512" w:rsidRDefault="00F1171E" w:rsidP="007222C8">
            <w:pPr>
              <w:ind w:left="360"/>
              <w:rPr>
                <w:rFonts w:ascii="Arial" w:eastAsia="MS Mincho" w:hAnsi="Arial" w:cs="Arial"/>
                <w:b/>
                <w:bCs/>
                <w:sz w:val="20"/>
                <w:szCs w:val="20"/>
                <w:lang w:val="en-GB"/>
              </w:rPr>
            </w:pPr>
          </w:p>
        </w:tc>
        <w:tc>
          <w:tcPr>
            <w:tcW w:w="2212" w:type="pct"/>
          </w:tcPr>
          <w:p w14:paraId="5166612F" w14:textId="061C470D" w:rsidR="00F1171E" w:rsidRPr="00ED4512" w:rsidRDefault="22D6B9BD" w:rsidP="5DB2FEBA">
            <w:pPr>
              <w:shd w:val="clear" w:color="auto" w:fill="FFFFFF" w:themeFill="background1"/>
              <w:spacing w:after="240"/>
              <w:rPr>
                <w:rFonts w:ascii="Arial" w:hAnsi="Arial" w:cs="Arial"/>
                <w:sz w:val="20"/>
                <w:szCs w:val="20"/>
              </w:rPr>
            </w:pPr>
            <w:r w:rsidRPr="00ED4512">
              <w:rPr>
                <w:rFonts w:ascii="Arial" w:eastAsia="Inter" w:hAnsi="Arial" w:cs="Arial"/>
                <w:color w:val="0F1115"/>
                <w:sz w:val="20"/>
                <w:szCs w:val="20"/>
              </w:rPr>
              <w:t>This manuscript presents an ambitious and unconventional theoretical framework, the Octonionic Probability Paradigm (OPP), which extends classical and quantum probability models into an eight-dimensional space using octonion algebra. It represents a bold and highly original attempt to unify advanced mathematics with epistemology and metaphysics. By formulating probability as a hypercomplex structure, the work seeks to bridge theoretical physics, mathematical modeling, and philosophical interpretation.</w:t>
            </w:r>
          </w:p>
          <w:p w14:paraId="2BEDCC52" w14:textId="294C2F69" w:rsidR="00F1171E" w:rsidRPr="00ED4512" w:rsidRDefault="22D6B9BD" w:rsidP="5DB2FEBA">
            <w:pPr>
              <w:shd w:val="clear" w:color="auto" w:fill="FFFFFF" w:themeFill="background1"/>
              <w:spacing w:before="240"/>
              <w:rPr>
                <w:rFonts w:ascii="Arial" w:hAnsi="Arial" w:cs="Arial"/>
                <w:sz w:val="20"/>
                <w:szCs w:val="20"/>
              </w:rPr>
            </w:pPr>
            <w:r w:rsidRPr="00ED4512">
              <w:rPr>
                <w:rFonts w:ascii="Arial" w:eastAsia="Inter" w:hAnsi="Arial" w:cs="Arial"/>
                <w:color w:val="0F1115"/>
                <w:sz w:val="20"/>
                <w:szCs w:val="20"/>
              </w:rPr>
              <w:t>The primary value of the manuscript lies in its exploratory nature and its potential to contribute to interdisciplinary discussions involving non-associative algebra, stochastic modeling, and the foundations of probability. If further developed and rigorously validated, this novel framework could open new research directions in fields such as quantum mechanics, complex systems, reliability engineering, and artificial intelligence, serving as an intellectually stimulating foundation for future theoretical investigations.</w:t>
            </w:r>
          </w:p>
          <w:p w14:paraId="7DBC9196" w14:textId="06DC5C45" w:rsidR="00F1171E" w:rsidRPr="00ED4512"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D4512" w:rsidRDefault="00F1171E" w:rsidP="007222C8">
            <w:pPr>
              <w:pStyle w:val="Heading2"/>
              <w:jc w:val="left"/>
              <w:rPr>
                <w:rFonts w:ascii="Arial" w:hAnsi="Arial" w:cs="Arial"/>
                <w:b w:val="0"/>
                <w:lang w:val="en-GB"/>
              </w:rPr>
            </w:pPr>
          </w:p>
        </w:tc>
      </w:tr>
      <w:tr w:rsidR="00F1171E" w:rsidRPr="00ED4512" w14:paraId="0D8B5B2C" w14:textId="77777777" w:rsidTr="5DB2FEBA">
        <w:trPr>
          <w:trHeight w:val="1262"/>
        </w:trPr>
        <w:tc>
          <w:tcPr>
            <w:tcW w:w="1265" w:type="pct"/>
            <w:noWrap/>
          </w:tcPr>
          <w:p w14:paraId="21CBA5FE" w14:textId="77777777" w:rsidR="00F1171E" w:rsidRPr="00ED4512" w:rsidRDefault="00F1171E" w:rsidP="007222C8">
            <w:pPr>
              <w:ind w:left="360"/>
              <w:rPr>
                <w:rFonts w:ascii="Arial" w:hAnsi="Arial" w:cs="Arial"/>
                <w:b/>
                <w:bCs/>
                <w:sz w:val="20"/>
                <w:szCs w:val="20"/>
                <w:lang w:val="en-GB"/>
              </w:rPr>
            </w:pPr>
            <w:r w:rsidRPr="00ED4512">
              <w:rPr>
                <w:rFonts w:ascii="Arial" w:hAnsi="Arial" w:cs="Arial"/>
                <w:b/>
                <w:bCs/>
                <w:sz w:val="20"/>
                <w:szCs w:val="20"/>
                <w:lang w:val="en-GB"/>
              </w:rPr>
              <w:t>Is the title of the article suitable?</w:t>
            </w:r>
          </w:p>
          <w:p w14:paraId="1CABB61A" w14:textId="77777777" w:rsidR="00F1171E" w:rsidRPr="00ED4512" w:rsidRDefault="00F1171E" w:rsidP="007222C8">
            <w:pPr>
              <w:ind w:left="360"/>
              <w:rPr>
                <w:rFonts w:ascii="Arial" w:hAnsi="Arial" w:cs="Arial"/>
                <w:b/>
                <w:bCs/>
                <w:sz w:val="20"/>
                <w:szCs w:val="20"/>
                <w:lang w:val="en-GB"/>
              </w:rPr>
            </w:pPr>
            <w:r w:rsidRPr="00ED4512">
              <w:rPr>
                <w:rFonts w:ascii="Arial" w:hAnsi="Arial" w:cs="Arial"/>
                <w:b/>
                <w:bCs/>
                <w:sz w:val="20"/>
                <w:szCs w:val="20"/>
                <w:lang w:val="en-GB"/>
              </w:rPr>
              <w:t>(If not please suggest an alternative title)</w:t>
            </w:r>
          </w:p>
          <w:p w14:paraId="0275B919" w14:textId="77777777" w:rsidR="00F1171E" w:rsidRPr="00ED4512" w:rsidRDefault="00F1171E" w:rsidP="007222C8">
            <w:pPr>
              <w:pStyle w:val="Heading2"/>
              <w:jc w:val="left"/>
              <w:rPr>
                <w:rFonts w:ascii="Arial" w:hAnsi="Arial" w:cs="Arial"/>
                <w:u w:val="single"/>
                <w:lang w:val="en-GB"/>
              </w:rPr>
            </w:pPr>
          </w:p>
        </w:tc>
        <w:tc>
          <w:tcPr>
            <w:tcW w:w="2212" w:type="pct"/>
          </w:tcPr>
          <w:p w14:paraId="794AA9A7" w14:textId="61B61457" w:rsidR="00F1171E" w:rsidRPr="00ED4512" w:rsidRDefault="2B5C0BAD" w:rsidP="5DB2FEBA">
            <w:pPr>
              <w:ind w:left="360"/>
              <w:rPr>
                <w:rFonts w:ascii="Arial" w:hAnsi="Arial" w:cs="Arial"/>
                <w:sz w:val="20"/>
                <w:szCs w:val="20"/>
              </w:rPr>
            </w:pPr>
            <w:r w:rsidRPr="00ED4512">
              <w:rPr>
                <w:rFonts w:ascii="Arial" w:eastAsia="system-ui" w:hAnsi="Arial" w:cs="Arial"/>
                <w:color w:val="0F1115"/>
                <w:sz w:val="20"/>
                <w:szCs w:val="20"/>
              </w:rPr>
              <w:t>Yes, the title is appropriate and accurately reflects the content and scope of the manuscript. It clearly identifies the core mathematical structure (octonionic probability) and signals the conceptual ambition of proposing a transcendent order. No alternative title is required.</w:t>
            </w:r>
          </w:p>
        </w:tc>
        <w:tc>
          <w:tcPr>
            <w:tcW w:w="1523" w:type="pct"/>
          </w:tcPr>
          <w:p w14:paraId="405B6701" w14:textId="77777777" w:rsidR="00F1171E" w:rsidRPr="00ED4512" w:rsidRDefault="00F1171E" w:rsidP="007222C8">
            <w:pPr>
              <w:pStyle w:val="Heading2"/>
              <w:jc w:val="left"/>
              <w:rPr>
                <w:rFonts w:ascii="Arial" w:hAnsi="Arial" w:cs="Arial"/>
                <w:b w:val="0"/>
                <w:lang w:val="en-GB"/>
              </w:rPr>
            </w:pPr>
          </w:p>
        </w:tc>
      </w:tr>
      <w:tr w:rsidR="00F1171E" w:rsidRPr="00ED4512" w14:paraId="5604762A" w14:textId="77777777" w:rsidTr="5DB2FEBA">
        <w:trPr>
          <w:trHeight w:val="1262"/>
        </w:trPr>
        <w:tc>
          <w:tcPr>
            <w:tcW w:w="1265" w:type="pct"/>
            <w:noWrap/>
          </w:tcPr>
          <w:p w14:paraId="3635573D" w14:textId="77777777" w:rsidR="00F1171E" w:rsidRPr="00ED4512" w:rsidRDefault="00F1171E" w:rsidP="007222C8">
            <w:pPr>
              <w:pStyle w:val="Heading2"/>
              <w:ind w:left="360"/>
              <w:jc w:val="left"/>
              <w:rPr>
                <w:rFonts w:ascii="Arial" w:hAnsi="Arial" w:cs="Arial"/>
                <w:lang w:val="en-GB"/>
              </w:rPr>
            </w:pPr>
            <w:r w:rsidRPr="00ED451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D4512" w:rsidRDefault="00F1171E" w:rsidP="007222C8">
            <w:pPr>
              <w:pStyle w:val="Heading2"/>
              <w:jc w:val="left"/>
              <w:rPr>
                <w:rFonts w:ascii="Arial" w:hAnsi="Arial" w:cs="Arial"/>
                <w:u w:val="single"/>
                <w:lang w:val="en-GB"/>
              </w:rPr>
            </w:pPr>
          </w:p>
        </w:tc>
        <w:tc>
          <w:tcPr>
            <w:tcW w:w="2212" w:type="pct"/>
          </w:tcPr>
          <w:p w14:paraId="0FB7E83A" w14:textId="6DCEA1B8" w:rsidR="00F1171E" w:rsidRPr="00ED4512" w:rsidRDefault="487DF168" w:rsidP="5DB2FEBA">
            <w:pPr>
              <w:ind w:left="360"/>
              <w:rPr>
                <w:rFonts w:ascii="Arial" w:hAnsi="Arial" w:cs="Arial"/>
                <w:sz w:val="20"/>
                <w:szCs w:val="20"/>
              </w:rPr>
            </w:pPr>
            <w:r w:rsidRPr="00ED4512">
              <w:rPr>
                <w:rFonts w:ascii="Arial" w:eastAsia="Inter" w:hAnsi="Arial" w:cs="Arial"/>
                <w:color w:val="0F1115"/>
                <w:sz w:val="20"/>
                <w:szCs w:val="20"/>
              </w:rPr>
              <w:t>The abstract is comprehensive and well-aligned with the manuscript's content. However, it would benefit from minor improvements to enhance clarity and impact. Specifically, it could include a more explicit statement of the manuscript's primary objective and methodological approach. Additionally, a clearer summary of the novel contribution—such as a brief mention of the key axioms (6–8) introduced in the Octonionic Probability Paradigm—and a concrete example of a potential application area (e.g., quantum coherence or AI uncertainty modeling) would strengthen the abstract and better distinguish the work from existing probability frameworks.</w:t>
            </w:r>
          </w:p>
        </w:tc>
        <w:tc>
          <w:tcPr>
            <w:tcW w:w="1523" w:type="pct"/>
          </w:tcPr>
          <w:p w14:paraId="1D54B730" w14:textId="77777777" w:rsidR="00F1171E" w:rsidRPr="00ED4512" w:rsidRDefault="00F1171E" w:rsidP="007222C8">
            <w:pPr>
              <w:pStyle w:val="Heading2"/>
              <w:jc w:val="left"/>
              <w:rPr>
                <w:rFonts w:ascii="Arial" w:hAnsi="Arial" w:cs="Arial"/>
                <w:b w:val="0"/>
                <w:lang w:val="en-GB"/>
              </w:rPr>
            </w:pPr>
          </w:p>
        </w:tc>
      </w:tr>
      <w:tr w:rsidR="00F1171E" w:rsidRPr="00ED4512" w14:paraId="2F579F54" w14:textId="77777777" w:rsidTr="5DB2FEBA">
        <w:trPr>
          <w:trHeight w:val="859"/>
        </w:trPr>
        <w:tc>
          <w:tcPr>
            <w:tcW w:w="1265" w:type="pct"/>
            <w:noWrap/>
          </w:tcPr>
          <w:p w14:paraId="04361F46" w14:textId="368783AB" w:rsidR="00F1171E" w:rsidRPr="00ED4512" w:rsidRDefault="00DC6FED" w:rsidP="007222C8">
            <w:pPr>
              <w:ind w:left="360"/>
              <w:rPr>
                <w:rFonts w:ascii="Arial" w:hAnsi="Arial" w:cs="Arial"/>
                <w:b/>
                <w:bCs/>
                <w:sz w:val="20"/>
                <w:szCs w:val="20"/>
                <w:u w:val="single"/>
                <w:lang w:val="en-GB"/>
              </w:rPr>
            </w:pPr>
            <w:r w:rsidRPr="00ED4512">
              <w:rPr>
                <w:rFonts w:ascii="Arial" w:hAnsi="Arial" w:cs="Arial"/>
                <w:b/>
                <w:bCs/>
                <w:sz w:val="20"/>
                <w:szCs w:val="20"/>
                <w:lang w:val="en-GB"/>
              </w:rPr>
              <w:t xml:space="preserve">Is the manuscript scientifically, correct? Please write here. </w:t>
            </w:r>
          </w:p>
        </w:tc>
        <w:tc>
          <w:tcPr>
            <w:tcW w:w="2212" w:type="pct"/>
          </w:tcPr>
          <w:p w14:paraId="5100B9D0" w14:textId="2DA1F2C9" w:rsidR="00F1171E" w:rsidRPr="00ED4512" w:rsidRDefault="5F652107" w:rsidP="5DB2FEBA">
            <w:pPr>
              <w:shd w:val="clear" w:color="auto" w:fill="FFFFFF" w:themeFill="background1"/>
              <w:spacing w:before="240" w:after="240"/>
              <w:rPr>
                <w:rFonts w:ascii="Arial" w:hAnsi="Arial" w:cs="Arial"/>
                <w:sz w:val="20"/>
                <w:szCs w:val="20"/>
              </w:rPr>
            </w:pPr>
            <w:r w:rsidRPr="00ED4512">
              <w:rPr>
                <w:rFonts w:ascii="Arial" w:eastAsia="Inter" w:hAnsi="Arial" w:cs="Arial"/>
                <w:color w:val="0F1115"/>
                <w:sz w:val="20"/>
                <w:szCs w:val="20"/>
              </w:rPr>
              <w:t>"The manuscript presents a conceptually sound and mathematically ambitious model, grounded in the established progression from complex numbers to quaternions and octonions. Its internal logical structure is consistent and scientifically coherent within its proposed theoretical framework.</w:t>
            </w:r>
          </w:p>
          <w:p w14:paraId="4A40D8D3" w14:textId="7170EA37" w:rsidR="00F1171E" w:rsidRPr="00ED4512" w:rsidRDefault="5F652107" w:rsidP="5DB2FEBA">
            <w:pPr>
              <w:shd w:val="clear" w:color="auto" w:fill="FFFFFF" w:themeFill="background1"/>
              <w:spacing w:before="240" w:after="240"/>
              <w:rPr>
                <w:rFonts w:ascii="Arial" w:hAnsi="Arial" w:cs="Arial"/>
                <w:sz w:val="20"/>
                <w:szCs w:val="20"/>
              </w:rPr>
            </w:pPr>
            <w:r w:rsidRPr="00ED4512">
              <w:rPr>
                <w:rFonts w:ascii="Arial" w:eastAsia="Inter" w:hAnsi="Arial" w:cs="Arial"/>
                <w:color w:val="0F1115"/>
                <w:sz w:val="20"/>
                <w:szCs w:val="20"/>
              </w:rPr>
              <w:t>However, to strengthen its scientific rigor, several areas require attention:</w:t>
            </w:r>
          </w:p>
          <w:p w14:paraId="15BC2E1B" w14:textId="3795C6DF" w:rsidR="00F1171E" w:rsidRPr="00ED4512" w:rsidRDefault="5F652107" w:rsidP="5DB2FEBA">
            <w:pPr>
              <w:pStyle w:val="ListParagraph"/>
              <w:numPr>
                <w:ilvl w:val="0"/>
                <w:numId w:val="5"/>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b/>
                <w:bCs/>
                <w:color w:val="0F1115"/>
                <w:sz w:val="20"/>
                <w:szCs w:val="20"/>
              </w:rPr>
              <w:t>Clarity and Justification:</w:t>
            </w:r>
            <w:r w:rsidRPr="00ED4512">
              <w:rPr>
                <w:rFonts w:ascii="Arial" w:eastAsia="Inter" w:hAnsi="Arial" w:cs="Arial"/>
                <w:color w:val="0F1115"/>
                <w:sz w:val="20"/>
                <w:szCs w:val="20"/>
              </w:rPr>
              <w:t xml:space="preserve"> Some mathematical derivations and foundational assumptions would benefit from clearer step-by-step justification. Distinguishing more explicitly between formal mathematical results and philosophical/interpretative statements is recommended.</w:t>
            </w:r>
          </w:p>
          <w:p w14:paraId="43325A8F" w14:textId="7CAE1CFD" w:rsidR="00F1171E" w:rsidRPr="00ED4512" w:rsidRDefault="5F652107" w:rsidP="5DB2FEBA">
            <w:pPr>
              <w:pStyle w:val="ListParagraph"/>
              <w:numPr>
                <w:ilvl w:val="0"/>
                <w:numId w:val="5"/>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b/>
                <w:bCs/>
                <w:color w:val="0F1115"/>
                <w:sz w:val="20"/>
                <w:szCs w:val="20"/>
              </w:rPr>
              <w:t>Elaboration of Applications:</w:t>
            </w:r>
            <w:r w:rsidRPr="00ED4512">
              <w:rPr>
                <w:rFonts w:ascii="Arial" w:eastAsia="Inter" w:hAnsi="Arial" w:cs="Arial"/>
                <w:color w:val="0F1115"/>
                <w:sz w:val="20"/>
                <w:szCs w:val="20"/>
              </w:rPr>
              <w:t xml:space="preserve"> The connection between the novel theoretical constructs (e.g., the key axioms of the OPP) and their practical or interpretative applications requires further elaboration. Including explanatory examples would be highly beneficial.</w:t>
            </w:r>
          </w:p>
          <w:p w14:paraId="287A0F52" w14:textId="19418021" w:rsidR="00F1171E" w:rsidRPr="00ED4512" w:rsidRDefault="5F652107" w:rsidP="5DB2FEBA">
            <w:pPr>
              <w:pStyle w:val="ListParagraph"/>
              <w:numPr>
                <w:ilvl w:val="0"/>
                <w:numId w:val="5"/>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b/>
                <w:bCs/>
                <w:color w:val="0F1115"/>
                <w:sz w:val="20"/>
                <w:szCs w:val="20"/>
              </w:rPr>
              <w:lastRenderedPageBreak/>
              <w:t>Technical Presentation:</w:t>
            </w:r>
            <w:r w:rsidRPr="00ED4512">
              <w:rPr>
                <w:rFonts w:ascii="Arial" w:eastAsia="Inter" w:hAnsi="Arial" w:cs="Arial"/>
                <w:color w:val="0F1115"/>
                <w:sz w:val="20"/>
                <w:szCs w:val="20"/>
              </w:rPr>
              <w:t xml:space="preserve"> The manuscript should be checked for technical inconsistencies. Some sections (e.g., pages containing repeated sequences like '0,1') appear unclear and may contain formatting or scanning errors that need correction."</w:t>
            </w:r>
          </w:p>
          <w:p w14:paraId="42697FD5" w14:textId="61472F75" w:rsidR="00F1171E" w:rsidRPr="00ED4512" w:rsidRDefault="00F1171E" w:rsidP="5DB2FEBA">
            <w:pPr>
              <w:rPr>
                <w:rFonts w:ascii="Arial" w:hAnsi="Arial" w:cs="Arial"/>
                <w:sz w:val="20"/>
                <w:szCs w:val="20"/>
              </w:rPr>
            </w:pPr>
          </w:p>
          <w:p w14:paraId="2B5A7721" w14:textId="3F391D6C" w:rsidR="00F1171E" w:rsidRPr="00ED451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ED4512" w:rsidRDefault="00F1171E" w:rsidP="007222C8">
            <w:pPr>
              <w:pStyle w:val="Heading2"/>
              <w:jc w:val="left"/>
              <w:rPr>
                <w:rFonts w:ascii="Arial" w:hAnsi="Arial" w:cs="Arial"/>
                <w:b w:val="0"/>
                <w:lang w:val="en-GB"/>
              </w:rPr>
            </w:pPr>
          </w:p>
        </w:tc>
      </w:tr>
      <w:tr w:rsidR="00F1171E" w:rsidRPr="00ED4512" w14:paraId="73739464" w14:textId="77777777" w:rsidTr="5DB2FEBA">
        <w:trPr>
          <w:trHeight w:val="703"/>
        </w:trPr>
        <w:tc>
          <w:tcPr>
            <w:tcW w:w="1265" w:type="pct"/>
            <w:noWrap/>
          </w:tcPr>
          <w:p w14:paraId="09C25322" w14:textId="77777777" w:rsidR="00F1171E" w:rsidRPr="00ED4512" w:rsidRDefault="00F1171E" w:rsidP="007222C8">
            <w:pPr>
              <w:ind w:left="360"/>
              <w:rPr>
                <w:rFonts w:ascii="Arial" w:hAnsi="Arial" w:cs="Arial"/>
                <w:b/>
                <w:bCs/>
                <w:sz w:val="20"/>
                <w:szCs w:val="20"/>
                <w:lang w:val="en-GB"/>
              </w:rPr>
            </w:pPr>
            <w:r w:rsidRPr="00ED451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D4512" w:rsidRDefault="00F1171E" w:rsidP="007222C8">
            <w:pPr>
              <w:ind w:left="360"/>
              <w:rPr>
                <w:rFonts w:ascii="Arial" w:hAnsi="Arial" w:cs="Arial"/>
                <w:b/>
                <w:bCs/>
                <w:sz w:val="20"/>
                <w:szCs w:val="20"/>
                <w:u w:val="single"/>
                <w:lang w:val="en-GB"/>
              </w:rPr>
            </w:pPr>
            <w:r w:rsidRPr="00ED4512">
              <w:rPr>
                <w:rFonts w:ascii="Arial" w:hAnsi="Arial" w:cs="Arial"/>
                <w:b/>
                <w:bCs/>
                <w:sz w:val="20"/>
                <w:szCs w:val="20"/>
                <w:u w:val="single"/>
                <w:lang w:val="en-GB"/>
              </w:rPr>
              <w:t>-</w:t>
            </w:r>
          </w:p>
        </w:tc>
        <w:tc>
          <w:tcPr>
            <w:tcW w:w="2212" w:type="pct"/>
          </w:tcPr>
          <w:p w14:paraId="4DD326D0" w14:textId="6EE2C093" w:rsidR="00F1171E" w:rsidRPr="00ED4512" w:rsidRDefault="03B50F20" w:rsidP="5DB2FEBA">
            <w:pPr>
              <w:shd w:val="clear" w:color="auto" w:fill="FFFFFF" w:themeFill="background1"/>
              <w:spacing w:before="240" w:after="240"/>
              <w:rPr>
                <w:rFonts w:ascii="Arial" w:hAnsi="Arial" w:cs="Arial"/>
                <w:sz w:val="20"/>
                <w:szCs w:val="20"/>
              </w:rPr>
            </w:pPr>
            <w:r w:rsidRPr="00ED4512">
              <w:rPr>
                <w:rFonts w:ascii="Arial" w:eastAsia="Inter" w:hAnsi="Arial" w:cs="Arial"/>
                <w:color w:val="0F1115"/>
                <w:sz w:val="20"/>
                <w:szCs w:val="20"/>
              </w:rPr>
              <w:t>The references are relevant and provide a solid foundation with respect to classical probability theory and algebraic foundations. However, the manuscript would be strengthened by expanding the bibliography to include more recent and specific literature. In particular, incorporating key works on non-associative algebra, advanced probabilistic frameworks, and modern applications of octonions in theoretical physics would better contextualize the proposed model within contemporary discourse. Suggested additions include seminal and recent works such as:</w:t>
            </w:r>
          </w:p>
          <w:p w14:paraId="24C6B711" w14:textId="4BFC8DFB" w:rsidR="00F1171E" w:rsidRPr="00ED4512" w:rsidRDefault="03B50F20" w:rsidP="5DB2FEBA">
            <w:pPr>
              <w:pStyle w:val="ListParagraph"/>
              <w:numPr>
                <w:ilvl w:val="0"/>
                <w:numId w:val="4"/>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color w:val="0F1115"/>
                <w:sz w:val="20"/>
                <w:szCs w:val="20"/>
              </w:rPr>
              <w:t xml:space="preserve">Baez, J. C. (2002). The Octonions. </w:t>
            </w:r>
            <w:r w:rsidRPr="00ED4512">
              <w:rPr>
                <w:rFonts w:ascii="Arial" w:eastAsia="Inter" w:hAnsi="Arial" w:cs="Arial"/>
                <w:i/>
                <w:iCs/>
                <w:color w:val="0F1115"/>
                <w:sz w:val="20"/>
                <w:szCs w:val="20"/>
              </w:rPr>
              <w:t>Bulletin of the American Mathematical Society</w:t>
            </w:r>
            <w:r w:rsidRPr="00ED4512">
              <w:rPr>
                <w:rFonts w:ascii="Arial" w:eastAsia="Inter" w:hAnsi="Arial" w:cs="Arial"/>
                <w:color w:val="0F1115"/>
                <w:sz w:val="20"/>
                <w:szCs w:val="20"/>
              </w:rPr>
              <w:t>.</w:t>
            </w:r>
          </w:p>
          <w:p w14:paraId="7699D746" w14:textId="53A14898" w:rsidR="00F1171E" w:rsidRPr="00ED4512" w:rsidRDefault="03B50F20" w:rsidP="5DB2FEBA">
            <w:pPr>
              <w:pStyle w:val="ListParagraph"/>
              <w:numPr>
                <w:ilvl w:val="0"/>
                <w:numId w:val="4"/>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color w:val="0F1115"/>
                <w:sz w:val="20"/>
                <w:szCs w:val="20"/>
              </w:rPr>
              <w:t xml:space="preserve">Khrennikov, A. (2010). </w:t>
            </w:r>
            <w:r w:rsidRPr="00ED4512">
              <w:rPr>
                <w:rFonts w:ascii="Arial" w:eastAsia="Inter" w:hAnsi="Arial" w:cs="Arial"/>
                <w:i/>
                <w:iCs/>
                <w:color w:val="0F1115"/>
                <w:sz w:val="20"/>
                <w:szCs w:val="20"/>
              </w:rPr>
              <w:t>Ubiquitous Quantum Structure: From Psychology to Finance</w:t>
            </w:r>
            <w:r w:rsidRPr="00ED4512">
              <w:rPr>
                <w:rFonts w:ascii="Arial" w:eastAsia="Inter" w:hAnsi="Arial" w:cs="Arial"/>
                <w:color w:val="0F1115"/>
                <w:sz w:val="20"/>
                <w:szCs w:val="20"/>
              </w:rPr>
              <w:t>.</w:t>
            </w:r>
          </w:p>
          <w:p w14:paraId="4DFF8DA6" w14:textId="5765FCD3" w:rsidR="00F1171E" w:rsidRPr="00ED4512" w:rsidRDefault="03B50F20" w:rsidP="5DB2FEBA">
            <w:pPr>
              <w:pStyle w:val="ListParagraph"/>
              <w:numPr>
                <w:ilvl w:val="0"/>
                <w:numId w:val="4"/>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color w:val="0F1115"/>
                <w:sz w:val="20"/>
                <w:szCs w:val="20"/>
              </w:rPr>
              <w:t>Recent review articles or pivotal papers on non-commutative probability, quantum foundations, and the application of octonionic structures in physics.</w:t>
            </w:r>
          </w:p>
          <w:p w14:paraId="39E7110B" w14:textId="3E2DC0A1" w:rsidR="00F1171E" w:rsidRPr="00ED4512" w:rsidRDefault="00F1171E" w:rsidP="5DB2FEBA">
            <w:pPr>
              <w:rPr>
                <w:rFonts w:ascii="Arial" w:hAnsi="Arial" w:cs="Arial"/>
                <w:sz w:val="20"/>
                <w:szCs w:val="20"/>
              </w:rPr>
            </w:pPr>
          </w:p>
          <w:p w14:paraId="24FE0567" w14:textId="346D451A" w:rsidR="00F1171E" w:rsidRPr="00ED4512"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ED4512" w:rsidRDefault="00F1171E" w:rsidP="007222C8">
            <w:pPr>
              <w:pStyle w:val="Heading2"/>
              <w:jc w:val="left"/>
              <w:rPr>
                <w:rFonts w:ascii="Arial" w:hAnsi="Arial" w:cs="Arial"/>
                <w:b w:val="0"/>
                <w:lang w:val="en-GB"/>
              </w:rPr>
            </w:pPr>
          </w:p>
        </w:tc>
      </w:tr>
      <w:tr w:rsidR="00F1171E" w:rsidRPr="00ED4512" w14:paraId="73CC4A50" w14:textId="77777777" w:rsidTr="5DB2FEBA">
        <w:trPr>
          <w:trHeight w:val="386"/>
        </w:trPr>
        <w:tc>
          <w:tcPr>
            <w:tcW w:w="1265" w:type="pct"/>
            <w:noWrap/>
          </w:tcPr>
          <w:p w14:paraId="029CE8D0" w14:textId="77777777" w:rsidR="00F1171E" w:rsidRPr="00ED4512" w:rsidRDefault="00F1171E" w:rsidP="007222C8">
            <w:pPr>
              <w:pStyle w:val="Heading2"/>
              <w:jc w:val="left"/>
              <w:rPr>
                <w:rFonts w:ascii="Arial" w:hAnsi="Arial" w:cs="Arial"/>
                <w:b w:val="0"/>
                <w:lang w:val="en-GB"/>
              </w:rPr>
            </w:pPr>
          </w:p>
          <w:p w14:paraId="589C16C7" w14:textId="77777777" w:rsidR="00F1171E" w:rsidRPr="00ED4512" w:rsidRDefault="00F1171E" w:rsidP="007222C8">
            <w:pPr>
              <w:pStyle w:val="Heading2"/>
              <w:ind w:left="360"/>
              <w:jc w:val="left"/>
              <w:rPr>
                <w:rFonts w:ascii="Arial" w:hAnsi="Arial" w:cs="Arial"/>
                <w:bCs w:val="0"/>
                <w:lang w:val="en-GB"/>
              </w:rPr>
            </w:pPr>
            <w:r w:rsidRPr="00ED4512">
              <w:rPr>
                <w:rFonts w:ascii="Arial" w:hAnsi="Arial" w:cs="Arial"/>
                <w:bCs w:val="0"/>
                <w:lang w:val="en-GB"/>
              </w:rPr>
              <w:t>Is the language/English quality of the article suitable for scholarly communications?</w:t>
            </w:r>
          </w:p>
          <w:p w14:paraId="7722B85E" w14:textId="77777777" w:rsidR="00F1171E" w:rsidRPr="00ED4512" w:rsidRDefault="00F1171E" w:rsidP="007222C8">
            <w:pPr>
              <w:rPr>
                <w:rFonts w:ascii="Arial" w:hAnsi="Arial" w:cs="Arial"/>
                <w:sz w:val="20"/>
                <w:szCs w:val="20"/>
                <w:lang w:val="en-GB"/>
              </w:rPr>
            </w:pPr>
          </w:p>
        </w:tc>
        <w:tc>
          <w:tcPr>
            <w:tcW w:w="2212" w:type="pct"/>
          </w:tcPr>
          <w:p w14:paraId="0A07EA75" w14:textId="77777777" w:rsidR="00F1171E" w:rsidRPr="00ED4512" w:rsidRDefault="00F1171E" w:rsidP="007222C8">
            <w:pPr>
              <w:rPr>
                <w:rFonts w:ascii="Arial" w:hAnsi="Arial" w:cs="Arial"/>
                <w:sz w:val="20"/>
                <w:szCs w:val="20"/>
                <w:lang w:val="en-GB"/>
              </w:rPr>
            </w:pPr>
          </w:p>
          <w:p w14:paraId="452846D8" w14:textId="4A2E12F9" w:rsidR="00F1171E" w:rsidRPr="00ED4512" w:rsidRDefault="3B988564" w:rsidP="5DB2FEBA">
            <w:pPr>
              <w:shd w:val="clear" w:color="auto" w:fill="FFFFFF" w:themeFill="background1"/>
              <w:spacing w:before="240" w:after="240"/>
              <w:rPr>
                <w:rFonts w:ascii="Arial" w:hAnsi="Arial" w:cs="Arial"/>
                <w:sz w:val="20"/>
                <w:szCs w:val="20"/>
              </w:rPr>
            </w:pPr>
            <w:r w:rsidRPr="00ED4512">
              <w:rPr>
                <w:rFonts w:ascii="Arial" w:eastAsia="Inter" w:hAnsi="Arial" w:cs="Arial"/>
                <w:color w:val="0F1115"/>
                <w:sz w:val="20"/>
                <w:szCs w:val="20"/>
              </w:rPr>
              <w:t>"The overall language quality is acceptable for scholarly communication. However, to enhance clarity and precision, minor revisions are recommended:</w:t>
            </w:r>
          </w:p>
          <w:p w14:paraId="17DB097E" w14:textId="1E2FFCB1" w:rsidR="00F1171E" w:rsidRPr="00ED4512" w:rsidRDefault="3B988564" w:rsidP="5DB2FEBA">
            <w:pPr>
              <w:pStyle w:val="ListParagraph"/>
              <w:numPr>
                <w:ilvl w:val="0"/>
                <w:numId w:val="3"/>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color w:val="0F1115"/>
                <w:sz w:val="20"/>
                <w:szCs w:val="20"/>
              </w:rPr>
              <w:t>In several sections, the philosophical discourse tends to overshadow mathematical clarity. Rephrasing these passages to prioritize precise technical exposition would strengthen the argument.</w:t>
            </w:r>
          </w:p>
          <w:p w14:paraId="302A897B" w14:textId="0F3251E2" w:rsidR="00F1171E" w:rsidRPr="00ED4512" w:rsidRDefault="3B988564" w:rsidP="5DB2FEBA">
            <w:pPr>
              <w:pStyle w:val="ListParagraph"/>
              <w:numPr>
                <w:ilvl w:val="0"/>
                <w:numId w:val="3"/>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color w:val="0F1115"/>
                <w:sz w:val="20"/>
                <w:szCs w:val="20"/>
              </w:rPr>
              <w:t>Some sentences are unnecessarily complex. Simplifying sentence structures would improve readability.</w:t>
            </w:r>
          </w:p>
          <w:p w14:paraId="769EE533" w14:textId="7FC14824" w:rsidR="00F1171E" w:rsidRPr="00ED4512" w:rsidRDefault="3B988564" w:rsidP="5DB2FEBA">
            <w:pPr>
              <w:pStyle w:val="ListParagraph"/>
              <w:numPr>
                <w:ilvl w:val="0"/>
                <w:numId w:val="3"/>
              </w:numPr>
              <w:shd w:val="clear" w:color="auto" w:fill="FFFFFF" w:themeFill="background1"/>
              <w:spacing w:before="240" w:after="240"/>
              <w:rPr>
                <w:rFonts w:ascii="Arial" w:eastAsia="Inter" w:hAnsi="Arial" w:cs="Arial"/>
                <w:color w:val="0F1115"/>
                <w:sz w:val="20"/>
                <w:szCs w:val="20"/>
              </w:rPr>
            </w:pPr>
            <w:r w:rsidRPr="00ED4512">
              <w:rPr>
                <w:rFonts w:ascii="Arial" w:eastAsia="Inter" w:hAnsi="Arial" w:cs="Arial"/>
                <w:color w:val="0F1115"/>
                <w:sz w:val="20"/>
                <w:szCs w:val="20"/>
              </w:rPr>
              <w:t>A thorough review to ensure strict consistency in the use of technical terminology (e.g., 'Octonionic Probability Paradigm,' 'DOK,' 'Chf') throughout the manuscript is advised."</w:t>
            </w:r>
          </w:p>
          <w:p w14:paraId="1C9FFA34" w14:textId="30AC7DA8" w:rsidR="00F1171E" w:rsidRPr="00ED4512" w:rsidRDefault="00F1171E" w:rsidP="007222C8">
            <w:pPr>
              <w:rPr>
                <w:rFonts w:ascii="Arial" w:hAnsi="Arial" w:cs="Arial"/>
                <w:sz w:val="20"/>
                <w:szCs w:val="20"/>
              </w:rPr>
            </w:pPr>
          </w:p>
          <w:p w14:paraId="6CBA4B2A" w14:textId="6C8E0954" w:rsidR="00F1171E" w:rsidRPr="00ED4512" w:rsidRDefault="00F1171E" w:rsidP="007222C8">
            <w:pPr>
              <w:rPr>
                <w:rFonts w:ascii="Arial" w:hAnsi="Arial" w:cs="Arial"/>
                <w:sz w:val="20"/>
                <w:szCs w:val="20"/>
                <w:lang w:val="en-GB"/>
              </w:rPr>
            </w:pPr>
          </w:p>
          <w:p w14:paraId="41E28118" w14:textId="77777777" w:rsidR="00F1171E" w:rsidRPr="00ED4512" w:rsidRDefault="00F1171E" w:rsidP="007222C8">
            <w:pPr>
              <w:rPr>
                <w:rFonts w:ascii="Arial" w:hAnsi="Arial" w:cs="Arial"/>
                <w:sz w:val="20"/>
                <w:szCs w:val="20"/>
                <w:lang w:val="en-GB"/>
              </w:rPr>
            </w:pPr>
          </w:p>
          <w:p w14:paraId="297F52DB" w14:textId="77777777" w:rsidR="00F1171E" w:rsidRPr="00ED4512" w:rsidRDefault="00F1171E" w:rsidP="007222C8">
            <w:pPr>
              <w:rPr>
                <w:rFonts w:ascii="Arial" w:hAnsi="Arial" w:cs="Arial"/>
                <w:sz w:val="20"/>
                <w:szCs w:val="20"/>
                <w:lang w:val="en-GB"/>
              </w:rPr>
            </w:pPr>
          </w:p>
          <w:p w14:paraId="149A6CEF" w14:textId="77777777" w:rsidR="00F1171E" w:rsidRPr="00ED4512" w:rsidRDefault="00F1171E" w:rsidP="007222C8">
            <w:pPr>
              <w:rPr>
                <w:rFonts w:ascii="Arial" w:hAnsi="Arial" w:cs="Arial"/>
                <w:sz w:val="20"/>
                <w:szCs w:val="20"/>
                <w:lang w:val="en-GB"/>
              </w:rPr>
            </w:pPr>
          </w:p>
        </w:tc>
        <w:tc>
          <w:tcPr>
            <w:tcW w:w="1523" w:type="pct"/>
          </w:tcPr>
          <w:p w14:paraId="0351CA58" w14:textId="77777777" w:rsidR="00F1171E" w:rsidRPr="00ED4512" w:rsidRDefault="00F1171E" w:rsidP="007222C8">
            <w:pPr>
              <w:rPr>
                <w:rFonts w:ascii="Arial" w:hAnsi="Arial" w:cs="Arial"/>
                <w:sz w:val="20"/>
                <w:szCs w:val="20"/>
                <w:lang w:val="en-GB"/>
              </w:rPr>
            </w:pPr>
          </w:p>
        </w:tc>
      </w:tr>
      <w:tr w:rsidR="00F1171E" w:rsidRPr="00ED4512" w14:paraId="20A16C0C" w14:textId="77777777" w:rsidTr="5DB2FEBA">
        <w:trPr>
          <w:trHeight w:val="1178"/>
        </w:trPr>
        <w:tc>
          <w:tcPr>
            <w:tcW w:w="1265" w:type="pct"/>
            <w:noWrap/>
          </w:tcPr>
          <w:p w14:paraId="7F4BCFAE" w14:textId="77777777" w:rsidR="00F1171E" w:rsidRPr="00ED4512" w:rsidRDefault="00F1171E" w:rsidP="007222C8">
            <w:pPr>
              <w:pStyle w:val="Heading2"/>
              <w:jc w:val="left"/>
              <w:rPr>
                <w:rFonts w:ascii="Arial" w:hAnsi="Arial" w:cs="Arial"/>
                <w:b w:val="0"/>
                <w:bCs w:val="0"/>
                <w:lang w:val="en-GB"/>
              </w:rPr>
            </w:pPr>
            <w:r w:rsidRPr="00ED4512">
              <w:rPr>
                <w:rFonts w:ascii="Arial" w:hAnsi="Arial" w:cs="Arial"/>
                <w:bCs w:val="0"/>
                <w:u w:val="single"/>
                <w:lang w:val="en-GB"/>
              </w:rPr>
              <w:t>Optional/General</w:t>
            </w:r>
            <w:r w:rsidRPr="00ED4512">
              <w:rPr>
                <w:rFonts w:ascii="Arial" w:hAnsi="Arial" w:cs="Arial"/>
                <w:bCs w:val="0"/>
                <w:lang w:val="en-GB"/>
              </w:rPr>
              <w:t xml:space="preserve"> </w:t>
            </w:r>
            <w:r w:rsidRPr="00ED4512">
              <w:rPr>
                <w:rFonts w:ascii="Arial" w:hAnsi="Arial" w:cs="Arial"/>
                <w:b w:val="0"/>
                <w:bCs w:val="0"/>
                <w:lang w:val="en-GB"/>
              </w:rPr>
              <w:t>comments</w:t>
            </w:r>
          </w:p>
          <w:p w14:paraId="1A6B3748" w14:textId="77777777" w:rsidR="00F1171E" w:rsidRPr="00ED4512" w:rsidRDefault="00F1171E" w:rsidP="007222C8">
            <w:pPr>
              <w:pStyle w:val="Heading2"/>
              <w:jc w:val="left"/>
              <w:rPr>
                <w:rFonts w:ascii="Arial" w:hAnsi="Arial" w:cs="Arial"/>
                <w:b w:val="0"/>
                <w:lang w:val="en-GB"/>
              </w:rPr>
            </w:pPr>
          </w:p>
        </w:tc>
        <w:tc>
          <w:tcPr>
            <w:tcW w:w="2212" w:type="pct"/>
          </w:tcPr>
          <w:p w14:paraId="1E347C61" w14:textId="77777777" w:rsidR="00F1171E" w:rsidRPr="00ED4512" w:rsidRDefault="00F1171E" w:rsidP="007222C8">
            <w:pPr>
              <w:rPr>
                <w:rFonts w:ascii="Arial" w:hAnsi="Arial" w:cs="Arial"/>
                <w:sz w:val="20"/>
                <w:szCs w:val="20"/>
                <w:lang w:val="en-GB"/>
              </w:rPr>
            </w:pPr>
          </w:p>
          <w:p w14:paraId="2A111511" w14:textId="1027A338" w:rsidR="00F1171E" w:rsidRPr="00ED4512" w:rsidRDefault="5C8FAA56" w:rsidP="5DB2FEBA">
            <w:pPr>
              <w:spacing w:before="240" w:after="240" w:line="420" w:lineRule="auto"/>
              <w:rPr>
                <w:rFonts w:ascii="Arial" w:hAnsi="Arial" w:cs="Arial"/>
                <w:sz w:val="20"/>
                <w:szCs w:val="20"/>
              </w:rPr>
            </w:pPr>
            <w:r w:rsidRPr="00ED4512">
              <w:rPr>
                <w:rFonts w:ascii="Arial" w:eastAsia="Inter" w:hAnsi="Arial" w:cs="Arial"/>
                <w:color w:val="0F1115"/>
                <w:sz w:val="20"/>
                <w:szCs w:val="20"/>
              </w:rPr>
              <w:t>This work is highly innovative, conceptual, and ambitious in scope. Its originality is evident and its potential contribution is significant. To realize this potential and enhance its impact and accessibility for a broader academic audience, the following key issues require attention:</w:t>
            </w:r>
          </w:p>
          <w:p w14:paraId="281409FF" w14:textId="69038FB4" w:rsidR="00F1171E" w:rsidRPr="00ED4512" w:rsidRDefault="5C8FAA56" w:rsidP="5DB2FEBA">
            <w:pPr>
              <w:pStyle w:val="ListParagraph"/>
              <w:numPr>
                <w:ilvl w:val="0"/>
                <w:numId w:val="2"/>
              </w:numPr>
              <w:spacing w:before="240" w:after="240" w:line="420" w:lineRule="auto"/>
              <w:rPr>
                <w:rFonts w:ascii="Arial" w:eastAsia="Inter" w:hAnsi="Arial" w:cs="Arial"/>
                <w:color w:val="0F1115"/>
                <w:sz w:val="20"/>
                <w:szCs w:val="20"/>
              </w:rPr>
            </w:pPr>
            <w:r w:rsidRPr="00ED4512">
              <w:rPr>
                <w:rFonts w:ascii="Arial" w:eastAsia="Inter" w:hAnsi="Arial" w:cs="Arial"/>
                <w:b/>
                <w:bCs/>
                <w:color w:val="0F1115"/>
                <w:sz w:val="20"/>
                <w:szCs w:val="20"/>
              </w:rPr>
              <w:t>Rigor and Validation:</w:t>
            </w:r>
            <w:r w:rsidRPr="00ED4512">
              <w:rPr>
                <w:rFonts w:ascii="Arial" w:eastAsia="Inter" w:hAnsi="Arial" w:cs="Arial"/>
                <w:color w:val="0F1115"/>
                <w:sz w:val="20"/>
                <w:szCs w:val="20"/>
              </w:rPr>
              <w:t xml:space="preserve"> The theoretical framework requires more rigorous mathematical validation. Derivations and assumptions need clearer justification and verification.</w:t>
            </w:r>
          </w:p>
          <w:p w14:paraId="16D04166" w14:textId="2E2429AA" w:rsidR="00F1171E" w:rsidRPr="00ED4512" w:rsidRDefault="5C8FAA56" w:rsidP="5DB2FEBA">
            <w:pPr>
              <w:pStyle w:val="ListParagraph"/>
              <w:numPr>
                <w:ilvl w:val="0"/>
                <w:numId w:val="2"/>
              </w:numPr>
              <w:spacing w:before="240" w:after="240" w:line="420" w:lineRule="auto"/>
              <w:rPr>
                <w:rFonts w:ascii="Arial" w:eastAsia="Inter" w:hAnsi="Arial" w:cs="Arial"/>
                <w:color w:val="0F1115"/>
                <w:sz w:val="20"/>
                <w:szCs w:val="20"/>
              </w:rPr>
            </w:pPr>
            <w:r w:rsidRPr="00ED4512">
              <w:rPr>
                <w:rFonts w:ascii="Arial" w:eastAsia="Inter" w:hAnsi="Arial" w:cs="Arial"/>
                <w:b/>
                <w:bCs/>
                <w:color w:val="0F1115"/>
                <w:sz w:val="20"/>
                <w:szCs w:val="20"/>
              </w:rPr>
              <w:t>Clarity of Presentation:</w:t>
            </w:r>
            <w:r w:rsidRPr="00ED4512">
              <w:rPr>
                <w:rFonts w:ascii="Arial" w:eastAsia="Inter" w:hAnsi="Arial" w:cs="Arial"/>
                <w:color w:val="0F1115"/>
                <w:sz w:val="20"/>
                <w:szCs w:val="20"/>
              </w:rPr>
              <w:t xml:space="preserve"> The manuscript would benefit from a clearer structure and presentation. Distinguishing more explicitly between formal mathematical results and philosophical interpretation would strengthen its scientific rigor.</w:t>
            </w:r>
          </w:p>
          <w:p w14:paraId="58AEC624" w14:textId="070F80E0" w:rsidR="00F1171E" w:rsidRPr="00ED4512" w:rsidRDefault="5C8FAA56" w:rsidP="5DB2FEBA">
            <w:pPr>
              <w:pStyle w:val="ListParagraph"/>
              <w:numPr>
                <w:ilvl w:val="0"/>
                <w:numId w:val="2"/>
              </w:numPr>
              <w:spacing w:before="240" w:after="240" w:line="420" w:lineRule="auto"/>
              <w:rPr>
                <w:rFonts w:ascii="Arial" w:eastAsia="Inter" w:hAnsi="Arial" w:cs="Arial"/>
                <w:color w:val="0F1115"/>
                <w:sz w:val="20"/>
                <w:szCs w:val="20"/>
              </w:rPr>
            </w:pPr>
            <w:r w:rsidRPr="00ED4512">
              <w:rPr>
                <w:rFonts w:ascii="Arial" w:eastAsia="Inter" w:hAnsi="Arial" w:cs="Arial"/>
                <w:b/>
                <w:bCs/>
                <w:color w:val="0F1115"/>
                <w:sz w:val="20"/>
                <w:szCs w:val="20"/>
              </w:rPr>
              <w:t>Concrete Exemplification:</w:t>
            </w:r>
            <w:r w:rsidRPr="00ED4512">
              <w:rPr>
                <w:rFonts w:ascii="Arial" w:eastAsia="Inter" w:hAnsi="Arial" w:cs="Arial"/>
                <w:color w:val="0F1115"/>
                <w:sz w:val="20"/>
                <w:szCs w:val="20"/>
              </w:rPr>
              <w:t xml:space="preserve"> The inclusion of concrete examples, illustrative applications, or numerical simulations is essential to ground the abstract concepts and demonstrate the model's utility.</w:t>
            </w:r>
          </w:p>
          <w:p w14:paraId="4C60207F" w14:textId="26DF0184" w:rsidR="00F1171E" w:rsidRPr="00ED4512" w:rsidRDefault="5C8FAA56" w:rsidP="5DB2FEBA">
            <w:pPr>
              <w:pStyle w:val="ListParagraph"/>
              <w:numPr>
                <w:ilvl w:val="0"/>
                <w:numId w:val="2"/>
              </w:numPr>
              <w:spacing w:before="240" w:after="240" w:line="420" w:lineRule="auto"/>
              <w:rPr>
                <w:rFonts w:ascii="Arial" w:eastAsia="Inter" w:hAnsi="Arial" w:cs="Arial"/>
                <w:color w:val="0F1115"/>
                <w:sz w:val="20"/>
                <w:szCs w:val="20"/>
              </w:rPr>
            </w:pPr>
            <w:r w:rsidRPr="00ED4512">
              <w:rPr>
                <w:rFonts w:ascii="Arial" w:eastAsia="Inter" w:hAnsi="Arial" w:cs="Arial"/>
                <w:b/>
                <w:bCs/>
                <w:color w:val="0F1115"/>
                <w:sz w:val="20"/>
                <w:szCs w:val="20"/>
              </w:rPr>
              <w:t>Technical Presentation:</w:t>
            </w:r>
            <w:r w:rsidRPr="00ED4512">
              <w:rPr>
                <w:rFonts w:ascii="Arial" w:eastAsia="Inter" w:hAnsi="Arial" w:cs="Arial"/>
                <w:color w:val="0F1115"/>
                <w:sz w:val="20"/>
                <w:szCs w:val="20"/>
              </w:rPr>
              <w:t xml:space="preserve"> A thorough check is needed to ensure all pages are correctly formatted and free from technical artifacts, such as repeated number sequences or scanning errors, which currently hinder readability.</w:t>
            </w:r>
          </w:p>
          <w:p w14:paraId="02EE3B43" w14:textId="2C64E09A" w:rsidR="00F1171E" w:rsidRPr="00ED4512" w:rsidRDefault="5C8FAA56" w:rsidP="5DB2FEBA">
            <w:pPr>
              <w:spacing w:before="240" w:line="420" w:lineRule="auto"/>
              <w:rPr>
                <w:rFonts w:ascii="Arial" w:hAnsi="Arial" w:cs="Arial"/>
                <w:sz w:val="20"/>
                <w:szCs w:val="20"/>
              </w:rPr>
            </w:pPr>
            <w:r w:rsidRPr="00ED4512">
              <w:rPr>
                <w:rFonts w:ascii="Arial" w:eastAsia="Inter" w:hAnsi="Arial" w:cs="Arial"/>
                <w:color w:val="0F1115"/>
                <w:sz w:val="20"/>
                <w:szCs w:val="20"/>
              </w:rPr>
              <w:t>Addressing these points will greatly improve the manuscript's coherence, persuasiveness, and overall scholarly value.</w:t>
            </w:r>
          </w:p>
          <w:p w14:paraId="2A8D6AB8" w14:textId="3F498C73" w:rsidR="00F1171E" w:rsidRPr="00ED4512" w:rsidRDefault="00F1171E" w:rsidP="5DB2FEBA">
            <w:pPr>
              <w:rPr>
                <w:rFonts w:ascii="Arial" w:hAnsi="Arial" w:cs="Arial"/>
                <w:sz w:val="20"/>
                <w:szCs w:val="20"/>
              </w:rPr>
            </w:pPr>
          </w:p>
          <w:p w14:paraId="5E946A0E" w14:textId="23181FB1" w:rsidR="00F1171E" w:rsidRPr="00ED4512" w:rsidRDefault="00F1171E" w:rsidP="007222C8">
            <w:pPr>
              <w:rPr>
                <w:rFonts w:ascii="Arial" w:hAnsi="Arial" w:cs="Arial"/>
                <w:sz w:val="20"/>
                <w:szCs w:val="20"/>
                <w:lang w:val="en-GB"/>
              </w:rPr>
            </w:pPr>
          </w:p>
          <w:p w14:paraId="7EB58C99" w14:textId="77777777" w:rsidR="00F1171E" w:rsidRPr="00ED4512" w:rsidRDefault="00F1171E" w:rsidP="007222C8">
            <w:pPr>
              <w:rPr>
                <w:rFonts w:ascii="Arial" w:hAnsi="Arial" w:cs="Arial"/>
                <w:sz w:val="20"/>
                <w:szCs w:val="20"/>
                <w:lang w:val="en-GB"/>
              </w:rPr>
            </w:pPr>
          </w:p>
          <w:p w14:paraId="15DFD0E8" w14:textId="77777777" w:rsidR="00F1171E" w:rsidRPr="00ED4512" w:rsidRDefault="00F1171E" w:rsidP="007222C8">
            <w:pPr>
              <w:rPr>
                <w:rFonts w:ascii="Arial" w:hAnsi="Arial" w:cs="Arial"/>
                <w:sz w:val="20"/>
                <w:szCs w:val="20"/>
                <w:lang w:val="en-GB"/>
              </w:rPr>
            </w:pPr>
          </w:p>
        </w:tc>
        <w:tc>
          <w:tcPr>
            <w:tcW w:w="1523" w:type="pct"/>
          </w:tcPr>
          <w:p w14:paraId="465E098E" w14:textId="77777777" w:rsidR="00F1171E" w:rsidRPr="00ED4512" w:rsidRDefault="00F1171E" w:rsidP="007222C8">
            <w:pPr>
              <w:rPr>
                <w:rFonts w:ascii="Arial" w:hAnsi="Arial" w:cs="Arial"/>
                <w:sz w:val="20"/>
                <w:szCs w:val="20"/>
                <w:lang w:val="en-GB"/>
              </w:rPr>
            </w:pPr>
          </w:p>
        </w:tc>
      </w:tr>
    </w:tbl>
    <w:p w14:paraId="6BBACB91" w14:textId="77777777" w:rsidR="00F1171E" w:rsidRPr="00ED4512" w:rsidRDefault="00F1171E" w:rsidP="00F1171E">
      <w:pPr>
        <w:pStyle w:val="BodyText"/>
        <w:rPr>
          <w:rFonts w:ascii="Arial" w:hAnsi="Arial" w:cs="Arial"/>
          <w:b/>
          <w:bCs/>
          <w:sz w:val="20"/>
          <w:szCs w:val="20"/>
          <w:u w:val="single"/>
          <w:lang w:val="en-GB"/>
        </w:rPr>
      </w:pPr>
    </w:p>
    <w:p w14:paraId="78207741" w14:textId="77777777" w:rsidR="00F1171E" w:rsidRPr="00ED4512" w:rsidRDefault="00F1171E" w:rsidP="00F1171E">
      <w:pPr>
        <w:pStyle w:val="BodyText"/>
        <w:rPr>
          <w:rFonts w:ascii="Arial" w:hAnsi="Arial" w:cs="Arial"/>
          <w:b/>
          <w:bCs/>
          <w:sz w:val="20"/>
          <w:szCs w:val="20"/>
          <w:u w:val="single"/>
          <w:lang w:val="en-GB"/>
        </w:rPr>
      </w:pPr>
    </w:p>
    <w:p w14:paraId="108BE2F1" w14:textId="77777777" w:rsidR="00F1171E" w:rsidRPr="00ED451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B42F5" w:rsidRPr="00ED4512" w14:paraId="34B2F23A" w14:textId="77777777" w:rsidTr="004B42F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169CB76" w14:textId="77777777" w:rsidR="004B42F5" w:rsidRPr="00ED4512" w:rsidRDefault="004B42F5" w:rsidP="004B42F5">
            <w:pPr>
              <w:spacing w:line="276" w:lineRule="auto"/>
              <w:rPr>
                <w:rFonts w:ascii="Arial" w:eastAsia="Arial Unicode MS" w:hAnsi="Arial" w:cs="Arial"/>
                <w:b/>
                <w:sz w:val="20"/>
                <w:szCs w:val="20"/>
                <w:u w:val="single"/>
                <w:lang w:val="en-GB"/>
              </w:rPr>
            </w:pPr>
            <w:bookmarkStart w:id="0" w:name="_Hlk156057883"/>
            <w:bookmarkStart w:id="1" w:name="_Hlk156057704"/>
            <w:r w:rsidRPr="00ED4512">
              <w:rPr>
                <w:rFonts w:ascii="Arial" w:eastAsia="Arial Unicode MS" w:hAnsi="Arial" w:cs="Arial"/>
                <w:b/>
                <w:sz w:val="20"/>
                <w:szCs w:val="20"/>
                <w:highlight w:val="yellow"/>
                <w:u w:val="single"/>
                <w:lang w:val="en-GB"/>
              </w:rPr>
              <w:t>PART  2:</w:t>
            </w:r>
            <w:r w:rsidRPr="00ED4512">
              <w:rPr>
                <w:rFonts w:ascii="Arial" w:eastAsia="Arial Unicode MS" w:hAnsi="Arial" w:cs="Arial"/>
                <w:b/>
                <w:sz w:val="20"/>
                <w:szCs w:val="20"/>
                <w:u w:val="single"/>
                <w:lang w:val="en-GB"/>
              </w:rPr>
              <w:t xml:space="preserve"> </w:t>
            </w:r>
          </w:p>
          <w:p w14:paraId="22AF288A" w14:textId="77777777" w:rsidR="004B42F5" w:rsidRPr="00ED4512" w:rsidRDefault="004B42F5" w:rsidP="004B42F5">
            <w:pPr>
              <w:spacing w:line="276" w:lineRule="auto"/>
              <w:rPr>
                <w:rFonts w:ascii="Arial" w:eastAsia="Arial Unicode MS" w:hAnsi="Arial" w:cs="Arial"/>
                <w:b/>
                <w:sz w:val="20"/>
                <w:szCs w:val="20"/>
                <w:u w:val="single"/>
                <w:lang w:val="en-GB"/>
              </w:rPr>
            </w:pPr>
          </w:p>
        </w:tc>
      </w:tr>
      <w:tr w:rsidR="004B42F5" w:rsidRPr="00ED4512" w14:paraId="7484D8D0" w14:textId="77777777" w:rsidTr="004B42F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0036878" w14:textId="77777777" w:rsidR="004B42F5" w:rsidRPr="00ED4512" w:rsidRDefault="004B42F5" w:rsidP="004B42F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CBB5C9" w14:textId="77777777" w:rsidR="004B42F5" w:rsidRPr="00ED4512" w:rsidRDefault="004B42F5" w:rsidP="004B42F5">
            <w:pPr>
              <w:keepNext/>
              <w:spacing w:line="276" w:lineRule="auto"/>
              <w:outlineLvl w:val="1"/>
              <w:rPr>
                <w:rFonts w:ascii="Arial" w:eastAsia="MS Mincho" w:hAnsi="Arial" w:cs="Arial"/>
                <w:b/>
                <w:bCs/>
                <w:sz w:val="20"/>
                <w:szCs w:val="20"/>
                <w:lang w:val="en-GB"/>
              </w:rPr>
            </w:pPr>
            <w:r w:rsidRPr="00ED451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B09B2F6" w14:textId="77777777" w:rsidR="004B42F5" w:rsidRPr="00ED4512" w:rsidRDefault="004B42F5" w:rsidP="004B42F5">
            <w:pPr>
              <w:spacing w:after="160" w:line="252" w:lineRule="auto"/>
              <w:rPr>
                <w:rFonts w:ascii="Arial" w:eastAsia="Calibri" w:hAnsi="Arial" w:cs="Arial"/>
                <w:kern w:val="2"/>
                <w:sz w:val="20"/>
                <w:szCs w:val="20"/>
                <w:lang w:val="en-IN"/>
              </w:rPr>
            </w:pPr>
            <w:r w:rsidRPr="00ED4512">
              <w:rPr>
                <w:rFonts w:ascii="Arial" w:eastAsia="Calibri" w:hAnsi="Arial" w:cs="Arial"/>
                <w:b/>
                <w:kern w:val="2"/>
                <w:sz w:val="20"/>
                <w:szCs w:val="20"/>
                <w:lang w:val="en-IN"/>
              </w:rPr>
              <w:t>Author’s Feedback</w:t>
            </w:r>
            <w:r w:rsidRPr="00ED4512">
              <w:rPr>
                <w:rFonts w:ascii="Arial" w:eastAsia="Calibri" w:hAnsi="Arial" w:cs="Arial"/>
                <w:kern w:val="2"/>
                <w:sz w:val="20"/>
                <w:szCs w:val="20"/>
                <w:lang w:val="en-IN"/>
              </w:rPr>
              <w:t xml:space="preserve"> (It is mandatory that authors should write his/her feedback here)</w:t>
            </w:r>
          </w:p>
          <w:p w14:paraId="3E238A7E" w14:textId="77777777" w:rsidR="004B42F5" w:rsidRPr="00ED4512" w:rsidRDefault="004B42F5" w:rsidP="004B42F5">
            <w:pPr>
              <w:keepNext/>
              <w:spacing w:line="276" w:lineRule="auto"/>
              <w:outlineLvl w:val="1"/>
              <w:rPr>
                <w:rFonts w:ascii="Arial" w:eastAsia="MS Mincho" w:hAnsi="Arial" w:cs="Arial"/>
                <w:bCs/>
                <w:sz w:val="20"/>
                <w:szCs w:val="20"/>
                <w:lang w:val="en-GB"/>
              </w:rPr>
            </w:pPr>
          </w:p>
        </w:tc>
      </w:tr>
      <w:tr w:rsidR="004B42F5" w:rsidRPr="00ED4512" w14:paraId="3E1BA969" w14:textId="77777777" w:rsidTr="004B42F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77EA9FC" w14:textId="77777777" w:rsidR="004B42F5" w:rsidRPr="00ED4512" w:rsidRDefault="004B42F5" w:rsidP="004B42F5">
            <w:pPr>
              <w:spacing w:line="276" w:lineRule="auto"/>
              <w:rPr>
                <w:rFonts w:ascii="Arial" w:eastAsia="Arial Unicode MS" w:hAnsi="Arial" w:cs="Arial"/>
                <w:b/>
                <w:sz w:val="20"/>
                <w:szCs w:val="20"/>
                <w:lang w:val="en-GB"/>
              </w:rPr>
            </w:pPr>
            <w:r w:rsidRPr="00ED4512">
              <w:rPr>
                <w:rFonts w:ascii="Arial" w:eastAsia="Arial Unicode MS" w:hAnsi="Arial" w:cs="Arial"/>
                <w:b/>
                <w:sz w:val="20"/>
                <w:szCs w:val="20"/>
                <w:lang w:val="en-GB"/>
              </w:rPr>
              <w:t xml:space="preserve">Are there ethical issues in this manuscript? </w:t>
            </w:r>
          </w:p>
          <w:p w14:paraId="414BFD4B" w14:textId="77777777" w:rsidR="004B42F5" w:rsidRPr="00ED4512" w:rsidRDefault="004B42F5" w:rsidP="004B42F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40EA6F" w14:textId="77777777" w:rsidR="004B42F5" w:rsidRPr="00ED4512" w:rsidRDefault="004B42F5" w:rsidP="004B42F5">
            <w:pPr>
              <w:spacing w:line="276" w:lineRule="auto"/>
              <w:rPr>
                <w:rFonts w:ascii="Arial" w:eastAsia="Arial Unicode MS" w:hAnsi="Arial" w:cs="Arial"/>
                <w:i/>
                <w:iCs/>
                <w:sz w:val="20"/>
                <w:szCs w:val="20"/>
                <w:u w:val="single"/>
                <w:lang w:val="en-GB"/>
              </w:rPr>
            </w:pPr>
            <w:r w:rsidRPr="00ED4512">
              <w:rPr>
                <w:rFonts w:ascii="Arial" w:eastAsia="Arial Unicode MS" w:hAnsi="Arial" w:cs="Arial"/>
                <w:i/>
                <w:iCs/>
                <w:sz w:val="20"/>
                <w:szCs w:val="20"/>
                <w:u w:val="single"/>
                <w:lang w:val="en-GB"/>
              </w:rPr>
              <w:t xml:space="preserve">(If yes, </w:t>
            </w:r>
            <w:proofErr w:type="gramStart"/>
            <w:r w:rsidRPr="00ED4512">
              <w:rPr>
                <w:rFonts w:ascii="Arial" w:eastAsia="Arial Unicode MS" w:hAnsi="Arial" w:cs="Arial"/>
                <w:i/>
                <w:iCs/>
                <w:sz w:val="20"/>
                <w:szCs w:val="20"/>
                <w:u w:val="single"/>
                <w:lang w:val="en-GB"/>
              </w:rPr>
              <w:t>Kindly</w:t>
            </w:r>
            <w:proofErr w:type="gramEnd"/>
            <w:r w:rsidRPr="00ED4512">
              <w:rPr>
                <w:rFonts w:ascii="Arial" w:eastAsia="Arial Unicode MS" w:hAnsi="Arial" w:cs="Arial"/>
                <w:i/>
                <w:iCs/>
                <w:sz w:val="20"/>
                <w:szCs w:val="20"/>
                <w:u w:val="single"/>
                <w:lang w:val="en-GB"/>
              </w:rPr>
              <w:t xml:space="preserve"> please write down the ethical issues here in details)</w:t>
            </w:r>
          </w:p>
          <w:p w14:paraId="246E630B" w14:textId="77777777" w:rsidR="004B42F5" w:rsidRPr="00ED4512" w:rsidRDefault="004B42F5" w:rsidP="004B42F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9DA51BF" w14:textId="77777777" w:rsidR="004B42F5" w:rsidRPr="00ED4512" w:rsidRDefault="004B42F5" w:rsidP="004B42F5">
            <w:pPr>
              <w:spacing w:line="276" w:lineRule="auto"/>
              <w:rPr>
                <w:rFonts w:ascii="Arial" w:eastAsia="Arial Unicode MS" w:hAnsi="Arial" w:cs="Arial"/>
                <w:sz w:val="20"/>
                <w:szCs w:val="20"/>
                <w:lang w:val="en-GB"/>
              </w:rPr>
            </w:pPr>
          </w:p>
          <w:p w14:paraId="077EE16F" w14:textId="77777777" w:rsidR="004B42F5" w:rsidRPr="00ED4512" w:rsidRDefault="004B42F5" w:rsidP="004B42F5">
            <w:pPr>
              <w:spacing w:line="276" w:lineRule="auto"/>
              <w:rPr>
                <w:rFonts w:ascii="Arial" w:eastAsia="Arial Unicode MS" w:hAnsi="Arial" w:cs="Arial"/>
                <w:sz w:val="20"/>
                <w:szCs w:val="20"/>
                <w:lang w:val="en-GB"/>
              </w:rPr>
            </w:pPr>
          </w:p>
          <w:p w14:paraId="299B1905" w14:textId="77777777" w:rsidR="004B42F5" w:rsidRPr="00ED4512" w:rsidRDefault="004B42F5" w:rsidP="004B42F5">
            <w:pPr>
              <w:spacing w:line="276" w:lineRule="auto"/>
              <w:rPr>
                <w:rFonts w:ascii="Arial" w:eastAsia="Arial Unicode MS" w:hAnsi="Arial" w:cs="Arial"/>
                <w:sz w:val="20"/>
                <w:szCs w:val="20"/>
                <w:lang w:val="en-GB"/>
              </w:rPr>
            </w:pPr>
          </w:p>
        </w:tc>
      </w:tr>
      <w:bookmarkEnd w:id="0"/>
    </w:tbl>
    <w:p w14:paraId="463EFDC1" w14:textId="77777777" w:rsidR="004B42F5" w:rsidRPr="00ED4512" w:rsidRDefault="004B42F5" w:rsidP="004B42F5">
      <w:pPr>
        <w:rPr>
          <w:rFonts w:ascii="Arial" w:hAnsi="Arial" w:cs="Arial"/>
          <w:sz w:val="20"/>
          <w:szCs w:val="20"/>
        </w:rPr>
      </w:pPr>
    </w:p>
    <w:p w14:paraId="4843ACFC" w14:textId="77777777" w:rsidR="00ED4512" w:rsidRPr="00ED4512" w:rsidRDefault="00ED4512" w:rsidP="00ED4512">
      <w:pPr>
        <w:pStyle w:val="Affiliation"/>
        <w:spacing w:after="0" w:line="240" w:lineRule="auto"/>
        <w:jc w:val="left"/>
        <w:rPr>
          <w:rFonts w:ascii="Arial" w:hAnsi="Arial" w:cs="Arial"/>
          <w:b/>
        </w:rPr>
      </w:pPr>
    </w:p>
    <w:p w14:paraId="675019FC" w14:textId="77777777" w:rsidR="00ED4512" w:rsidRPr="00ED4512" w:rsidRDefault="00ED4512" w:rsidP="00ED4512">
      <w:pPr>
        <w:pStyle w:val="Affiliation"/>
        <w:spacing w:after="0" w:line="240" w:lineRule="auto"/>
        <w:jc w:val="left"/>
        <w:rPr>
          <w:rFonts w:ascii="Arial" w:hAnsi="Arial" w:cs="Arial"/>
          <w:b/>
          <w:u w:val="single"/>
        </w:rPr>
      </w:pPr>
      <w:r w:rsidRPr="00ED4512">
        <w:rPr>
          <w:rFonts w:ascii="Arial" w:hAnsi="Arial" w:cs="Arial"/>
          <w:b/>
          <w:u w:val="single"/>
        </w:rPr>
        <w:t>Reviewer details:</w:t>
      </w:r>
    </w:p>
    <w:p w14:paraId="7999C26E" w14:textId="77777777" w:rsidR="004B42F5" w:rsidRPr="00ED4512" w:rsidRDefault="004B42F5" w:rsidP="004B42F5">
      <w:pPr>
        <w:rPr>
          <w:rFonts w:ascii="Arial" w:hAnsi="Arial" w:cs="Arial"/>
          <w:sz w:val="20"/>
          <w:szCs w:val="20"/>
        </w:rPr>
      </w:pPr>
    </w:p>
    <w:p w14:paraId="6A5D7DF2" w14:textId="64C1E959" w:rsidR="00ED4512" w:rsidRPr="00ED4512" w:rsidRDefault="00ED4512" w:rsidP="004B42F5">
      <w:pPr>
        <w:rPr>
          <w:rFonts w:ascii="Arial" w:hAnsi="Arial" w:cs="Arial"/>
          <w:b/>
          <w:bCs/>
          <w:sz w:val="20"/>
          <w:szCs w:val="20"/>
        </w:rPr>
      </w:pPr>
      <w:r w:rsidRPr="00ED4512">
        <w:rPr>
          <w:rFonts w:ascii="Arial" w:hAnsi="Arial" w:cs="Arial"/>
          <w:b/>
          <w:bCs/>
          <w:color w:val="000000"/>
          <w:sz w:val="20"/>
          <w:szCs w:val="20"/>
        </w:rPr>
        <w:t xml:space="preserve">Doaa </w:t>
      </w:r>
      <w:proofErr w:type="spellStart"/>
      <w:r w:rsidRPr="00ED4512">
        <w:rPr>
          <w:rFonts w:ascii="Arial" w:hAnsi="Arial" w:cs="Arial"/>
          <w:b/>
          <w:bCs/>
          <w:color w:val="000000"/>
          <w:sz w:val="20"/>
          <w:szCs w:val="20"/>
        </w:rPr>
        <w:t>abd</w:t>
      </w:r>
      <w:proofErr w:type="spellEnd"/>
      <w:r w:rsidRPr="00ED4512">
        <w:rPr>
          <w:rFonts w:ascii="Arial" w:hAnsi="Arial" w:cs="Arial"/>
          <w:b/>
          <w:bCs/>
          <w:color w:val="000000"/>
          <w:sz w:val="20"/>
          <w:szCs w:val="20"/>
        </w:rPr>
        <w:t xml:space="preserve"> Khalil ELhertaniy</w:t>
      </w:r>
      <w:r w:rsidRPr="00ED4512">
        <w:rPr>
          <w:rFonts w:ascii="Arial" w:hAnsi="Arial" w:cs="Arial"/>
          <w:b/>
          <w:bCs/>
          <w:color w:val="000000"/>
          <w:sz w:val="20"/>
          <w:szCs w:val="20"/>
        </w:rPr>
        <w:t xml:space="preserve">, </w:t>
      </w:r>
      <w:r w:rsidRPr="00ED4512">
        <w:rPr>
          <w:rFonts w:ascii="Arial" w:hAnsi="Arial" w:cs="Arial"/>
          <w:b/>
          <w:bCs/>
          <w:color w:val="000000"/>
          <w:sz w:val="20"/>
          <w:szCs w:val="20"/>
        </w:rPr>
        <w:t>University of the Holy Quran and Taseel of Science</w:t>
      </w:r>
      <w:r w:rsidRPr="00ED4512">
        <w:rPr>
          <w:rFonts w:ascii="Arial" w:hAnsi="Arial" w:cs="Arial"/>
          <w:b/>
          <w:bCs/>
          <w:color w:val="000000"/>
          <w:sz w:val="20"/>
          <w:szCs w:val="20"/>
        </w:rPr>
        <w:t xml:space="preserve">, </w:t>
      </w:r>
      <w:r w:rsidRPr="00ED4512">
        <w:rPr>
          <w:rFonts w:ascii="Arial" w:hAnsi="Arial" w:cs="Arial"/>
          <w:b/>
          <w:bCs/>
          <w:color w:val="000000"/>
          <w:sz w:val="20"/>
          <w:szCs w:val="20"/>
        </w:rPr>
        <w:t>Sudan</w:t>
      </w:r>
      <w:r w:rsidRPr="00ED4512">
        <w:rPr>
          <w:rFonts w:ascii="Arial" w:hAnsi="Arial" w:cs="Arial"/>
          <w:b/>
          <w:bCs/>
          <w:color w:val="000000"/>
          <w:sz w:val="20"/>
          <w:szCs w:val="20"/>
        </w:rPr>
        <w:br/>
      </w:r>
    </w:p>
    <w:p w14:paraId="1AC4F6B1" w14:textId="77777777" w:rsidR="004B42F5" w:rsidRPr="00ED4512" w:rsidRDefault="004B42F5" w:rsidP="004B42F5">
      <w:pPr>
        <w:rPr>
          <w:rFonts w:ascii="Arial" w:hAnsi="Arial" w:cs="Arial"/>
          <w:bCs/>
          <w:sz w:val="20"/>
          <w:szCs w:val="20"/>
          <w:u w:val="single"/>
          <w:lang w:val="en-GB"/>
        </w:rPr>
      </w:pPr>
    </w:p>
    <w:bookmarkEnd w:id="1"/>
    <w:p w14:paraId="11389A2D" w14:textId="77777777" w:rsidR="004B42F5" w:rsidRPr="00ED4512" w:rsidRDefault="004B42F5" w:rsidP="004B42F5">
      <w:pPr>
        <w:rPr>
          <w:rFonts w:ascii="Arial" w:hAnsi="Arial" w:cs="Arial"/>
          <w:sz w:val="20"/>
          <w:szCs w:val="20"/>
        </w:rPr>
      </w:pPr>
    </w:p>
    <w:p w14:paraId="618DE16F" w14:textId="77777777" w:rsidR="00F1171E" w:rsidRPr="00ED4512" w:rsidRDefault="00F1171E" w:rsidP="00F1171E">
      <w:pPr>
        <w:pStyle w:val="BodyText"/>
        <w:rPr>
          <w:rFonts w:ascii="Arial" w:hAnsi="Arial" w:cs="Arial"/>
          <w:b/>
          <w:bCs/>
          <w:sz w:val="20"/>
          <w:szCs w:val="20"/>
          <w:u w:val="single"/>
          <w:lang w:val="en-GB"/>
        </w:rPr>
      </w:pPr>
    </w:p>
    <w:sectPr w:rsidR="00F1171E" w:rsidRPr="00ED451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BE00" w14:textId="77777777" w:rsidR="009D765B" w:rsidRPr="0000007A" w:rsidRDefault="009D765B" w:rsidP="0099583E">
      <w:r>
        <w:separator/>
      </w:r>
    </w:p>
  </w:endnote>
  <w:endnote w:type="continuationSeparator" w:id="0">
    <w:p w14:paraId="6215FE2E" w14:textId="77777777" w:rsidR="009D765B" w:rsidRPr="0000007A" w:rsidRDefault="009D76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system-u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E3FF" w14:textId="77777777" w:rsidR="009D765B" w:rsidRPr="0000007A" w:rsidRDefault="009D765B" w:rsidP="0099583E">
      <w:r>
        <w:separator/>
      </w:r>
    </w:p>
  </w:footnote>
  <w:footnote w:type="continuationSeparator" w:id="0">
    <w:p w14:paraId="66ED4848" w14:textId="77777777" w:rsidR="009D765B" w:rsidRPr="0000007A" w:rsidRDefault="009D76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E7817"/>
    <w:multiLevelType w:val="hybridMultilevel"/>
    <w:tmpl w:val="59BA8FE8"/>
    <w:lvl w:ilvl="0" w:tplc="2862967E">
      <w:start w:val="1"/>
      <w:numFmt w:val="decimal"/>
      <w:lvlText w:val="%1."/>
      <w:lvlJc w:val="left"/>
      <w:pPr>
        <w:ind w:left="720" w:hanging="360"/>
      </w:pPr>
    </w:lvl>
    <w:lvl w:ilvl="1" w:tplc="074EAC18">
      <w:start w:val="1"/>
      <w:numFmt w:val="lowerLetter"/>
      <w:lvlText w:val="%2."/>
      <w:lvlJc w:val="left"/>
      <w:pPr>
        <w:ind w:left="1440" w:hanging="360"/>
      </w:pPr>
    </w:lvl>
    <w:lvl w:ilvl="2" w:tplc="89842724">
      <w:start w:val="1"/>
      <w:numFmt w:val="lowerRoman"/>
      <w:lvlText w:val="%3."/>
      <w:lvlJc w:val="right"/>
      <w:pPr>
        <w:ind w:left="2160" w:hanging="180"/>
      </w:pPr>
    </w:lvl>
    <w:lvl w:ilvl="3" w:tplc="D946DB8E">
      <w:start w:val="1"/>
      <w:numFmt w:val="decimal"/>
      <w:lvlText w:val="%4."/>
      <w:lvlJc w:val="left"/>
      <w:pPr>
        <w:ind w:left="2880" w:hanging="360"/>
      </w:pPr>
    </w:lvl>
    <w:lvl w:ilvl="4" w:tplc="65E0B818">
      <w:start w:val="1"/>
      <w:numFmt w:val="lowerLetter"/>
      <w:lvlText w:val="%5."/>
      <w:lvlJc w:val="left"/>
      <w:pPr>
        <w:ind w:left="3600" w:hanging="360"/>
      </w:pPr>
    </w:lvl>
    <w:lvl w:ilvl="5" w:tplc="DE02A2EA">
      <w:start w:val="1"/>
      <w:numFmt w:val="lowerRoman"/>
      <w:lvlText w:val="%6."/>
      <w:lvlJc w:val="right"/>
      <w:pPr>
        <w:ind w:left="4320" w:hanging="180"/>
      </w:pPr>
    </w:lvl>
    <w:lvl w:ilvl="6" w:tplc="7276BAB0">
      <w:start w:val="1"/>
      <w:numFmt w:val="decimal"/>
      <w:lvlText w:val="%7."/>
      <w:lvlJc w:val="left"/>
      <w:pPr>
        <w:ind w:left="5040" w:hanging="360"/>
      </w:pPr>
    </w:lvl>
    <w:lvl w:ilvl="7" w:tplc="A6A493AE">
      <w:start w:val="1"/>
      <w:numFmt w:val="lowerLetter"/>
      <w:lvlText w:val="%8."/>
      <w:lvlJc w:val="left"/>
      <w:pPr>
        <w:ind w:left="5760" w:hanging="360"/>
      </w:pPr>
    </w:lvl>
    <w:lvl w:ilvl="8" w:tplc="02583E5C">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6B3D8"/>
    <w:multiLevelType w:val="hybridMultilevel"/>
    <w:tmpl w:val="62CEE1F6"/>
    <w:lvl w:ilvl="0" w:tplc="165E7F2E">
      <w:start w:val="1"/>
      <w:numFmt w:val="decimal"/>
      <w:lvlText w:val="%1."/>
      <w:lvlJc w:val="left"/>
      <w:pPr>
        <w:ind w:left="720" w:hanging="360"/>
      </w:pPr>
    </w:lvl>
    <w:lvl w:ilvl="1" w:tplc="9948C9F4">
      <w:start w:val="1"/>
      <w:numFmt w:val="lowerLetter"/>
      <w:lvlText w:val="%2."/>
      <w:lvlJc w:val="left"/>
      <w:pPr>
        <w:ind w:left="1440" w:hanging="360"/>
      </w:pPr>
    </w:lvl>
    <w:lvl w:ilvl="2" w:tplc="0CE4FAFA">
      <w:start w:val="1"/>
      <w:numFmt w:val="lowerRoman"/>
      <w:lvlText w:val="%3."/>
      <w:lvlJc w:val="right"/>
      <w:pPr>
        <w:ind w:left="2160" w:hanging="180"/>
      </w:pPr>
    </w:lvl>
    <w:lvl w:ilvl="3" w:tplc="E01EA0BC">
      <w:start w:val="1"/>
      <w:numFmt w:val="decimal"/>
      <w:lvlText w:val="%4."/>
      <w:lvlJc w:val="left"/>
      <w:pPr>
        <w:ind w:left="2880" w:hanging="360"/>
      </w:pPr>
    </w:lvl>
    <w:lvl w:ilvl="4" w:tplc="E1448996">
      <w:start w:val="1"/>
      <w:numFmt w:val="lowerLetter"/>
      <w:lvlText w:val="%5."/>
      <w:lvlJc w:val="left"/>
      <w:pPr>
        <w:ind w:left="3600" w:hanging="360"/>
      </w:pPr>
    </w:lvl>
    <w:lvl w:ilvl="5" w:tplc="C71064A0">
      <w:start w:val="1"/>
      <w:numFmt w:val="lowerRoman"/>
      <w:lvlText w:val="%6."/>
      <w:lvlJc w:val="right"/>
      <w:pPr>
        <w:ind w:left="4320" w:hanging="180"/>
      </w:pPr>
    </w:lvl>
    <w:lvl w:ilvl="6" w:tplc="D90C3E30">
      <w:start w:val="1"/>
      <w:numFmt w:val="decimal"/>
      <w:lvlText w:val="%7."/>
      <w:lvlJc w:val="left"/>
      <w:pPr>
        <w:ind w:left="5040" w:hanging="360"/>
      </w:pPr>
    </w:lvl>
    <w:lvl w:ilvl="7" w:tplc="342E14C8">
      <w:start w:val="1"/>
      <w:numFmt w:val="lowerLetter"/>
      <w:lvlText w:val="%8."/>
      <w:lvlJc w:val="left"/>
      <w:pPr>
        <w:ind w:left="5760" w:hanging="360"/>
      </w:pPr>
    </w:lvl>
    <w:lvl w:ilvl="8" w:tplc="7FB834A0">
      <w:start w:val="1"/>
      <w:numFmt w:val="lowerRoman"/>
      <w:lvlText w:val="%9."/>
      <w:lvlJc w:val="right"/>
      <w:pPr>
        <w:ind w:left="6480" w:hanging="180"/>
      </w:pPr>
    </w:lvl>
  </w:abstractNum>
  <w:abstractNum w:abstractNumId="10" w15:restartNumberingAfterBreak="0">
    <w:nsid w:val="57C05ED2"/>
    <w:multiLevelType w:val="hybridMultilevel"/>
    <w:tmpl w:val="6298C990"/>
    <w:lvl w:ilvl="0" w:tplc="1E9CBC7A">
      <w:start w:val="1"/>
      <w:numFmt w:val="decimal"/>
      <w:lvlText w:val="%1."/>
      <w:lvlJc w:val="left"/>
      <w:pPr>
        <w:ind w:left="720" w:hanging="360"/>
      </w:pPr>
    </w:lvl>
    <w:lvl w:ilvl="1" w:tplc="05222B10">
      <w:start w:val="1"/>
      <w:numFmt w:val="lowerLetter"/>
      <w:lvlText w:val="%2."/>
      <w:lvlJc w:val="left"/>
      <w:pPr>
        <w:ind w:left="1440" w:hanging="360"/>
      </w:pPr>
    </w:lvl>
    <w:lvl w:ilvl="2" w:tplc="4DDA1284">
      <w:start w:val="1"/>
      <w:numFmt w:val="lowerRoman"/>
      <w:lvlText w:val="%3."/>
      <w:lvlJc w:val="right"/>
      <w:pPr>
        <w:ind w:left="2160" w:hanging="180"/>
      </w:pPr>
    </w:lvl>
    <w:lvl w:ilvl="3" w:tplc="91ACED68">
      <w:start w:val="1"/>
      <w:numFmt w:val="decimal"/>
      <w:lvlText w:val="%4."/>
      <w:lvlJc w:val="left"/>
      <w:pPr>
        <w:ind w:left="2880" w:hanging="360"/>
      </w:pPr>
    </w:lvl>
    <w:lvl w:ilvl="4" w:tplc="6C0C74B0">
      <w:start w:val="1"/>
      <w:numFmt w:val="lowerLetter"/>
      <w:lvlText w:val="%5."/>
      <w:lvlJc w:val="left"/>
      <w:pPr>
        <w:ind w:left="3600" w:hanging="360"/>
      </w:pPr>
    </w:lvl>
    <w:lvl w:ilvl="5" w:tplc="0C660B3A">
      <w:start w:val="1"/>
      <w:numFmt w:val="lowerRoman"/>
      <w:lvlText w:val="%6."/>
      <w:lvlJc w:val="right"/>
      <w:pPr>
        <w:ind w:left="4320" w:hanging="180"/>
      </w:pPr>
    </w:lvl>
    <w:lvl w:ilvl="6" w:tplc="1CEE5F8E">
      <w:start w:val="1"/>
      <w:numFmt w:val="decimal"/>
      <w:lvlText w:val="%7."/>
      <w:lvlJc w:val="left"/>
      <w:pPr>
        <w:ind w:left="5040" w:hanging="360"/>
      </w:pPr>
    </w:lvl>
    <w:lvl w:ilvl="7" w:tplc="303A942C">
      <w:start w:val="1"/>
      <w:numFmt w:val="lowerLetter"/>
      <w:lvlText w:val="%8."/>
      <w:lvlJc w:val="left"/>
      <w:pPr>
        <w:ind w:left="5760" w:hanging="360"/>
      </w:pPr>
    </w:lvl>
    <w:lvl w:ilvl="8" w:tplc="C6900DA4">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EBF470"/>
    <w:multiLevelType w:val="hybridMultilevel"/>
    <w:tmpl w:val="BD92102C"/>
    <w:lvl w:ilvl="0" w:tplc="A33A5E7E">
      <w:start w:val="1"/>
      <w:numFmt w:val="bullet"/>
      <w:lvlText w:val=""/>
      <w:lvlJc w:val="left"/>
      <w:pPr>
        <w:ind w:left="720" w:hanging="360"/>
      </w:pPr>
      <w:rPr>
        <w:rFonts w:ascii="Symbol" w:hAnsi="Symbol" w:hint="default"/>
      </w:rPr>
    </w:lvl>
    <w:lvl w:ilvl="1" w:tplc="A45CEEA6">
      <w:start w:val="1"/>
      <w:numFmt w:val="bullet"/>
      <w:lvlText w:val="o"/>
      <w:lvlJc w:val="left"/>
      <w:pPr>
        <w:ind w:left="1440" w:hanging="360"/>
      </w:pPr>
      <w:rPr>
        <w:rFonts w:ascii="Courier New" w:hAnsi="Courier New" w:hint="default"/>
      </w:rPr>
    </w:lvl>
    <w:lvl w:ilvl="2" w:tplc="05B8C9D8">
      <w:start w:val="1"/>
      <w:numFmt w:val="bullet"/>
      <w:lvlText w:val=""/>
      <w:lvlJc w:val="left"/>
      <w:pPr>
        <w:ind w:left="2160" w:hanging="360"/>
      </w:pPr>
      <w:rPr>
        <w:rFonts w:ascii="Wingdings" w:hAnsi="Wingdings" w:hint="default"/>
      </w:rPr>
    </w:lvl>
    <w:lvl w:ilvl="3" w:tplc="188AA9FC">
      <w:start w:val="1"/>
      <w:numFmt w:val="bullet"/>
      <w:lvlText w:val=""/>
      <w:lvlJc w:val="left"/>
      <w:pPr>
        <w:ind w:left="2880" w:hanging="360"/>
      </w:pPr>
      <w:rPr>
        <w:rFonts w:ascii="Symbol" w:hAnsi="Symbol" w:hint="default"/>
      </w:rPr>
    </w:lvl>
    <w:lvl w:ilvl="4" w:tplc="DCA64792">
      <w:start w:val="1"/>
      <w:numFmt w:val="bullet"/>
      <w:lvlText w:val="o"/>
      <w:lvlJc w:val="left"/>
      <w:pPr>
        <w:ind w:left="3600" w:hanging="360"/>
      </w:pPr>
      <w:rPr>
        <w:rFonts w:ascii="Courier New" w:hAnsi="Courier New" w:hint="default"/>
      </w:rPr>
    </w:lvl>
    <w:lvl w:ilvl="5" w:tplc="3E8AB110">
      <w:start w:val="1"/>
      <w:numFmt w:val="bullet"/>
      <w:lvlText w:val=""/>
      <w:lvlJc w:val="left"/>
      <w:pPr>
        <w:ind w:left="4320" w:hanging="360"/>
      </w:pPr>
      <w:rPr>
        <w:rFonts w:ascii="Wingdings" w:hAnsi="Wingdings" w:hint="default"/>
      </w:rPr>
    </w:lvl>
    <w:lvl w:ilvl="6" w:tplc="42E49B62">
      <w:start w:val="1"/>
      <w:numFmt w:val="bullet"/>
      <w:lvlText w:val=""/>
      <w:lvlJc w:val="left"/>
      <w:pPr>
        <w:ind w:left="5040" w:hanging="360"/>
      </w:pPr>
      <w:rPr>
        <w:rFonts w:ascii="Symbol" w:hAnsi="Symbol" w:hint="default"/>
      </w:rPr>
    </w:lvl>
    <w:lvl w:ilvl="7" w:tplc="8AFEBBA2">
      <w:start w:val="1"/>
      <w:numFmt w:val="bullet"/>
      <w:lvlText w:val="o"/>
      <w:lvlJc w:val="left"/>
      <w:pPr>
        <w:ind w:left="5760" w:hanging="360"/>
      </w:pPr>
      <w:rPr>
        <w:rFonts w:ascii="Courier New" w:hAnsi="Courier New" w:hint="default"/>
      </w:rPr>
    </w:lvl>
    <w:lvl w:ilvl="8" w:tplc="C1FECC7C">
      <w:start w:val="1"/>
      <w:numFmt w:val="bullet"/>
      <w:lvlText w:val=""/>
      <w:lvlJc w:val="left"/>
      <w:pPr>
        <w:ind w:left="648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AD820F0"/>
    <w:multiLevelType w:val="hybridMultilevel"/>
    <w:tmpl w:val="874A8806"/>
    <w:lvl w:ilvl="0" w:tplc="C32E2F64">
      <w:start w:val="1"/>
      <w:numFmt w:val="decimal"/>
      <w:lvlText w:val="%1."/>
      <w:lvlJc w:val="left"/>
      <w:pPr>
        <w:ind w:left="720" w:hanging="360"/>
      </w:pPr>
    </w:lvl>
    <w:lvl w:ilvl="1" w:tplc="748EDBCE">
      <w:start w:val="1"/>
      <w:numFmt w:val="lowerLetter"/>
      <w:lvlText w:val="%2."/>
      <w:lvlJc w:val="left"/>
      <w:pPr>
        <w:ind w:left="1440" w:hanging="360"/>
      </w:pPr>
    </w:lvl>
    <w:lvl w:ilvl="2" w:tplc="020CC192">
      <w:start w:val="1"/>
      <w:numFmt w:val="lowerRoman"/>
      <w:lvlText w:val="%3."/>
      <w:lvlJc w:val="right"/>
      <w:pPr>
        <w:ind w:left="2160" w:hanging="180"/>
      </w:pPr>
    </w:lvl>
    <w:lvl w:ilvl="3" w:tplc="8368B1CC">
      <w:start w:val="1"/>
      <w:numFmt w:val="decimal"/>
      <w:lvlText w:val="%4."/>
      <w:lvlJc w:val="left"/>
      <w:pPr>
        <w:ind w:left="2880" w:hanging="360"/>
      </w:pPr>
    </w:lvl>
    <w:lvl w:ilvl="4" w:tplc="8CCC0590">
      <w:start w:val="1"/>
      <w:numFmt w:val="lowerLetter"/>
      <w:lvlText w:val="%5."/>
      <w:lvlJc w:val="left"/>
      <w:pPr>
        <w:ind w:left="3600" w:hanging="360"/>
      </w:pPr>
    </w:lvl>
    <w:lvl w:ilvl="5" w:tplc="B73A9A84">
      <w:start w:val="1"/>
      <w:numFmt w:val="lowerRoman"/>
      <w:lvlText w:val="%6."/>
      <w:lvlJc w:val="right"/>
      <w:pPr>
        <w:ind w:left="4320" w:hanging="180"/>
      </w:pPr>
    </w:lvl>
    <w:lvl w:ilvl="6" w:tplc="53F08A2E">
      <w:start w:val="1"/>
      <w:numFmt w:val="decimal"/>
      <w:lvlText w:val="%7."/>
      <w:lvlJc w:val="left"/>
      <w:pPr>
        <w:ind w:left="5040" w:hanging="360"/>
      </w:pPr>
    </w:lvl>
    <w:lvl w:ilvl="7" w:tplc="AA28558E">
      <w:start w:val="1"/>
      <w:numFmt w:val="lowerLetter"/>
      <w:lvlText w:val="%8."/>
      <w:lvlJc w:val="left"/>
      <w:pPr>
        <w:ind w:left="5760" w:hanging="360"/>
      </w:pPr>
    </w:lvl>
    <w:lvl w:ilvl="8" w:tplc="B0EC03F0">
      <w:start w:val="1"/>
      <w:numFmt w:val="lowerRoman"/>
      <w:lvlText w:val="%9."/>
      <w:lvlJc w:val="right"/>
      <w:pPr>
        <w:ind w:left="6480" w:hanging="180"/>
      </w:pPr>
    </w:lvl>
  </w:abstractNum>
  <w:num w:numId="1" w16cid:durableId="1814592662">
    <w:abstractNumId w:val="10"/>
  </w:num>
  <w:num w:numId="2" w16cid:durableId="203252831">
    <w:abstractNumId w:val="14"/>
  </w:num>
  <w:num w:numId="3" w16cid:durableId="503252946">
    <w:abstractNumId w:val="1"/>
  </w:num>
  <w:num w:numId="4" w16cid:durableId="349455365">
    <w:abstractNumId w:val="12"/>
  </w:num>
  <w:num w:numId="5" w16cid:durableId="44260195">
    <w:abstractNumId w:val="9"/>
  </w:num>
  <w:num w:numId="6" w16cid:durableId="438764548">
    <w:abstractNumId w:val="4"/>
  </w:num>
  <w:num w:numId="7" w16cid:durableId="563486988">
    <w:abstractNumId w:val="7"/>
  </w:num>
  <w:num w:numId="8" w16cid:durableId="1807429597">
    <w:abstractNumId w:val="6"/>
  </w:num>
  <w:num w:numId="9" w16cid:durableId="655111938">
    <w:abstractNumId w:val="8"/>
  </w:num>
  <w:num w:numId="10" w16cid:durableId="1145858267">
    <w:abstractNumId w:val="5"/>
  </w:num>
  <w:num w:numId="11" w16cid:durableId="931202032">
    <w:abstractNumId w:val="0"/>
  </w:num>
  <w:num w:numId="12" w16cid:durableId="1400904502">
    <w:abstractNumId w:val="2"/>
  </w:num>
  <w:num w:numId="13" w16cid:durableId="312174917">
    <w:abstractNumId w:val="13"/>
  </w:num>
  <w:num w:numId="14" w16cid:durableId="536815335">
    <w:abstractNumId w:val="11"/>
  </w:num>
  <w:num w:numId="15" w16cid:durableId="1225872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3BF"/>
    <w:rsid w:val="00037D52"/>
    <w:rsid w:val="000450FC"/>
    <w:rsid w:val="00054BC4"/>
    <w:rsid w:val="00056CB0"/>
    <w:rsid w:val="0006257C"/>
    <w:rsid w:val="000627FE"/>
    <w:rsid w:val="0007151E"/>
    <w:rsid w:val="00081012"/>
    <w:rsid w:val="00084D7C"/>
    <w:rsid w:val="000858F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2F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5FA0"/>
    <w:rsid w:val="00581FF9"/>
    <w:rsid w:val="005A4F17"/>
    <w:rsid w:val="005B3509"/>
    <w:rsid w:val="005C25A0"/>
    <w:rsid w:val="005D230D"/>
    <w:rsid w:val="005E11DC"/>
    <w:rsid w:val="005E29CE"/>
    <w:rsid w:val="005E3241"/>
    <w:rsid w:val="005E7FB0"/>
    <w:rsid w:val="005F184C"/>
    <w:rsid w:val="005F1DD8"/>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64BA"/>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1D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406"/>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765B"/>
    <w:rsid w:val="009E13C3"/>
    <w:rsid w:val="009E6A30"/>
    <w:rsid w:val="009F07D4"/>
    <w:rsid w:val="009F29EB"/>
    <w:rsid w:val="009F7A71"/>
    <w:rsid w:val="00A001A0"/>
    <w:rsid w:val="00A12C83"/>
    <w:rsid w:val="00A15F2F"/>
    <w:rsid w:val="00A161E9"/>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2D6"/>
    <w:rsid w:val="00B3033D"/>
    <w:rsid w:val="00B334D9"/>
    <w:rsid w:val="00B53059"/>
    <w:rsid w:val="00B562D2"/>
    <w:rsid w:val="00B62087"/>
    <w:rsid w:val="00B62F41"/>
    <w:rsid w:val="00B63782"/>
    <w:rsid w:val="00B66599"/>
    <w:rsid w:val="00B760E1"/>
    <w:rsid w:val="00B82FFC"/>
    <w:rsid w:val="00BA1AB3"/>
    <w:rsid w:val="00BA55B7"/>
    <w:rsid w:val="00BA6421"/>
    <w:rsid w:val="00BB0C4B"/>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281A"/>
    <w:rsid w:val="00CD5091"/>
    <w:rsid w:val="00CD5DFD"/>
    <w:rsid w:val="00CD7C84"/>
    <w:rsid w:val="00CE199A"/>
    <w:rsid w:val="00CE5AC7"/>
    <w:rsid w:val="00CF0BBB"/>
    <w:rsid w:val="00CF0D07"/>
    <w:rsid w:val="00CF7035"/>
    <w:rsid w:val="00D1283A"/>
    <w:rsid w:val="00D12970"/>
    <w:rsid w:val="00D17979"/>
    <w:rsid w:val="00D2075F"/>
    <w:rsid w:val="00D24CBE"/>
    <w:rsid w:val="00D25E96"/>
    <w:rsid w:val="00D27A79"/>
    <w:rsid w:val="00D32AC2"/>
    <w:rsid w:val="00D40416"/>
    <w:rsid w:val="00D430AB"/>
    <w:rsid w:val="00D43881"/>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512"/>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1619C0C"/>
    <w:rsid w:val="03B50F20"/>
    <w:rsid w:val="03BA3343"/>
    <w:rsid w:val="0498565F"/>
    <w:rsid w:val="053DEAC5"/>
    <w:rsid w:val="0B982077"/>
    <w:rsid w:val="0E17B014"/>
    <w:rsid w:val="13E19EC9"/>
    <w:rsid w:val="150EE3B8"/>
    <w:rsid w:val="1DE3111B"/>
    <w:rsid w:val="22127F58"/>
    <w:rsid w:val="22D6B9BD"/>
    <w:rsid w:val="24ED20AE"/>
    <w:rsid w:val="2B5C0BAD"/>
    <w:rsid w:val="2BD7E3A1"/>
    <w:rsid w:val="2E2DBCCE"/>
    <w:rsid w:val="37EC228F"/>
    <w:rsid w:val="399BF45E"/>
    <w:rsid w:val="3A42AD9E"/>
    <w:rsid w:val="3AB56203"/>
    <w:rsid w:val="3B988564"/>
    <w:rsid w:val="3EFF25CE"/>
    <w:rsid w:val="44192870"/>
    <w:rsid w:val="487DF168"/>
    <w:rsid w:val="4A26AFC2"/>
    <w:rsid w:val="4AD768A6"/>
    <w:rsid w:val="4C1F3F8F"/>
    <w:rsid w:val="4F860BCF"/>
    <w:rsid w:val="50DA13CA"/>
    <w:rsid w:val="53D0B0E1"/>
    <w:rsid w:val="54C515C9"/>
    <w:rsid w:val="59CC8F15"/>
    <w:rsid w:val="5C8FAA56"/>
    <w:rsid w:val="5DB2FEBA"/>
    <w:rsid w:val="5E5EA1C3"/>
    <w:rsid w:val="5F652107"/>
    <w:rsid w:val="60D78688"/>
    <w:rsid w:val="625A1067"/>
    <w:rsid w:val="66A920A3"/>
    <w:rsid w:val="6D3BFA27"/>
    <w:rsid w:val="716E28A6"/>
    <w:rsid w:val="73567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D451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679893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500545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1098</Words>
  <Characters>6259</Characters>
  <Application>Microsoft Office Word</Application>
  <DocSecurity>0</DocSecurity>
  <Lines>52</Lines>
  <Paragraphs>14</Paragraphs>
  <ScaleCrop>false</ScaleCrop>
  <Company>HP</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2026-02-13T11:46:00Z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