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40AC1" w14:paraId="1643A4CA" w14:textId="77777777" w:rsidTr="004847FF">
        <w:trPr>
          <w:trHeight w:val="450"/>
        </w:trPr>
        <w:tc>
          <w:tcPr>
            <w:tcW w:w="5000" w:type="pct"/>
            <w:gridSpan w:val="2"/>
            <w:tcBorders>
              <w:top w:val="nil"/>
              <w:left w:val="nil"/>
              <w:right w:val="nil"/>
            </w:tcBorders>
          </w:tcPr>
          <w:p w14:paraId="4C55E51F" w14:textId="77777777" w:rsidR="00602F7D" w:rsidRPr="00E40AC1" w:rsidRDefault="00602F7D" w:rsidP="00F2643C">
            <w:pPr>
              <w:pStyle w:val="Heading2"/>
              <w:jc w:val="left"/>
              <w:rPr>
                <w:rFonts w:ascii="Arial" w:hAnsi="Arial" w:cs="Arial"/>
                <w:b w:val="0"/>
                <w:bCs w:val="0"/>
                <w:lang w:val="en-US"/>
              </w:rPr>
            </w:pPr>
          </w:p>
        </w:tc>
      </w:tr>
      <w:tr w:rsidR="0000007A" w:rsidRPr="00E40AC1" w14:paraId="127EAD7E" w14:textId="77777777" w:rsidTr="00F33C84">
        <w:trPr>
          <w:trHeight w:val="413"/>
        </w:trPr>
        <w:tc>
          <w:tcPr>
            <w:tcW w:w="1234" w:type="pct"/>
          </w:tcPr>
          <w:p w14:paraId="3C159AA5" w14:textId="77777777" w:rsidR="0000007A" w:rsidRPr="00E40AC1" w:rsidRDefault="00D27A79" w:rsidP="00696CAD">
            <w:pPr>
              <w:pStyle w:val="BodyText"/>
              <w:ind w:left="90"/>
              <w:jc w:val="left"/>
              <w:rPr>
                <w:rFonts w:ascii="Arial" w:hAnsi="Arial" w:cs="Arial"/>
                <w:bCs/>
                <w:sz w:val="20"/>
                <w:szCs w:val="20"/>
                <w:lang w:val="en-GB"/>
              </w:rPr>
            </w:pPr>
            <w:r w:rsidRPr="00E40AC1">
              <w:rPr>
                <w:rFonts w:ascii="Arial" w:hAnsi="Arial" w:cs="Arial"/>
                <w:bCs/>
                <w:sz w:val="20"/>
                <w:szCs w:val="20"/>
                <w:lang w:val="en-GB"/>
              </w:rPr>
              <w:t xml:space="preserve">Book </w:t>
            </w:r>
            <w:r w:rsidR="0000007A" w:rsidRPr="00E40AC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B8A60A3" w:rsidR="0000007A" w:rsidRPr="00E40AC1" w:rsidRDefault="00C658D3" w:rsidP="00054BC4">
            <w:pPr>
              <w:pStyle w:val="NormalWeb"/>
              <w:rPr>
                <w:rFonts w:ascii="Arial" w:hAnsi="Arial" w:cs="Arial"/>
                <w:b/>
                <w:bCs/>
                <w:sz w:val="20"/>
                <w:szCs w:val="20"/>
                <w:u w:val="single"/>
              </w:rPr>
            </w:pPr>
            <w:hyperlink r:id="rId7" w:history="1">
              <w:r w:rsidRPr="00E40AC1">
                <w:rPr>
                  <w:rStyle w:val="Hyperlink"/>
                  <w:rFonts w:ascii="Arial" w:hAnsi="Arial" w:cs="Arial"/>
                  <w:b/>
                  <w:bCs/>
                  <w:sz w:val="20"/>
                  <w:szCs w:val="20"/>
                </w:rPr>
                <w:t>Current Research on Geography, Earth Science and Environment</w:t>
              </w:r>
            </w:hyperlink>
          </w:p>
        </w:tc>
      </w:tr>
      <w:tr w:rsidR="0000007A" w:rsidRPr="00E40AC1" w14:paraId="73C90375" w14:textId="77777777" w:rsidTr="002E7787">
        <w:trPr>
          <w:trHeight w:val="290"/>
        </w:trPr>
        <w:tc>
          <w:tcPr>
            <w:tcW w:w="1234" w:type="pct"/>
          </w:tcPr>
          <w:p w14:paraId="20D28135" w14:textId="77777777" w:rsidR="0000007A" w:rsidRPr="00E40AC1" w:rsidRDefault="0000007A" w:rsidP="00696CAD">
            <w:pPr>
              <w:pStyle w:val="BodyText"/>
              <w:ind w:left="90"/>
              <w:jc w:val="left"/>
              <w:rPr>
                <w:rFonts w:ascii="Arial" w:hAnsi="Arial" w:cs="Arial"/>
                <w:bCs/>
                <w:sz w:val="20"/>
                <w:szCs w:val="20"/>
                <w:lang w:val="en-GB"/>
              </w:rPr>
            </w:pPr>
            <w:r w:rsidRPr="00E40AC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DDE3536" w:rsidR="0000007A" w:rsidRPr="00E40AC1" w:rsidRDefault="00E72A8E" w:rsidP="00F3669D">
            <w:pPr>
              <w:pStyle w:val="NormalWeb"/>
              <w:spacing w:before="0" w:beforeAutospacing="0" w:after="0" w:afterAutospacing="0"/>
              <w:rPr>
                <w:rFonts w:ascii="Arial" w:hAnsi="Arial" w:cs="Arial"/>
                <w:b/>
                <w:bCs/>
                <w:sz w:val="20"/>
                <w:szCs w:val="20"/>
                <w:highlight w:val="yellow"/>
                <w:lang w:val="en-GB"/>
              </w:rPr>
            </w:pPr>
            <w:r w:rsidRPr="00E40AC1">
              <w:rPr>
                <w:rFonts w:ascii="Arial" w:hAnsi="Arial" w:cs="Arial"/>
                <w:b/>
                <w:bCs/>
                <w:sz w:val="20"/>
                <w:szCs w:val="20"/>
                <w:lang w:val="en-GB"/>
              </w:rPr>
              <w:t>Ms_BP</w:t>
            </w:r>
            <w:r w:rsidR="00FC432A" w:rsidRPr="00E40AC1">
              <w:rPr>
                <w:rFonts w:ascii="Arial" w:hAnsi="Arial" w:cs="Arial"/>
                <w:b/>
                <w:bCs/>
                <w:sz w:val="20"/>
                <w:szCs w:val="20"/>
                <w:lang w:val="en-GB"/>
              </w:rPr>
              <w:t>R</w:t>
            </w:r>
            <w:r w:rsidRPr="00E40AC1">
              <w:rPr>
                <w:rFonts w:ascii="Arial" w:hAnsi="Arial" w:cs="Arial"/>
                <w:b/>
                <w:bCs/>
                <w:sz w:val="20"/>
                <w:szCs w:val="20"/>
                <w:lang w:val="en-GB"/>
              </w:rPr>
              <w:t>_</w:t>
            </w:r>
            <w:r w:rsidR="000C2374" w:rsidRPr="00E40AC1">
              <w:rPr>
                <w:rFonts w:ascii="Arial" w:hAnsi="Arial" w:cs="Arial"/>
                <w:b/>
                <w:bCs/>
                <w:sz w:val="20"/>
                <w:szCs w:val="20"/>
                <w:lang w:val="en-GB"/>
              </w:rPr>
              <w:t>7160</w:t>
            </w:r>
          </w:p>
        </w:tc>
      </w:tr>
      <w:tr w:rsidR="0000007A" w:rsidRPr="00E40AC1" w14:paraId="05B60576" w14:textId="77777777" w:rsidTr="002109D6">
        <w:trPr>
          <w:trHeight w:val="331"/>
        </w:trPr>
        <w:tc>
          <w:tcPr>
            <w:tcW w:w="1234" w:type="pct"/>
          </w:tcPr>
          <w:p w14:paraId="0196A627" w14:textId="77777777" w:rsidR="0000007A" w:rsidRPr="00E40AC1" w:rsidRDefault="0000007A" w:rsidP="00696CAD">
            <w:pPr>
              <w:pStyle w:val="BodyText"/>
              <w:ind w:left="90"/>
              <w:jc w:val="left"/>
              <w:rPr>
                <w:rFonts w:ascii="Arial" w:hAnsi="Arial" w:cs="Arial"/>
                <w:bCs/>
                <w:sz w:val="20"/>
                <w:szCs w:val="20"/>
                <w:lang w:val="en-GB"/>
              </w:rPr>
            </w:pPr>
            <w:r w:rsidRPr="00E40AC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BEAE6AA" w:rsidR="0000007A" w:rsidRPr="00E40AC1" w:rsidRDefault="00F1501E" w:rsidP="00F1501E">
            <w:pPr>
              <w:rPr>
                <w:rFonts w:ascii="Arial" w:eastAsia="Arial Unicode MS" w:hAnsi="Arial" w:cs="Arial"/>
                <w:b/>
                <w:sz w:val="20"/>
                <w:szCs w:val="20"/>
                <w:lang w:val="en-GB"/>
              </w:rPr>
            </w:pPr>
            <w:r w:rsidRPr="00E40AC1">
              <w:rPr>
                <w:rFonts w:ascii="Arial" w:eastAsia="Arial Unicode MS" w:hAnsi="Arial" w:cs="Arial"/>
                <w:b/>
                <w:sz w:val="20"/>
                <w:szCs w:val="20"/>
                <w:lang w:val="en-GB"/>
              </w:rPr>
              <w:t>Assessment of Flood-Prone Areas in Ernakulam District, Kerala, India, Through a Frequency Ratio Approach</w:t>
            </w:r>
          </w:p>
        </w:tc>
      </w:tr>
      <w:tr w:rsidR="00CF0BBB" w:rsidRPr="00E40AC1" w14:paraId="6D508B1C" w14:textId="77777777" w:rsidTr="002E7787">
        <w:trPr>
          <w:trHeight w:val="332"/>
        </w:trPr>
        <w:tc>
          <w:tcPr>
            <w:tcW w:w="1234" w:type="pct"/>
          </w:tcPr>
          <w:p w14:paraId="32FC28F7" w14:textId="77777777" w:rsidR="00CF0BBB" w:rsidRPr="00E40AC1" w:rsidRDefault="00CF0BBB" w:rsidP="00696CAD">
            <w:pPr>
              <w:pStyle w:val="BodyText"/>
              <w:ind w:left="90"/>
              <w:jc w:val="left"/>
              <w:rPr>
                <w:rFonts w:ascii="Arial" w:hAnsi="Arial" w:cs="Arial"/>
                <w:bCs/>
                <w:sz w:val="20"/>
                <w:szCs w:val="20"/>
                <w:lang w:val="en-GB"/>
              </w:rPr>
            </w:pPr>
            <w:r w:rsidRPr="00E40AC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18BEF64" w:rsidR="00CF0BBB" w:rsidRPr="00E40AC1" w:rsidRDefault="000E19D9" w:rsidP="000450FC">
            <w:pPr>
              <w:pStyle w:val="NormalWeb"/>
              <w:spacing w:before="0" w:beforeAutospacing="0" w:after="0" w:afterAutospacing="0"/>
              <w:rPr>
                <w:rFonts w:ascii="Arial" w:hAnsi="Arial" w:cs="Arial"/>
                <w:b/>
                <w:sz w:val="20"/>
                <w:szCs w:val="20"/>
                <w:lang w:val="en-GB"/>
              </w:rPr>
            </w:pPr>
            <w:r w:rsidRPr="00E40AC1">
              <w:rPr>
                <w:rFonts w:ascii="Arial" w:hAnsi="Arial" w:cs="Arial"/>
                <w:b/>
                <w:sz w:val="20"/>
                <w:szCs w:val="20"/>
                <w:lang w:val="en-GB"/>
              </w:rPr>
              <w:t>Book Chapter</w:t>
            </w:r>
          </w:p>
        </w:tc>
      </w:tr>
    </w:tbl>
    <w:p w14:paraId="45F5983C" w14:textId="77777777" w:rsidR="00037D52" w:rsidRPr="00E40AC1" w:rsidRDefault="00037D52" w:rsidP="0000007A">
      <w:pPr>
        <w:pStyle w:val="BodyText"/>
        <w:rPr>
          <w:rFonts w:ascii="Arial" w:hAnsi="Arial" w:cs="Arial"/>
          <w:b/>
          <w:bCs/>
          <w:sz w:val="20"/>
          <w:szCs w:val="20"/>
          <w:u w:val="single"/>
          <w:lang w:val="en-GB"/>
        </w:rPr>
      </w:pPr>
    </w:p>
    <w:p w14:paraId="63CD6BCB" w14:textId="0FFEAA9E" w:rsidR="00626025" w:rsidRPr="00E40AC1" w:rsidRDefault="00640538" w:rsidP="00626025">
      <w:pPr>
        <w:pStyle w:val="BodyText"/>
        <w:rPr>
          <w:rFonts w:ascii="Arial" w:hAnsi="Arial" w:cs="Arial"/>
          <w:b/>
          <w:color w:val="222222"/>
          <w:sz w:val="20"/>
          <w:szCs w:val="20"/>
          <w:u w:val="single"/>
          <w:lang w:val="en-US"/>
        </w:rPr>
      </w:pPr>
      <w:r w:rsidRPr="00E40AC1">
        <w:rPr>
          <w:rFonts w:ascii="Arial" w:hAnsi="Arial" w:cs="Arial"/>
          <w:b/>
          <w:color w:val="222222"/>
          <w:sz w:val="20"/>
          <w:szCs w:val="20"/>
          <w:u w:val="single"/>
          <w:lang w:val="en-US"/>
        </w:rPr>
        <w:t>Special note:</w:t>
      </w:r>
    </w:p>
    <w:p w14:paraId="1AC448A2" w14:textId="77777777" w:rsidR="007B54A4" w:rsidRPr="00E40AC1" w:rsidRDefault="007B54A4" w:rsidP="00626025">
      <w:pPr>
        <w:pStyle w:val="BodyText"/>
        <w:rPr>
          <w:rFonts w:ascii="Arial" w:hAnsi="Arial" w:cs="Arial"/>
          <w:b/>
          <w:color w:val="222222"/>
          <w:sz w:val="20"/>
          <w:szCs w:val="20"/>
          <w:u w:val="single"/>
          <w:lang w:val="en-US"/>
        </w:rPr>
      </w:pPr>
    </w:p>
    <w:p w14:paraId="7F950B43" w14:textId="3CFD7BBC" w:rsidR="007B54A4" w:rsidRPr="00E40AC1" w:rsidRDefault="00955E45" w:rsidP="00626025">
      <w:pPr>
        <w:pStyle w:val="BodyText"/>
        <w:rPr>
          <w:rFonts w:ascii="Arial" w:hAnsi="Arial" w:cs="Arial"/>
          <w:b/>
          <w:color w:val="222222"/>
          <w:sz w:val="20"/>
          <w:szCs w:val="20"/>
          <w:lang w:val="en-US"/>
        </w:rPr>
      </w:pPr>
      <w:r w:rsidRPr="00E40AC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40AC1" w:rsidRDefault="00000000" w:rsidP="00626025">
      <w:pPr>
        <w:pStyle w:val="BodyText"/>
        <w:rPr>
          <w:rFonts w:ascii="Arial" w:hAnsi="Arial" w:cs="Arial"/>
          <w:b/>
          <w:color w:val="222222"/>
          <w:sz w:val="20"/>
          <w:szCs w:val="20"/>
          <w:u w:val="single"/>
          <w:lang w:val="en-US"/>
        </w:rPr>
      </w:pPr>
      <w:r w:rsidRPr="00E40AC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2284106" w:rsidR="00E03C32" w:rsidRDefault="00CD6EE5" w:rsidP="00E03C32">
                  <w:pPr>
                    <w:pStyle w:val="BodyText"/>
                    <w:jc w:val="left"/>
                    <w:rPr>
                      <w:rFonts w:ascii="Arial" w:hAnsi="Arial" w:cs="Arial"/>
                      <w:b/>
                      <w:color w:val="222222"/>
                      <w:sz w:val="32"/>
                      <w:lang w:val="en-US"/>
                    </w:rPr>
                  </w:pPr>
                  <w:r w:rsidRPr="00CD6EE5">
                    <w:rPr>
                      <w:rFonts w:ascii="Arial" w:hAnsi="Arial" w:cs="Arial"/>
                      <w:b/>
                      <w:color w:val="222222"/>
                      <w:sz w:val="32"/>
                      <w:lang w:val="en-US"/>
                    </w:rPr>
                    <w:t>Journal of Scientific Research and Reports</w:t>
                  </w:r>
                  <w:r w:rsidR="00E03C32" w:rsidRPr="00640538">
                    <w:rPr>
                      <w:rFonts w:ascii="Arial" w:hAnsi="Arial" w:cs="Arial"/>
                      <w:b/>
                      <w:color w:val="222222"/>
                      <w:sz w:val="32"/>
                      <w:lang w:val="en-US"/>
                    </w:rPr>
                    <w:t xml:space="preserve">, </w:t>
                  </w:r>
                  <w:r w:rsidR="00314672">
                    <w:rPr>
                      <w:rFonts w:ascii="Arial" w:hAnsi="Arial" w:cs="Arial"/>
                      <w:b/>
                      <w:color w:val="222222"/>
                      <w:sz w:val="32"/>
                      <w:lang w:val="en-US"/>
                    </w:rPr>
                    <w:t>32</w:t>
                  </w:r>
                  <w:r w:rsidR="00E03C32" w:rsidRPr="00640538">
                    <w:rPr>
                      <w:rFonts w:ascii="Arial" w:hAnsi="Arial" w:cs="Arial"/>
                      <w:b/>
                      <w:color w:val="222222"/>
                      <w:sz w:val="32"/>
                      <w:lang w:val="en-US"/>
                    </w:rPr>
                    <w:t>(</w:t>
                  </w:r>
                  <w:r w:rsidR="00314672">
                    <w:rPr>
                      <w:rFonts w:ascii="Arial" w:hAnsi="Arial" w:cs="Arial"/>
                      <w:b/>
                      <w:color w:val="222222"/>
                      <w:sz w:val="32"/>
                      <w:lang w:val="en-US"/>
                    </w:rPr>
                    <w:t>2</w:t>
                  </w:r>
                  <w:r w:rsidR="00E03C32" w:rsidRPr="00640538">
                    <w:rPr>
                      <w:rFonts w:ascii="Arial" w:hAnsi="Arial" w:cs="Arial"/>
                      <w:b/>
                      <w:color w:val="222222"/>
                      <w:sz w:val="32"/>
                      <w:lang w:val="en-US"/>
                    </w:rPr>
                    <w:t xml:space="preserve">): </w:t>
                  </w:r>
                  <w:r w:rsidR="00314672" w:rsidRPr="00314672">
                    <w:rPr>
                      <w:rFonts w:ascii="Arial" w:hAnsi="Arial" w:cs="Arial"/>
                      <w:b/>
                      <w:color w:val="222222"/>
                      <w:sz w:val="32"/>
                      <w:lang w:val="en-US"/>
                    </w:rPr>
                    <w:t>245-257</w:t>
                  </w:r>
                  <w:r w:rsidR="009245E3">
                    <w:rPr>
                      <w:rFonts w:ascii="Arial" w:hAnsi="Arial" w:cs="Arial"/>
                      <w:b/>
                      <w:color w:val="222222"/>
                      <w:sz w:val="32"/>
                      <w:lang w:val="en-US"/>
                    </w:rPr>
                    <w:t xml:space="preserve">, </w:t>
                  </w:r>
                  <w:r w:rsidR="002A3D1E">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5C0662D2" w:rsidR="00E03C32" w:rsidRPr="007B54A4" w:rsidRDefault="003D7516" w:rsidP="003D7516">
                  <w:pPr>
                    <w:pStyle w:val="BodyText"/>
                    <w:jc w:val="left"/>
                    <w:rPr>
                      <w:rFonts w:ascii="Arial" w:hAnsi="Arial" w:cs="Arial"/>
                      <w:b/>
                      <w:color w:val="222222"/>
                      <w:sz w:val="32"/>
                      <w:lang w:val="en-US"/>
                    </w:rPr>
                  </w:pPr>
                  <w:r w:rsidRPr="003D7516">
                    <w:rPr>
                      <w:rFonts w:ascii="Arial" w:hAnsi="Arial" w:cs="Arial"/>
                      <w:b/>
                      <w:color w:val="222222"/>
                      <w:sz w:val="32"/>
                      <w:lang w:val="en-US"/>
                    </w:rPr>
                    <w:t>DOI: 10.9734/</w:t>
                  </w:r>
                  <w:proofErr w:type="spellStart"/>
                  <w:r w:rsidRPr="003D7516">
                    <w:rPr>
                      <w:rFonts w:ascii="Arial" w:hAnsi="Arial" w:cs="Arial"/>
                      <w:b/>
                      <w:color w:val="222222"/>
                      <w:sz w:val="32"/>
                      <w:lang w:val="en-US"/>
                    </w:rPr>
                    <w:t>jsrr</w:t>
                  </w:r>
                  <w:proofErr w:type="spellEnd"/>
                  <w:r w:rsidRPr="003D7516">
                    <w:rPr>
                      <w:rFonts w:ascii="Arial" w:hAnsi="Arial" w:cs="Arial"/>
                      <w:b/>
                      <w:color w:val="222222"/>
                      <w:sz w:val="32"/>
                      <w:lang w:val="en-US"/>
                    </w:rPr>
                    <w:t>/2026/v32i23966</w:t>
                  </w:r>
                  <w:r>
                    <w:rPr>
                      <w:rFonts w:ascii="Arial" w:hAnsi="Arial" w:cs="Arial"/>
                      <w:b/>
                      <w:color w:val="222222"/>
                      <w:sz w:val="32"/>
                      <w:lang w:val="en-US"/>
                    </w:rPr>
                    <w:t xml:space="preserve"> </w:t>
                  </w:r>
                </w:p>
              </w:txbxContent>
            </v:textbox>
          </v:rect>
        </w:pict>
      </w:r>
    </w:p>
    <w:p w14:paraId="40641486" w14:textId="77777777" w:rsidR="00D9392F" w:rsidRPr="00E40AC1" w:rsidRDefault="002A3D7C" w:rsidP="00626025">
      <w:pPr>
        <w:pStyle w:val="BodyText"/>
        <w:jc w:val="left"/>
        <w:rPr>
          <w:rFonts w:ascii="Arial" w:hAnsi="Arial" w:cs="Arial"/>
          <w:color w:val="222222"/>
          <w:sz w:val="20"/>
          <w:szCs w:val="20"/>
          <w:lang w:val="en-IN"/>
        </w:rPr>
      </w:pPr>
      <w:r w:rsidRPr="00E40AC1">
        <w:rPr>
          <w:rFonts w:ascii="Arial" w:hAnsi="Arial" w:cs="Arial"/>
          <w:color w:val="222222"/>
          <w:sz w:val="20"/>
          <w:szCs w:val="20"/>
          <w:lang w:val="en-IN"/>
        </w:rPr>
        <w:br w:type="page"/>
      </w:r>
    </w:p>
    <w:p w14:paraId="5A743ECE" w14:textId="77777777" w:rsidR="00D27A79" w:rsidRPr="00E40AC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40AC1" w14:paraId="71A94C1F" w14:textId="77777777" w:rsidTr="007222C8">
        <w:tc>
          <w:tcPr>
            <w:tcW w:w="5000" w:type="pct"/>
            <w:gridSpan w:val="3"/>
            <w:tcBorders>
              <w:top w:val="nil"/>
              <w:left w:val="nil"/>
              <w:right w:val="nil"/>
            </w:tcBorders>
            <w:noWrap/>
          </w:tcPr>
          <w:p w14:paraId="0BC15285" w14:textId="75BEB51F" w:rsidR="00F1171E" w:rsidRPr="00E40AC1" w:rsidRDefault="00F1171E" w:rsidP="007222C8">
            <w:pPr>
              <w:pStyle w:val="Heading2"/>
              <w:jc w:val="left"/>
              <w:rPr>
                <w:rFonts w:ascii="Arial" w:hAnsi="Arial" w:cs="Arial"/>
                <w:lang w:val="en-GB"/>
              </w:rPr>
            </w:pPr>
            <w:r w:rsidRPr="00E40AC1">
              <w:rPr>
                <w:rFonts w:ascii="Arial" w:hAnsi="Arial" w:cs="Arial"/>
                <w:highlight w:val="yellow"/>
                <w:lang w:val="en-GB"/>
              </w:rPr>
              <w:t>PART  1:</w:t>
            </w:r>
            <w:r w:rsidRPr="00E40AC1">
              <w:rPr>
                <w:rFonts w:ascii="Arial" w:hAnsi="Arial" w:cs="Arial"/>
                <w:lang w:val="en-GB"/>
              </w:rPr>
              <w:t xml:space="preserve"> Comments</w:t>
            </w:r>
          </w:p>
          <w:p w14:paraId="1287753C" w14:textId="77777777" w:rsidR="00F1171E" w:rsidRPr="00E40AC1" w:rsidRDefault="00F1171E" w:rsidP="007222C8">
            <w:pPr>
              <w:rPr>
                <w:rFonts w:ascii="Arial" w:hAnsi="Arial" w:cs="Arial"/>
                <w:sz w:val="20"/>
                <w:szCs w:val="20"/>
                <w:lang w:val="en-GB"/>
              </w:rPr>
            </w:pPr>
          </w:p>
        </w:tc>
      </w:tr>
      <w:tr w:rsidR="00F1171E" w:rsidRPr="00E40AC1" w14:paraId="5EA12279" w14:textId="77777777" w:rsidTr="007222C8">
        <w:tc>
          <w:tcPr>
            <w:tcW w:w="1265" w:type="pct"/>
            <w:noWrap/>
          </w:tcPr>
          <w:p w14:paraId="7AE9682F" w14:textId="77777777" w:rsidR="00F1171E" w:rsidRPr="00E40AC1" w:rsidRDefault="00F1171E" w:rsidP="007222C8">
            <w:pPr>
              <w:pStyle w:val="Heading2"/>
              <w:jc w:val="left"/>
              <w:rPr>
                <w:rFonts w:ascii="Arial" w:hAnsi="Arial" w:cs="Arial"/>
                <w:lang w:val="en-GB"/>
              </w:rPr>
            </w:pPr>
          </w:p>
        </w:tc>
        <w:tc>
          <w:tcPr>
            <w:tcW w:w="2212" w:type="pct"/>
          </w:tcPr>
          <w:p w14:paraId="5B8DBE06" w14:textId="77777777" w:rsidR="00F1171E" w:rsidRPr="00E40AC1" w:rsidRDefault="00F1171E" w:rsidP="007222C8">
            <w:pPr>
              <w:pStyle w:val="Heading2"/>
              <w:jc w:val="left"/>
              <w:rPr>
                <w:rFonts w:ascii="Arial" w:hAnsi="Arial" w:cs="Arial"/>
                <w:lang w:val="en-GB"/>
              </w:rPr>
            </w:pPr>
            <w:r w:rsidRPr="00E40AC1">
              <w:rPr>
                <w:rFonts w:ascii="Arial" w:hAnsi="Arial" w:cs="Arial"/>
                <w:lang w:val="en-GB"/>
              </w:rPr>
              <w:t>Reviewer’s comment</w:t>
            </w:r>
          </w:p>
          <w:p w14:paraId="674EDCCA" w14:textId="2AFB7F5C" w:rsidR="00421DBF" w:rsidRPr="00E40AC1" w:rsidRDefault="00421DBF" w:rsidP="00EB2581">
            <w:pPr>
              <w:rPr>
                <w:rFonts w:ascii="Arial" w:hAnsi="Arial" w:cs="Arial"/>
                <w:sz w:val="20"/>
                <w:szCs w:val="20"/>
                <w:lang w:val="en-GB"/>
              </w:rPr>
            </w:pPr>
          </w:p>
        </w:tc>
        <w:tc>
          <w:tcPr>
            <w:tcW w:w="1523" w:type="pct"/>
          </w:tcPr>
          <w:p w14:paraId="57792C30" w14:textId="77777777" w:rsidR="00F1171E" w:rsidRPr="00E40AC1" w:rsidRDefault="00F1171E" w:rsidP="007222C8">
            <w:pPr>
              <w:pStyle w:val="Heading2"/>
              <w:jc w:val="left"/>
              <w:rPr>
                <w:rFonts w:ascii="Arial" w:hAnsi="Arial" w:cs="Arial"/>
                <w:b w:val="0"/>
                <w:lang w:val="en-GB"/>
              </w:rPr>
            </w:pPr>
            <w:r w:rsidRPr="00E40AC1">
              <w:rPr>
                <w:rFonts w:ascii="Arial" w:hAnsi="Arial" w:cs="Arial"/>
                <w:lang w:val="en-GB"/>
              </w:rPr>
              <w:t>Author’s Feedback</w:t>
            </w:r>
            <w:r w:rsidRPr="00E40AC1">
              <w:rPr>
                <w:rFonts w:ascii="Arial" w:hAnsi="Arial" w:cs="Arial"/>
                <w:b w:val="0"/>
                <w:lang w:val="en-GB"/>
              </w:rPr>
              <w:t xml:space="preserve"> </w:t>
            </w:r>
            <w:r w:rsidRPr="00E40AC1">
              <w:rPr>
                <w:rFonts w:ascii="Arial" w:hAnsi="Arial" w:cs="Arial"/>
                <w:b w:val="0"/>
                <w:i/>
                <w:lang w:val="en-GB"/>
              </w:rPr>
              <w:t>(Please correct the manuscript and highlight that part in the manuscript. It is mandatory that authors should write his/her feedback here)</w:t>
            </w:r>
          </w:p>
        </w:tc>
      </w:tr>
      <w:tr w:rsidR="00F1171E" w:rsidRPr="00E40AC1" w14:paraId="5C0AB4EC" w14:textId="77777777" w:rsidTr="007222C8">
        <w:trPr>
          <w:trHeight w:val="1264"/>
        </w:trPr>
        <w:tc>
          <w:tcPr>
            <w:tcW w:w="1265" w:type="pct"/>
            <w:noWrap/>
          </w:tcPr>
          <w:p w14:paraId="66B47184" w14:textId="48030299" w:rsidR="00F1171E" w:rsidRPr="00E40AC1" w:rsidRDefault="00F1171E" w:rsidP="007222C8">
            <w:pPr>
              <w:ind w:left="360"/>
              <w:rPr>
                <w:rFonts w:ascii="Arial" w:hAnsi="Arial" w:cs="Arial"/>
                <w:b/>
                <w:bCs/>
                <w:sz w:val="20"/>
                <w:szCs w:val="20"/>
                <w:lang w:val="en-GB"/>
              </w:rPr>
            </w:pPr>
            <w:r w:rsidRPr="00E40AC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40AC1" w:rsidRDefault="00F1171E" w:rsidP="007222C8">
            <w:pPr>
              <w:ind w:left="360"/>
              <w:rPr>
                <w:rFonts w:ascii="Arial" w:eastAsia="MS Mincho" w:hAnsi="Arial" w:cs="Arial"/>
                <w:b/>
                <w:bCs/>
                <w:sz w:val="20"/>
                <w:szCs w:val="20"/>
                <w:lang w:val="en-GB"/>
              </w:rPr>
            </w:pPr>
          </w:p>
        </w:tc>
        <w:tc>
          <w:tcPr>
            <w:tcW w:w="2212" w:type="pct"/>
          </w:tcPr>
          <w:p w14:paraId="74AC5AB3" w14:textId="0A80C5CA" w:rsidR="00C51BEB" w:rsidRPr="00E40AC1" w:rsidRDefault="00C51BEB" w:rsidP="00C51BEB">
            <w:pPr>
              <w:jc w:val="both"/>
              <w:rPr>
                <w:rFonts w:ascii="Arial" w:hAnsi="Arial" w:cs="Arial"/>
                <w:sz w:val="20"/>
                <w:szCs w:val="20"/>
                <w:lang w:val="en-GB"/>
              </w:rPr>
            </w:pPr>
            <w:r w:rsidRPr="00E40AC1">
              <w:rPr>
                <w:rFonts w:ascii="Arial" w:hAnsi="Arial" w:cs="Arial"/>
                <w:sz w:val="20"/>
                <w:szCs w:val="20"/>
                <w:lang w:val="en-GB"/>
              </w:rPr>
              <w:t xml:space="preserve">This manuscript contributes meaningfully to the growing body of research on flood susceptibility assessment through GIS-based statistical modelling approaches, particularly in monsoon-dominated coastal regions that are increasingly exposed to hydro-climatic extremes. By applying the Frequency Ratio model to the Ernakulam District, the study provides spatially explicit insights into the relative influence of key environmental and land-use factors shaping flood occurrence, thereby enhancing the empirical understanding of locally specific flood dynamics. The analysis further underscores the significant role of rapid urbanisation, land cover transformation, and surface </w:t>
            </w:r>
            <w:proofErr w:type="spellStart"/>
            <w:r w:rsidRPr="00E40AC1">
              <w:rPr>
                <w:rFonts w:ascii="Arial" w:hAnsi="Arial" w:cs="Arial"/>
                <w:sz w:val="20"/>
                <w:szCs w:val="20"/>
                <w:lang w:val="en-GB"/>
              </w:rPr>
              <w:t>impermeabilisation</w:t>
            </w:r>
            <w:proofErr w:type="spellEnd"/>
            <w:r w:rsidRPr="00E40AC1">
              <w:rPr>
                <w:rFonts w:ascii="Arial" w:hAnsi="Arial" w:cs="Arial"/>
                <w:sz w:val="20"/>
                <w:szCs w:val="20"/>
                <w:lang w:val="en-GB"/>
              </w:rPr>
              <w:t xml:space="preserve"> in amplifying flood vulnerability processes that are widely recognised as critical drivers of risk in rapidly developing coastal territories.</w:t>
            </w:r>
          </w:p>
          <w:p w14:paraId="7DBC9196" w14:textId="62141536" w:rsidR="00F1171E" w:rsidRPr="00E40AC1" w:rsidRDefault="00C51BEB" w:rsidP="00C51BEB">
            <w:pPr>
              <w:pStyle w:val="ListParagraph"/>
              <w:ind w:left="0"/>
              <w:jc w:val="both"/>
              <w:rPr>
                <w:rFonts w:ascii="Arial" w:hAnsi="Arial" w:cs="Arial"/>
                <w:b/>
                <w:bCs/>
                <w:sz w:val="20"/>
                <w:szCs w:val="20"/>
                <w:lang w:val="en-GB"/>
              </w:rPr>
            </w:pPr>
            <w:r w:rsidRPr="00E40AC1">
              <w:rPr>
                <w:rFonts w:ascii="Arial" w:hAnsi="Arial" w:cs="Arial"/>
                <w:sz w:val="20"/>
                <w:szCs w:val="20"/>
                <w:lang w:val="en-GB"/>
              </w:rPr>
              <w:t>In this regard, the study addresses a highly relevant and timely research problem, given the growing frequency and intensity of extreme rainfall events associated with climate variability and change, as well as the increasing pressure of urban expansion on fragile coastal ecosystems. The findings therefore resonate strongly with contemporary challenges related to disaster risk reduction, climate adaptation, and sustainable spatial planning. The flood susceptibility maps generated through this work have practical value as decision-support tools for planners, local authorities, and disaster management agencies, particularly in data-scarce contexts where evidence-based spatial risk assessments remain limited but urgently needed for proactive and resilient territorial governance.</w:t>
            </w:r>
          </w:p>
        </w:tc>
        <w:tc>
          <w:tcPr>
            <w:tcW w:w="1523" w:type="pct"/>
          </w:tcPr>
          <w:p w14:paraId="462A339C" w14:textId="77777777" w:rsidR="00F1171E" w:rsidRPr="00E40AC1" w:rsidRDefault="00F1171E" w:rsidP="007222C8">
            <w:pPr>
              <w:pStyle w:val="Heading2"/>
              <w:jc w:val="left"/>
              <w:rPr>
                <w:rFonts w:ascii="Arial" w:hAnsi="Arial" w:cs="Arial"/>
                <w:b w:val="0"/>
                <w:lang w:val="en-GB"/>
              </w:rPr>
            </w:pPr>
          </w:p>
        </w:tc>
      </w:tr>
      <w:tr w:rsidR="00F1171E" w:rsidRPr="00E40AC1" w14:paraId="0D8B5B2C" w14:textId="77777777" w:rsidTr="007222C8">
        <w:trPr>
          <w:trHeight w:val="1262"/>
        </w:trPr>
        <w:tc>
          <w:tcPr>
            <w:tcW w:w="1265" w:type="pct"/>
            <w:noWrap/>
          </w:tcPr>
          <w:p w14:paraId="21CBA5FE" w14:textId="77777777" w:rsidR="00F1171E" w:rsidRPr="00E40AC1" w:rsidRDefault="00F1171E" w:rsidP="007222C8">
            <w:pPr>
              <w:ind w:left="360"/>
              <w:rPr>
                <w:rFonts w:ascii="Arial" w:hAnsi="Arial" w:cs="Arial"/>
                <w:b/>
                <w:bCs/>
                <w:sz w:val="20"/>
                <w:szCs w:val="20"/>
                <w:lang w:val="en-GB"/>
              </w:rPr>
            </w:pPr>
            <w:r w:rsidRPr="00E40AC1">
              <w:rPr>
                <w:rFonts w:ascii="Arial" w:hAnsi="Arial" w:cs="Arial"/>
                <w:b/>
                <w:bCs/>
                <w:sz w:val="20"/>
                <w:szCs w:val="20"/>
                <w:lang w:val="en-GB"/>
              </w:rPr>
              <w:t>Is the title of the article suitable?</w:t>
            </w:r>
          </w:p>
          <w:p w14:paraId="1CABB61A" w14:textId="77777777" w:rsidR="00F1171E" w:rsidRPr="00E40AC1" w:rsidRDefault="00F1171E" w:rsidP="007222C8">
            <w:pPr>
              <w:ind w:left="360"/>
              <w:rPr>
                <w:rFonts w:ascii="Arial" w:hAnsi="Arial" w:cs="Arial"/>
                <w:b/>
                <w:bCs/>
                <w:sz w:val="20"/>
                <w:szCs w:val="20"/>
                <w:lang w:val="en-GB"/>
              </w:rPr>
            </w:pPr>
            <w:r w:rsidRPr="00E40AC1">
              <w:rPr>
                <w:rFonts w:ascii="Arial" w:hAnsi="Arial" w:cs="Arial"/>
                <w:b/>
                <w:bCs/>
                <w:sz w:val="20"/>
                <w:szCs w:val="20"/>
                <w:lang w:val="en-GB"/>
              </w:rPr>
              <w:t>(If not please suggest an alternative title)</w:t>
            </w:r>
          </w:p>
          <w:p w14:paraId="0275B919" w14:textId="77777777" w:rsidR="00F1171E" w:rsidRPr="00E40AC1" w:rsidRDefault="00F1171E" w:rsidP="007222C8">
            <w:pPr>
              <w:pStyle w:val="Heading2"/>
              <w:jc w:val="left"/>
              <w:rPr>
                <w:rFonts w:ascii="Arial" w:hAnsi="Arial" w:cs="Arial"/>
                <w:u w:val="single"/>
                <w:lang w:val="en-GB"/>
              </w:rPr>
            </w:pPr>
          </w:p>
        </w:tc>
        <w:tc>
          <w:tcPr>
            <w:tcW w:w="2212" w:type="pct"/>
          </w:tcPr>
          <w:p w14:paraId="794AA9A7" w14:textId="7D51B2F4" w:rsidR="00F1171E" w:rsidRPr="00E40AC1" w:rsidRDefault="00C51BEB" w:rsidP="00C51BEB">
            <w:pPr>
              <w:jc w:val="both"/>
              <w:rPr>
                <w:rFonts w:ascii="Arial" w:hAnsi="Arial" w:cs="Arial"/>
                <w:sz w:val="20"/>
                <w:szCs w:val="20"/>
                <w:lang w:val="en-GB"/>
              </w:rPr>
            </w:pPr>
            <w:r w:rsidRPr="00E40AC1">
              <w:rPr>
                <w:rFonts w:ascii="Arial" w:hAnsi="Arial" w:cs="Arial"/>
                <w:sz w:val="20"/>
                <w:szCs w:val="20"/>
                <w:lang w:val="en-GB"/>
              </w:rPr>
              <w:t>The title is generally appropriate and accurately reflects both the methodological approach and the geographical focus of the study. It clearly indicates that the research addresses flood susceptibility and specifies the study area, which helps situate the work within a defined spatial context. The reference to the Frequency Ratio approach also signals the analytical framework employed, making the scope of the study understandable to readers from the outset. However, a slightly refined formulation could further enhance clarity, methodological explicitness, and scientific precision, particularly by emphasising the integration of GIS as a core analytical platform rather than an implied tool. A more structured and technically explicit title would therefore strengthen the immediate readability and indexing of the work in academic databases. In this regard, the following alternative may be considered: “GIS-Based Flood Susceptibility Mapping in Ernakulam District, Kerala (India), Using a Frequency Ratio Model.” This formulation more directly highlights the spatial modelling dimension of the research and aligns well with common conventions in hazard mapping studies.</w:t>
            </w:r>
          </w:p>
        </w:tc>
        <w:tc>
          <w:tcPr>
            <w:tcW w:w="1523" w:type="pct"/>
          </w:tcPr>
          <w:p w14:paraId="405B6701" w14:textId="77777777" w:rsidR="00F1171E" w:rsidRPr="00E40AC1" w:rsidRDefault="00F1171E" w:rsidP="007222C8">
            <w:pPr>
              <w:pStyle w:val="Heading2"/>
              <w:jc w:val="left"/>
              <w:rPr>
                <w:rFonts w:ascii="Arial" w:hAnsi="Arial" w:cs="Arial"/>
                <w:b w:val="0"/>
                <w:lang w:val="en-GB"/>
              </w:rPr>
            </w:pPr>
          </w:p>
        </w:tc>
      </w:tr>
      <w:tr w:rsidR="00F1171E" w:rsidRPr="00E40AC1" w14:paraId="5604762A" w14:textId="77777777" w:rsidTr="007222C8">
        <w:trPr>
          <w:trHeight w:val="1262"/>
        </w:trPr>
        <w:tc>
          <w:tcPr>
            <w:tcW w:w="1265" w:type="pct"/>
            <w:noWrap/>
          </w:tcPr>
          <w:p w14:paraId="3635573D" w14:textId="77777777" w:rsidR="00F1171E" w:rsidRPr="00E40AC1" w:rsidRDefault="00F1171E" w:rsidP="007222C8">
            <w:pPr>
              <w:pStyle w:val="Heading2"/>
              <w:ind w:left="360"/>
              <w:jc w:val="left"/>
              <w:rPr>
                <w:rFonts w:ascii="Arial" w:hAnsi="Arial" w:cs="Arial"/>
                <w:lang w:val="en-GB"/>
              </w:rPr>
            </w:pPr>
            <w:r w:rsidRPr="00E40AC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40AC1" w:rsidRDefault="00F1171E" w:rsidP="007222C8">
            <w:pPr>
              <w:pStyle w:val="Heading2"/>
              <w:jc w:val="left"/>
              <w:rPr>
                <w:rFonts w:ascii="Arial" w:hAnsi="Arial" w:cs="Arial"/>
                <w:u w:val="single"/>
                <w:lang w:val="en-GB"/>
              </w:rPr>
            </w:pPr>
          </w:p>
        </w:tc>
        <w:tc>
          <w:tcPr>
            <w:tcW w:w="2212" w:type="pct"/>
          </w:tcPr>
          <w:p w14:paraId="0FB7E83A" w14:textId="4CC88AED" w:rsidR="00F1171E" w:rsidRPr="00E40AC1" w:rsidRDefault="00C51BEB" w:rsidP="00C51BEB">
            <w:pPr>
              <w:jc w:val="both"/>
              <w:rPr>
                <w:rFonts w:ascii="Arial" w:hAnsi="Arial" w:cs="Arial"/>
                <w:sz w:val="20"/>
                <w:szCs w:val="20"/>
                <w:lang w:val="en-GB"/>
              </w:rPr>
            </w:pPr>
            <w:r w:rsidRPr="00E40AC1">
              <w:rPr>
                <w:rFonts w:ascii="Arial" w:hAnsi="Arial" w:cs="Arial"/>
                <w:sz w:val="20"/>
                <w:szCs w:val="20"/>
                <w:lang w:val="en-GB"/>
              </w:rPr>
              <w:t>The abstract provides a clear and structured overview of the study’s objectives, methodological framework, and principal findings, allowing readers to readily grasp the overall scope and relevance of the research. However, several refinements could further enhance its clarity, precision, and scientific completeness. In particular, it would be useful to briefly specify the main data sources employed and their temporal coverage, as this information is essential for assessing the reliability and contextual relevance of the analysis. The abstract should also clarify whether any form of model validation or accuracy assessment was conducted such as ROC/AUC analysis, success rate, prediction rate, or comparison with independent datasets as this is a key element in evaluating the robustness and predictive capacity of susceptibility models. If no validation procedure was implemented, this should be explicitly acknowledged as a limitation of the study. Additionally, some sections of the abstract could be streamlined to reduce repetition, particularly in the description of conditioning factors and their relative influence. Finally, the practical implications of the findings could be stated more concretely by indicating how the generated susceptibility maps may support specific applications, such as spatial planning, zoning regulations, flood risk management, or disaster preparedness strategies. These adjustments would strengthen the abstract’s scientific rigour and improve its communicative effectiveness.</w:t>
            </w:r>
          </w:p>
        </w:tc>
        <w:tc>
          <w:tcPr>
            <w:tcW w:w="1523" w:type="pct"/>
          </w:tcPr>
          <w:p w14:paraId="1D54B730" w14:textId="77777777" w:rsidR="00F1171E" w:rsidRPr="00E40AC1" w:rsidRDefault="00F1171E" w:rsidP="007222C8">
            <w:pPr>
              <w:pStyle w:val="Heading2"/>
              <w:jc w:val="left"/>
              <w:rPr>
                <w:rFonts w:ascii="Arial" w:hAnsi="Arial" w:cs="Arial"/>
                <w:b w:val="0"/>
                <w:lang w:val="en-GB"/>
              </w:rPr>
            </w:pPr>
          </w:p>
        </w:tc>
      </w:tr>
      <w:tr w:rsidR="00F1171E" w:rsidRPr="00E40AC1" w14:paraId="2F579F54" w14:textId="77777777" w:rsidTr="007222C8">
        <w:trPr>
          <w:trHeight w:val="859"/>
        </w:trPr>
        <w:tc>
          <w:tcPr>
            <w:tcW w:w="1265" w:type="pct"/>
            <w:noWrap/>
          </w:tcPr>
          <w:p w14:paraId="04361F46" w14:textId="368783AB" w:rsidR="00F1171E" w:rsidRPr="00E40AC1" w:rsidRDefault="00DC6FED" w:rsidP="007222C8">
            <w:pPr>
              <w:ind w:left="360"/>
              <w:rPr>
                <w:rFonts w:ascii="Arial" w:hAnsi="Arial" w:cs="Arial"/>
                <w:b/>
                <w:bCs/>
                <w:sz w:val="20"/>
                <w:szCs w:val="20"/>
                <w:u w:val="single"/>
                <w:lang w:val="en-GB"/>
              </w:rPr>
            </w:pPr>
            <w:r w:rsidRPr="00E40AC1">
              <w:rPr>
                <w:rFonts w:ascii="Arial" w:hAnsi="Arial" w:cs="Arial"/>
                <w:b/>
                <w:bCs/>
                <w:sz w:val="20"/>
                <w:szCs w:val="20"/>
                <w:lang w:val="en-GB"/>
              </w:rPr>
              <w:t xml:space="preserve">Is the manuscript scientifically, correct? Please write here. </w:t>
            </w:r>
          </w:p>
        </w:tc>
        <w:tc>
          <w:tcPr>
            <w:tcW w:w="2212" w:type="pct"/>
          </w:tcPr>
          <w:p w14:paraId="058184EC" w14:textId="77777777" w:rsidR="002039DE" w:rsidRPr="00E40AC1" w:rsidRDefault="002039DE" w:rsidP="002039DE">
            <w:pPr>
              <w:jc w:val="both"/>
              <w:rPr>
                <w:rFonts w:ascii="Arial" w:hAnsi="Arial" w:cs="Arial"/>
                <w:sz w:val="20"/>
                <w:szCs w:val="20"/>
                <w:lang w:val="en-GB"/>
              </w:rPr>
            </w:pPr>
            <w:r w:rsidRPr="00E40AC1">
              <w:rPr>
                <w:rFonts w:ascii="Arial" w:hAnsi="Arial" w:cs="Arial"/>
                <w:sz w:val="20"/>
                <w:szCs w:val="20"/>
                <w:lang w:val="en-GB"/>
              </w:rPr>
              <w:t>The manuscript is generally scientifically structured and follows a standard framework for GIS-based flood susceptibility mapping. The use of the Frequency Ratio model is appropriate and consistent with commonly applied methods in hazard assessment studies. The overall analytical approach is coherent and methodologically sound in principle.</w:t>
            </w:r>
          </w:p>
          <w:p w14:paraId="0E15992F" w14:textId="28BAF520" w:rsidR="002039DE" w:rsidRPr="00E40AC1" w:rsidRDefault="002039DE" w:rsidP="002039DE">
            <w:pPr>
              <w:jc w:val="both"/>
              <w:rPr>
                <w:rFonts w:ascii="Arial" w:hAnsi="Arial" w:cs="Arial"/>
                <w:sz w:val="20"/>
                <w:szCs w:val="20"/>
                <w:lang w:val="en-GB"/>
              </w:rPr>
            </w:pPr>
            <w:r w:rsidRPr="00E40AC1">
              <w:rPr>
                <w:rFonts w:ascii="Arial" w:hAnsi="Arial" w:cs="Arial"/>
                <w:sz w:val="20"/>
                <w:szCs w:val="20"/>
                <w:lang w:val="en-GB"/>
              </w:rPr>
              <w:t xml:space="preserve">However, several scientific and methodological clarifications are needed to strengthen the robustness of the study. The manuscript does not clearly describe any model validation procedure (e.g., ROC </w:t>
            </w:r>
            <w:r w:rsidRPr="00E40AC1">
              <w:rPr>
                <w:rFonts w:ascii="Arial" w:hAnsi="Arial" w:cs="Arial"/>
                <w:sz w:val="20"/>
                <w:szCs w:val="20"/>
                <w:lang w:val="en-GB"/>
              </w:rPr>
              <w:lastRenderedPageBreak/>
              <w:t>curve, AUC, success rate, prediction rate, or independent validation dataset), which is essential to assess predictive performance. The relatively small flood inventory (44 events) also requires justification regarding its representativeness. In addition, the temporal consistency of datasets particularly differences in acquisition periods for land use, rainfall, and flood records should be explained. The reported raster resolution (0.21 × 0.21 m) appears unusually fine for a regional analysis based on Landsat-derived data and therefore needs clarification. Some interpretations of Frequency Ratio values would also benefit from clearer statistical explanation, and minor inconsistencies in terminology (e.g., references to landslides) should be corrected.</w:t>
            </w:r>
          </w:p>
          <w:p w14:paraId="2B5A7721" w14:textId="0A3AB991" w:rsidR="00F1171E" w:rsidRPr="00E40AC1" w:rsidRDefault="002039DE" w:rsidP="002039DE">
            <w:pPr>
              <w:pStyle w:val="ListParagraph"/>
              <w:ind w:left="0"/>
              <w:jc w:val="both"/>
              <w:rPr>
                <w:rFonts w:ascii="Arial" w:hAnsi="Arial" w:cs="Arial"/>
                <w:sz w:val="20"/>
                <w:szCs w:val="20"/>
                <w:lang w:val="en-GB"/>
              </w:rPr>
            </w:pPr>
            <w:r w:rsidRPr="00E40AC1">
              <w:rPr>
                <w:rFonts w:ascii="Arial" w:hAnsi="Arial" w:cs="Arial"/>
                <w:sz w:val="20"/>
                <w:szCs w:val="20"/>
                <w:lang w:val="en-GB"/>
              </w:rPr>
              <w:t>Overall, the manuscript is scientifically plausible but would benefit from methodological clarification and improved internal consistency.</w:t>
            </w:r>
          </w:p>
        </w:tc>
        <w:tc>
          <w:tcPr>
            <w:tcW w:w="1523" w:type="pct"/>
          </w:tcPr>
          <w:p w14:paraId="4898F764" w14:textId="77777777" w:rsidR="00F1171E" w:rsidRPr="00E40AC1" w:rsidRDefault="00F1171E" w:rsidP="007222C8">
            <w:pPr>
              <w:pStyle w:val="Heading2"/>
              <w:jc w:val="left"/>
              <w:rPr>
                <w:rFonts w:ascii="Arial" w:hAnsi="Arial" w:cs="Arial"/>
                <w:b w:val="0"/>
                <w:lang w:val="en-GB"/>
              </w:rPr>
            </w:pPr>
          </w:p>
        </w:tc>
      </w:tr>
      <w:tr w:rsidR="00F1171E" w:rsidRPr="00E40AC1" w14:paraId="73739464" w14:textId="77777777" w:rsidTr="007222C8">
        <w:trPr>
          <w:trHeight w:val="703"/>
        </w:trPr>
        <w:tc>
          <w:tcPr>
            <w:tcW w:w="1265" w:type="pct"/>
            <w:noWrap/>
          </w:tcPr>
          <w:p w14:paraId="09C25322" w14:textId="77777777" w:rsidR="00F1171E" w:rsidRPr="00E40AC1" w:rsidRDefault="00F1171E" w:rsidP="007222C8">
            <w:pPr>
              <w:ind w:left="360"/>
              <w:rPr>
                <w:rFonts w:ascii="Arial" w:hAnsi="Arial" w:cs="Arial"/>
                <w:b/>
                <w:bCs/>
                <w:sz w:val="20"/>
                <w:szCs w:val="20"/>
                <w:lang w:val="en-GB"/>
              </w:rPr>
            </w:pPr>
            <w:r w:rsidRPr="00E40AC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40AC1" w:rsidRDefault="00F1171E" w:rsidP="007222C8">
            <w:pPr>
              <w:ind w:left="360"/>
              <w:rPr>
                <w:rFonts w:ascii="Arial" w:hAnsi="Arial" w:cs="Arial"/>
                <w:b/>
                <w:bCs/>
                <w:sz w:val="20"/>
                <w:szCs w:val="20"/>
                <w:u w:val="single"/>
                <w:lang w:val="en-GB"/>
              </w:rPr>
            </w:pPr>
            <w:r w:rsidRPr="00E40AC1">
              <w:rPr>
                <w:rFonts w:ascii="Arial" w:hAnsi="Arial" w:cs="Arial"/>
                <w:b/>
                <w:bCs/>
                <w:sz w:val="20"/>
                <w:szCs w:val="20"/>
                <w:u w:val="single"/>
                <w:lang w:val="en-GB"/>
              </w:rPr>
              <w:t>-</w:t>
            </w:r>
          </w:p>
        </w:tc>
        <w:tc>
          <w:tcPr>
            <w:tcW w:w="2212" w:type="pct"/>
          </w:tcPr>
          <w:p w14:paraId="24FE0567" w14:textId="09C99389" w:rsidR="00F1171E" w:rsidRPr="00E40AC1" w:rsidRDefault="002039DE" w:rsidP="002039DE">
            <w:pPr>
              <w:pStyle w:val="ListParagraph"/>
              <w:ind w:left="0"/>
              <w:jc w:val="both"/>
              <w:rPr>
                <w:rFonts w:ascii="Arial" w:hAnsi="Arial" w:cs="Arial"/>
                <w:sz w:val="20"/>
                <w:szCs w:val="20"/>
                <w:lang w:val="en-GB"/>
              </w:rPr>
            </w:pPr>
            <w:r w:rsidRPr="00E40AC1">
              <w:rPr>
                <w:rFonts w:ascii="Arial" w:hAnsi="Arial" w:cs="Arial"/>
                <w:sz w:val="20"/>
                <w:szCs w:val="20"/>
                <w:lang w:val="en-GB"/>
              </w:rPr>
              <w:t>The manuscript cites several relevant foundational studies and key methodological references that provide an adequate theoretical basis for the use of GIS and the Frequency Ratio approach in flood susceptibility assessment. However, the reference list would benefit from being further strengthened and updated to better reflect recent advances in the field. In particular, incorporating more literature from the past five years would enhance the scientific positioning of the study within current research trends. This could include recent work comparing statistical and machine learning approaches to flood susceptibility modelling, studies addressing model validation and performance assessment frameworks, research on urban flood dynamics in rapidly developing regions, and more recent analyses of climate change induced flood risk, especially in coastal environments such as those found in India. Expanding the reference base in these directions would improve the contemporary relevance and scholarly depth of the manuscript.</w:t>
            </w:r>
          </w:p>
        </w:tc>
        <w:tc>
          <w:tcPr>
            <w:tcW w:w="1523" w:type="pct"/>
          </w:tcPr>
          <w:p w14:paraId="40220055" w14:textId="77777777" w:rsidR="00F1171E" w:rsidRPr="00E40AC1" w:rsidRDefault="00F1171E" w:rsidP="007222C8">
            <w:pPr>
              <w:pStyle w:val="Heading2"/>
              <w:jc w:val="left"/>
              <w:rPr>
                <w:rFonts w:ascii="Arial" w:hAnsi="Arial" w:cs="Arial"/>
                <w:b w:val="0"/>
                <w:lang w:val="en-GB"/>
              </w:rPr>
            </w:pPr>
          </w:p>
        </w:tc>
      </w:tr>
      <w:tr w:rsidR="00F1171E" w:rsidRPr="00E40AC1" w14:paraId="73CC4A50" w14:textId="77777777" w:rsidTr="007222C8">
        <w:trPr>
          <w:trHeight w:val="386"/>
        </w:trPr>
        <w:tc>
          <w:tcPr>
            <w:tcW w:w="1265" w:type="pct"/>
            <w:noWrap/>
          </w:tcPr>
          <w:p w14:paraId="029CE8D0" w14:textId="77777777" w:rsidR="00F1171E" w:rsidRPr="00E40AC1" w:rsidRDefault="00F1171E" w:rsidP="007222C8">
            <w:pPr>
              <w:pStyle w:val="Heading2"/>
              <w:jc w:val="left"/>
              <w:rPr>
                <w:rFonts w:ascii="Arial" w:hAnsi="Arial" w:cs="Arial"/>
                <w:b w:val="0"/>
                <w:lang w:val="en-GB"/>
              </w:rPr>
            </w:pPr>
          </w:p>
          <w:p w14:paraId="589C16C7" w14:textId="77777777" w:rsidR="00F1171E" w:rsidRPr="00E40AC1" w:rsidRDefault="00F1171E" w:rsidP="007222C8">
            <w:pPr>
              <w:pStyle w:val="Heading2"/>
              <w:ind w:left="360"/>
              <w:jc w:val="left"/>
              <w:rPr>
                <w:rFonts w:ascii="Arial" w:hAnsi="Arial" w:cs="Arial"/>
                <w:bCs w:val="0"/>
                <w:lang w:val="en-GB"/>
              </w:rPr>
            </w:pPr>
            <w:r w:rsidRPr="00E40AC1">
              <w:rPr>
                <w:rFonts w:ascii="Arial" w:hAnsi="Arial" w:cs="Arial"/>
                <w:bCs w:val="0"/>
                <w:lang w:val="en-GB"/>
              </w:rPr>
              <w:t>Is the language/English quality of the article suitable for scholarly communications?</w:t>
            </w:r>
          </w:p>
          <w:p w14:paraId="7722B85E" w14:textId="77777777" w:rsidR="00F1171E" w:rsidRPr="00E40AC1" w:rsidRDefault="00F1171E" w:rsidP="007222C8">
            <w:pPr>
              <w:rPr>
                <w:rFonts w:ascii="Arial" w:hAnsi="Arial" w:cs="Arial"/>
                <w:sz w:val="20"/>
                <w:szCs w:val="20"/>
                <w:lang w:val="en-GB"/>
              </w:rPr>
            </w:pPr>
          </w:p>
        </w:tc>
        <w:tc>
          <w:tcPr>
            <w:tcW w:w="2212" w:type="pct"/>
          </w:tcPr>
          <w:p w14:paraId="149A6CEF" w14:textId="20C921B5" w:rsidR="00F1171E" w:rsidRPr="00E40AC1" w:rsidRDefault="002039DE" w:rsidP="002039DE">
            <w:pPr>
              <w:jc w:val="both"/>
              <w:rPr>
                <w:rFonts w:ascii="Arial" w:hAnsi="Arial" w:cs="Arial"/>
                <w:sz w:val="20"/>
                <w:szCs w:val="20"/>
                <w:lang w:val="en-GB"/>
              </w:rPr>
            </w:pPr>
            <w:r w:rsidRPr="00E40AC1">
              <w:rPr>
                <w:rFonts w:ascii="Arial" w:hAnsi="Arial" w:cs="Arial"/>
                <w:sz w:val="20"/>
                <w:szCs w:val="20"/>
                <w:lang w:val="en-GB"/>
              </w:rPr>
              <w:t>The manuscript is generally understandable, but it would benefit from a substantial linguistic revision to meet the standards of scholarly communication. Several issues affect readability and clarity, including grammatical and syntactic errors, repetitive or overly heavy sentence constructions, and occasional inconsistencies in the use of scientific terminology. In addition, punctuation and unit presentation are not always standardised, and the formatting and wording of tables could be improved for greater precision and coherence. A thorough language review by a professional editor or a native English-speaking academic is therefore recommended to enhance clarity, consistency, and overall presentation quality.</w:t>
            </w:r>
          </w:p>
        </w:tc>
        <w:tc>
          <w:tcPr>
            <w:tcW w:w="1523" w:type="pct"/>
          </w:tcPr>
          <w:p w14:paraId="0351CA58" w14:textId="77777777" w:rsidR="00F1171E" w:rsidRPr="00E40AC1" w:rsidRDefault="00F1171E" w:rsidP="007222C8">
            <w:pPr>
              <w:rPr>
                <w:rFonts w:ascii="Arial" w:hAnsi="Arial" w:cs="Arial"/>
                <w:sz w:val="20"/>
                <w:szCs w:val="20"/>
                <w:lang w:val="en-GB"/>
              </w:rPr>
            </w:pPr>
          </w:p>
        </w:tc>
      </w:tr>
      <w:tr w:rsidR="00F1171E" w:rsidRPr="00E40AC1" w14:paraId="20A16C0C" w14:textId="77777777" w:rsidTr="007222C8">
        <w:trPr>
          <w:trHeight w:val="1178"/>
        </w:trPr>
        <w:tc>
          <w:tcPr>
            <w:tcW w:w="1265" w:type="pct"/>
            <w:noWrap/>
          </w:tcPr>
          <w:p w14:paraId="7F4BCFAE" w14:textId="77777777" w:rsidR="00F1171E" w:rsidRPr="00E40AC1" w:rsidRDefault="00F1171E" w:rsidP="007222C8">
            <w:pPr>
              <w:pStyle w:val="Heading2"/>
              <w:jc w:val="left"/>
              <w:rPr>
                <w:rFonts w:ascii="Arial" w:hAnsi="Arial" w:cs="Arial"/>
                <w:b w:val="0"/>
                <w:bCs w:val="0"/>
                <w:lang w:val="en-GB"/>
              </w:rPr>
            </w:pPr>
            <w:r w:rsidRPr="00E40AC1">
              <w:rPr>
                <w:rFonts w:ascii="Arial" w:hAnsi="Arial" w:cs="Arial"/>
                <w:bCs w:val="0"/>
                <w:u w:val="single"/>
                <w:lang w:val="en-GB"/>
              </w:rPr>
              <w:t>Optional/General</w:t>
            </w:r>
            <w:r w:rsidRPr="00E40AC1">
              <w:rPr>
                <w:rFonts w:ascii="Arial" w:hAnsi="Arial" w:cs="Arial"/>
                <w:bCs w:val="0"/>
                <w:lang w:val="en-GB"/>
              </w:rPr>
              <w:t xml:space="preserve"> </w:t>
            </w:r>
            <w:r w:rsidRPr="00E40AC1">
              <w:rPr>
                <w:rFonts w:ascii="Arial" w:hAnsi="Arial" w:cs="Arial"/>
                <w:b w:val="0"/>
                <w:bCs w:val="0"/>
                <w:lang w:val="en-GB"/>
              </w:rPr>
              <w:t>comments</w:t>
            </w:r>
          </w:p>
          <w:p w14:paraId="1A6B3748" w14:textId="77777777" w:rsidR="00F1171E" w:rsidRPr="00E40AC1" w:rsidRDefault="00F1171E" w:rsidP="007222C8">
            <w:pPr>
              <w:pStyle w:val="Heading2"/>
              <w:jc w:val="left"/>
              <w:rPr>
                <w:rFonts w:ascii="Arial" w:hAnsi="Arial" w:cs="Arial"/>
                <w:b w:val="0"/>
                <w:lang w:val="en-GB"/>
              </w:rPr>
            </w:pPr>
          </w:p>
        </w:tc>
        <w:tc>
          <w:tcPr>
            <w:tcW w:w="2212" w:type="pct"/>
          </w:tcPr>
          <w:p w14:paraId="15DFD0E8" w14:textId="14B6D9C2" w:rsidR="00F1171E" w:rsidRPr="00E40AC1" w:rsidRDefault="002039DE" w:rsidP="002039DE">
            <w:pPr>
              <w:jc w:val="both"/>
              <w:rPr>
                <w:rFonts w:ascii="Arial" w:hAnsi="Arial" w:cs="Arial"/>
                <w:sz w:val="20"/>
                <w:szCs w:val="20"/>
                <w:lang w:val="en-GB"/>
              </w:rPr>
            </w:pPr>
            <w:r w:rsidRPr="00E40AC1">
              <w:rPr>
                <w:rFonts w:ascii="Arial" w:hAnsi="Arial" w:cs="Arial"/>
                <w:sz w:val="20"/>
                <w:szCs w:val="20"/>
                <w:lang w:val="en-GB"/>
              </w:rPr>
              <w:t>The study addresses an important applied problem and uses a recognised GIS-based statistical approach. The spatial outputs have practical value for planning and disaster risk reduction. However, the scientific rigour of the work would benefit significantly from clearer methodological documentation, model validation, and improved data consistency. Strengthening the discussion of limitations would also enhance credibility.</w:t>
            </w:r>
          </w:p>
        </w:tc>
        <w:tc>
          <w:tcPr>
            <w:tcW w:w="1523" w:type="pct"/>
          </w:tcPr>
          <w:p w14:paraId="465E098E" w14:textId="77777777" w:rsidR="00F1171E" w:rsidRPr="00E40AC1" w:rsidRDefault="00F1171E" w:rsidP="007222C8">
            <w:pPr>
              <w:rPr>
                <w:rFonts w:ascii="Arial" w:hAnsi="Arial" w:cs="Arial"/>
                <w:sz w:val="20"/>
                <w:szCs w:val="20"/>
                <w:lang w:val="en-GB"/>
              </w:rPr>
            </w:pPr>
          </w:p>
        </w:tc>
      </w:tr>
    </w:tbl>
    <w:p w14:paraId="6BBACB91" w14:textId="77777777" w:rsidR="00F1171E" w:rsidRPr="00E40AC1" w:rsidRDefault="00F1171E" w:rsidP="00F1171E">
      <w:pPr>
        <w:pStyle w:val="BodyText"/>
        <w:rPr>
          <w:rFonts w:ascii="Arial" w:hAnsi="Arial" w:cs="Arial"/>
          <w:b/>
          <w:bCs/>
          <w:sz w:val="20"/>
          <w:szCs w:val="20"/>
          <w:u w:val="single"/>
          <w:lang w:val="en-GB"/>
        </w:rPr>
      </w:pPr>
    </w:p>
    <w:p w14:paraId="0821307F" w14:textId="77777777" w:rsidR="00F1171E" w:rsidRPr="00E40AC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40AC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40AC1" w:rsidRDefault="00F1171E" w:rsidP="007222C8">
            <w:pPr>
              <w:pStyle w:val="NormalWeb"/>
              <w:spacing w:before="0" w:beforeAutospacing="0" w:after="0" w:afterAutospacing="0"/>
              <w:rPr>
                <w:rFonts w:ascii="Arial" w:hAnsi="Arial" w:cs="Arial"/>
                <w:b/>
                <w:sz w:val="20"/>
                <w:szCs w:val="20"/>
                <w:u w:val="single"/>
                <w:lang w:val="en-GB"/>
              </w:rPr>
            </w:pPr>
            <w:r w:rsidRPr="00E40AC1">
              <w:rPr>
                <w:rFonts w:ascii="Arial" w:hAnsi="Arial" w:cs="Arial"/>
                <w:b/>
                <w:sz w:val="20"/>
                <w:szCs w:val="20"/>
                <w:highlight w:val="yellow"/>
                <w:u w:val="single"/>
                <w:lang w:val="en-GB"/>
              </w:rPr>
              <w:t>PART  2:</w:t>
            </w:r>
            <w:r w:rsidRPr="00E40AC1">
              <w:rPr>
                <w:rFonts w:ascii="Arial" w:hAnsi="Arial" w:cs="Arial"/>
                <w:b/>
                <w:sz w:val="20"/>
                <w:szCs w:val="20"/>
                <w:u w:val="single"/>
                <w:lang w:val="en-GB"/>
              </w:rPr>
              <w:t xml:space="preserve"> </w:t>
            </w:r>
          </w:p>
          <w:p w14:paraId="5B767407" w14:textId="77777777" w:rsidR="00F1171E" w:rsidRPr="00E40AC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40AC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40AC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40AC1" w:rsidRDefault="00F1171E" w:rsidP="007222C8">
            <w:pPr>
              <w:pStyle w:val="Heading2"/>
              <w:jc w:val="left"/>
              <w:rPr>
                <w:rFonts w:ascii="Arial" w:hAnsi="Arial" w:cs="Arial"/>
                <w:lang w:val="en-GB"/>
              </w:rPr>
            </w:pPr>
            <w:r w:rsidRPr="00E40AC1">
              <w:rPr>
                <w:rFonts w:ascii="Arial" w:hAnsi="Arial" w:cs="Arial"/>
                <w:lang w:val="en-GB"/>
              </w:rPr>
              <w:t>Reviewer’s comment</w:t>
            </w:r>
          </w:p>
        </w:tc>
        <w:tc>
          <w:tcPr>
            <w:tcW w:w="1342" w:type="pct"/>
          </w:tcPr>
          <w:p w14:paraId="6F48B50B" w14:textId="77777777" w:rsidR="00F1171E" w:rsidRPr="00E40AC1" w:rsidRDefault="00F1171E" w:rsidP="007222C8">
            <w:pPr>
              <w:pStyle w:val="Heading2"/>
              <w:jc w:val="left"/>
              <w:rPr>
                <w:rFonts w:ascii="Arial" w:hAnsi="Arial" w:cs="Arial"/>
                <w:b w:val="0"/>
                <w:lang w:val="en-GB"/>
              </w:rPr>
            </w:pPr>
            <w:r w:rsidRPr="00E40AC1">
              <w:rPr>
                <w:rFonts w:ascii="Arial" w:hAnsi="Arial" w:cs="Arial"/>
                <w:lang w:val="en-GB"/>
              </w:rPr>
              <w:t>Author’s comment</w:t>
            </w:r>
            <w:r w:rsidRPr="00E40AC1">
              <w:rPr>
                <w:rFonts w:ascii="Arial" w:hAnsi="Arial" w:cs="Arial"/>
                <w:b w:val="0"/>
                <w:lang w:val="en-GB"/>
              </w:rPr>
              <w:t xml:space="preserve"> </w:t>
            </w:r>
            <w:r w:rsidRPr="00E40AC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40AC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40AC1" w:rsidRDefault="00F1171E" w:rsidP="007222C8">
            <w:pPr>
              <w:pStyle w:val="NormalWeb"/>
              <w:spacing w:before="0" w:beforeAutospacing="0" w:after="0" w:afterAutospacing="0"/>
              <w:rPr>
                <w:rFonts w:ascii="Arial" w:hAnsi="Arial" w:cs="Arial"/>
                <w:b/>
                <w:sz w:val="20"/>
                <w:szCs w:val="20"/>
                <w:lang w:val="en-GB"/>
              </w:rPr>
            </w:pPr>
            <w:r w:rsidRPr="00E40AC1">
              <w:rPr>
                <w:rFonts w:ascii="Arial" w:hAnsi="Arial" w:cs="Arial"/>
                <w:b/>
                <w:sz w:val="20"/>
                <w:szCs w:val="20"/>
                <w:lang w:val="en-GB"/>
              </w:rPr>
              <w:t xml:space="preserve">Are there ethical issues in this manuscript? </w:t>
            </w:r>
          </w:p>
          <w:p w14:paraId="6034B476" w14:textId="77777777" w:rsidR="00F1171E" w:rsidRPr="00E40AC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DCDAF00" w:rsidR="00F1171E" w:rsidRPr="00E40AC1" w:rsidRDefault="002039DE" w:rsidP="002039DE">
            <w:pPr>
              <w:pStyle w:val="NormalWeb"/>
              <w:spacing w:before="0" w:beforeAutospacing="0" w:after="0" w:afterAutospacing="0"/>
              <w:jc w:val="both"/>
              <w:rPr>
                <w:rFonts w:ascii="Arial" w:hAnsi="Arial" w:cs="Arial"/>
                <w:sz w:val="20"/>
                <w:szCs w:val="20"/>
                <w:lang w:val="en-GB"/>
              </w:rPr>
            </w:pPr>
            <w:r w:rsidRPr="00E40AC1">
              <w:rPr>
                <w:rFonts w:ascii="Arial" w:hAnsi="Arial" w:cs="Arial"/>
                <w:sz w:val="20"/>
                <w:szCs w:val="20"/>
                <w:lang w:val="en-GB"/>
              </w:rPr>
              <w:t>No ethical concerns are apparent based on the information provided in the manuscript. However, the authors should clearly confirm that appropriate permissions were obtained for the use of all datasets, particularly those related to the flood inventory. Greater transparency regarding data sources and their accessibility would also strengthen the credibility of the study. In addition, providing clearer documentation of the GIS workflow, including processing steps and analytical procedures, would enhance the reproducibility of the research.</w:t>
            </w:r>
          </w:p>
        </w:tc>
        <w:tc>
          <w:tcPr>
            <w:tcW w:w="1342" w:type="pct"/>
            <w:vAlign w:val="center"/>
          </w:tcPr>
          <w:p w14:paraId="780A9F8E" w14:textId="77777777" w:rsidR="00F1171E" w:rsidRPr="00E40AC1" w:rsidRDefault="00F1171E" w:rsidP="007222C8">
            <w:pPr>
              <w:rPr>
                <w:rFonts w:ascii="Arial" w:eastAsia="Arial Unicode MS" w:hAnsi="Arial" w:cs="Arial"/>
                <w:sz w:val="20"/>
                <w:szCs w:val="20"/>
                <w:lang w:val="en-GB"/>
              </w:rPr>
            </w:pPr>
          </w:p>
          <w:p w14:paraId="4A981594" w14:textId="77777777" w:rsidR="00F1171E" w:rsidRPr="00E40AC1" w:rsidRDefault="00F1171E" w:rsidP="007222C8">
            <w:pPr>
              <w:rPr>
                <w:rFonts w:ascii="Arial" w:eastAsia="Arial Unicode MS" w:hAnsi="Arial" w:cs="Arial"/>
                <w:sz w:val="20"/>
                <w:szCs w:val="20"/>
                <w:lang w:val="en-GB"/>
              </w:rPr>
            </w:pPr>
          </w:p>
          <w:p w14:paraId="4780A682" w14:textId="77777777" w:rsidR="00F1171E" w:rsidRPr="00E40AC1" w:rsidRDefault="00F1171E" w:rsidP="007222C8">
            <w:pPr>
              <w:rPr>
                <w:rFonts w:ascii="Arial" w:eastAsia="Arial Unicode MS" w:hAnsi="Arial" w:cs="Arial"/>
                <w:sz w:val="20"/>
                <w:szCs w:val="20"/>
                <w:lang w:val="en-GB"/>
              </w:rPr>
            </w:pPr>
          </w:p>
          <w:p w14:paraId="2D80979A" w14:textId="77777777" w:rsidR="00F1171E" w:rsidRPr="00E40AC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E40AC1" w:rsidRDefault="004C3DF1">
      <w:pPr>
        <w:rPr>
          <w:rFonts w:ascii="Arial" w:hAnsi="Arial" w:cs="Arial"/>
          <w:b/>
          <w:sz w:val="20"/>
          <w:szCs w:val="20"/>
          <w:lang w:val="en-GB"/>
        </w:rPr>
      </w:pPr>
    </w:p>
    <w:p w14:paraId="20F2D647" w14:textId="77777777" w:rsidR="00E40AC1" w:rsidRPr="00E40AC1" w:rsidRDefault="00E40AC1">
      <w:pPr>
        <w:rPr>
          <w:rFonts w:ascii="Arial" w:hAnsi="Arial" w:cs="Arial"/>
          <w:b/>
          <w:sz w:val="20"/>
          <w:szCs w:val="20"/>
          <w:lang w:val="en-GB"/>
        </w:rPr>
      </w:pPr>
    </w:p>
    <w:p w14:paraId="7C136311" w14:textId="77777777" w:rsidR="00E40AC1" w:rsidRPr="00E40AC1" w:rsidRDefault="00E40AC1" w:rsidP="00E40AC1">
      <w:pPr>
        <w:pStyle w:val="Affiliation"/>
        <w:spacing w:after="0" w:line="240" w:lineRule="auto"/>
        <w:jc w:val="left"/>
        <w:rPr>
          <w:rFonts w:ascii="Arial" w:hAnsi="Arial" w:cs="Arial"/>
          <w:b/>
        </w:rPr>
      </w:pPr>
    </w:p>
    <w:p w14:paraId="0ECC6CC1" w14:textId="77777777" w:rsidR="00E40AC1" w:rsidRPr="00E40AC1" w:rsidRDefault="00E40AC1" w:rsidP="00E40AC1">
      <w:pPr>
        <w:pStyle w:val="Affiliation"/>
        <w:spacing w:after="0" w:line="240" w:lineRule="auto"/>
        <w:jc w:val="left"/>
        <w:rPr>
          <w:rFonts w:ascii="Arial" w:hAnsi="Arial" w:cs="Arial"/>
          <w:b/>
          <w:u w:val="single"/>
        </w:rPr>
      </w:pPr>
      <w:r w:rsidRPr="00E40AC1">
        <w:rPr>
          <w:rFonts w:ascii="Arial" w:hAnsi="Arial" w:cs="Arial"/>
          <w:b/>
          <w:u w:val="single"/>
        </w:rPr>
        <w:t>Reviewer details:</w:t>
      </w:r>
    </w:p>
    <w:p w14:paraId="3AF5A04C" w14:textId="77777777" w:rsidR="00E40AC1" w:rsidRPr="00E40AC1" w:rsidRDefault="00E40AC1">
      <w:pPr>
        <w:rPr>
          <w:rFonts w:ascii="Arial" w:hAnsi="Arial" w:cs="Arial"/>
          <w:b/>
          <w:bCs/>
          <w:sz w:val="20"/>
          <w:szCs w:val="20"/>
          <w:lang w:val="en-GB"/>
        </w:rPr>
      </w:pPr>
    </w:p>
    <w:p w14:paraId="377321B9" w14:textId="73366355" w:rsidR="00E40AC1" w:rsidRPr="00E40AC1" w:rsidRDefault="00E40AC1">
      <w:pPr>
        <w:rPr>
          <w:rFonts w:ascii="Arial" w:hAnsi="Arial" w:cs="Arial"/>
          <w:b/>
          <w:bCs/>
          <w:sz w:val="20"/>
          <w:szCs w:val="20"/>
          <w:lang w:val="en-GB"/>
        </w:rPr>
      </w:pPr>
      <w:r w:rsidRPr="00E40AC1">
        <w:rPr>
          <w:rFonts w:ascii="Arial" w:hAnsi="Arial" w:cs="Arial"/>
          <w:b/>
          <w:bCs/>
          <w:color w:val="000000"/>
          <w:sz w:val="20"/>
          <w:szCs w:val="20"/>
        </w:rPr>
        <w:t xml:space="preserve">Behanzin </w:t>
      </w:r>
      <w:proofErr w:type="spellStart"/>
      <w:r w:rsidRPr="00E40AC1">
        <w:rPr>
          <w:rFonts w:ascii="Arial" w:hAnsi="Arial" w:cs="Arial"/>
          <w:b/>
          <w:bCs/>
          <w:color w:val="000000"/>
          <w:sz w:val="20"/>
          <w:szCs w:val="20"/>
        </w:rPr>
        <w:t>Kpenanto</w:t>
      </w:r>
      <w:proofErr w:type="spellEnd"/>
      <w:r w:rsidRPr="00E40AC1">
        <w:rPr>
          <w:rFonts w:ascii="Arial" w:hAnsi="Arial" w:cs="Arial"/>
          <w:b/>
          <w:bCs/>
          <w:color w:val="000000"/>
          <w:sz w:val="20"/>
          <w:szCs w:val="20"/>
        </w:rPr>
        <w:t xml:space="preserve"> Christian Precieux</w:t>
      </w:r>
      <w:r w:rsidRPr="00E40AC1">
        <w:rPr>
          <w:rFonts w:ascii="Arial" w:hAnsi="Arial" w:cs="Arial"/>
          <w:b/>
          <w:bCs/>
          <w:color w:val="000000"/>
          <w:sz w:val="20"/>
          <w:szCs w:val="20"/>
        </w:rPr>
        <w:t xml:space="preserve">, </w:t>
      </w:r>
      <w:r w:rsidRPr="00E40AC1">
        <w:rPr>
          <w:rFonts w:ascii="Arial" w:hAnsi="Arial" w:cs="Arial"/>
          <w:b/>
          <w:bCs/>
          <w:color w:val="000000"/>
          <w:sz w:val="20"/>
          <w:szCs w:val="20"/>
        </w:rPr>
        <w:t>University of Abomey-</w:t>
      </w:r>
      <w:proofErr w:type="spellStart"/>
      <w:r w:rsidRPr="00E40AC1">
        <w:rPr>
          <w:rFonts w:ascii="Arial" w:hAnsi="Arial" w:cs="Arial"/>
          <w:b/>
          <w:bCs/>
          <w:color w:val="000000"/>
          <w:sz w:val="20"/>
          <w:szCs w:val="20"/>
        </w:rPr>
        <w:t>Calavi</w:t>
      </w:r>
      <w:proofErr w:type="spellEnd"/>
      <w:r w:rsidRPr="00E40AC1">
        <w:rPr>
          <w:rFonts w:ascii="Arial" w:hAnsi="Arial" w:cs="Arial"/>
          <w:b/>
          <w:bCs/>
          <w:color w:val="000000"/>
          <w:sz w:val="20"/>
          <w:szCs w:val="20"/>
        </w:rPr>
        <w:t xml:space="preserve">, </w:t>
      </w:r>
      <w:r w:rsidRPr="00E40AC1">
        <w:rPr>
          <w:rFonts w:ascii="Arial" w:hAnsi="Arial" w:cs="Arial"/>
          <w:b/>
          <w:bCs/>
          <w:color w:val="000000"/>
          <w:sz w:val="20"/>
          <w:szCs w:val="20"/>
        </w:rPr>
        <w:t>Benin</w:t>
      </w:r>
    </w:p>
    <w:sectPr w:rsidR="00E40AC1" w:rsidRPr="00E40AC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164B" w14:textId="77777777" w:rsidR="00E675AB" w:rsidRPr="0000007A" w:rsidRDefault="00E675AB" w:rsidP="0099583E">
      <w:r>
        <w:separator/>
      </w:r>
    </w:p>
  </w:endnote>
  <w:endnote w:type="continuationSeparator" w:id="0">
    <w:p w14:paraId="22B7668E" w14:textId="77777777" w:rsidR="00E675AB" w:rsidRPr="0000007A" w:rsidRDefault="00E675A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DE70D" w14:textId="77777777" w:rsidR="00E675AB" w:rsidRPr="0000007A" w:rsidRDefault="00E675AB" w:rsidP="0099583E">
      <w:r>
        <w:separator/>
      </w:r>
    </w:p>
  </w:footnote>
  <w:footnote w:type="continuationSeparator" w:id="0">
    <w:p w14:paraId="7AA7A71E" w14:textId="77777777" w:rsidR="00E675AB" w:rsidRPr="0000007A" w:rsidRDefault="00E675A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3718369">
    <w:abstractNumId w:val="3"/>
  </w:num>
  <w:num w:numId="2" w16cid:durableId="1644696578">
    <w:abstractNumId w:val="6"/>
  </w:num>
  <w:num w:numId="3" w16cid:durableId="872889598">
    <w:abstractNumId w:val="5"/>
  </w:num>
  <w:num w:numId="4" w16cid:durableId="1274170910">
    <w:abstractNumId w:val="7"/>
  </w:num>
  <w:num w:numId="5" w16cid:durableId="1123884450">
    <w:abstractNumId w:val="4"/>
  </w:num>
  <w:num w:numId="6" w16cid:durableId="240875442">
    <w:abstractNumId w:val="0"/>
  </w:num>
  <w:num w:numId="7" w16cid:durableId="437991745">
    <w:abstractNumId w:val="1"/>
  </w:num>
  <w:num w:numId="8" w16cid:durableId="1689718663">
    <w:abstractNumId w:val="9"/>
  </w:num>
  <w:num w:numId="9" w16cid:durableId="982738691">
    <w:abstractNumId w:val="8"/>
  </w:num>
  <w:num w:numId="10" w16cid:durableId="1120338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3E69"/>
    <w:rsid w:val="00095A59"/>
    <w:rsid w:val="000A2134"/>
    <w:rsid w:val="000A2D36"/>
    <w:rsid w:val="000A6F41"/>
    <w:rsid w:val="000B090E"/>
    <w:rsid w:val="000B4EE5"/>
    <w:rsid w:val="000B74A1"/>
    <w:rsid w:val="000B757E"/>
    <w:rsid w:val="000C0837"/>
    <w:rsid w:val="000C0B04"/>
    <w:rsid w:val="000C2374"/>
    <w:rsid w:val="000C3B7E"/>
    <w:rsid w:val="000D13B0"/>
    <w:rsid w:val="000E19D9"/>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9DE"/>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1E"/>
    <w:rsid w:val="002A3D7C"/>
    <w:rsid w:val="002B0E4B"/>
    <w:rsid w:val="002C40B8"/>
    <w:rsid w:val="002C6A8C"/>
    <w:rsid w:val="002D60EF"/>
    <w:rsid w:val="002E10DF"/>
    <w:rsid w:val="002E1211"/>
    <w:rsid w:val="002E2339"/>
    <w:rsid w:val="002E5C81"/>
    <w:rsid w:val="002E6D86"/>
    <w:rsid w:val="002E7787"/>
    <w:rsid w:val="002F6935"/>
    <w:rsid w:val="00312559"/>
    <w:rsid w:val="00314672"/>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7516"/>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3B05"/>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34EB"/>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1BEB"/>
    <w:rsid w:val="00C635B6"/>
    <w:rsid w:val="00C658D3"/>
    <w:rsid w:val="00C70DFC"/>
    <w:rsid w:val="00C82466"/>
    <w:rsid w:val="00C84097"/>
    <w:rsid w:val="00C866FE"/>
    <w:rsid w:val="00CA4B20"/>
    <w:rsid w:val="00CA7853"/>
    <w:rsid w:val="00CB429B"/>
    <w:rsid w:val="00CC2753"/>
    <w:rsid w:val="00CD093E"/>
    <w:rsid w:val="00CD1556"/>
    <w:rsid w:val="00CD1FD7"/>
    <w:rsid w:val="00CD5091"/>
    <w:rsid w:val="00CD5DFD"/>
    <w:rsid w:val="00CD6EE5"/>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1C59"/>
    <w:rsid w:val="00E3111A"/>
    <w:rsid w:val="00E40AC1"/>
    <w:rsid w:val="00E451EA"/>
    <w:rsid w:val="00E57F4B"/>
    <w:rsid w:val="00E63889"/>
    <w:rsid w:val="00E63A98"/>
    <w:rsid w:val="00E645E9"/>
    <w:rsid w:val="00E65596"/>
    <w:rsid w:val="00E66385"/>
    <w:rsid w:val="00E675AB"/>
    <w:rsid w:val="00E71C8D"/>
    <w:rsid w:val="00E72360"/>
    <w:rsid w:val="00E72A8E"/>
    <w:rsid w:val="00E879F4"/>
    <w:rsid w:val="00E92947"/>
    <w:rsid w:val="00E9533D"/>
    <w:rsid w:val="00E972A7"/>
    <w:rsid w:val="00EA2839"/>
    <w:rsid w:val="00EB2581"/>
    <w:rsid w:val="00EB3E91"/>
    <w:rsid w:val="00EB6E15"/>
    <w:rsid w:val="00EC6894"/>
    <w:rsid w:val="00ED6B12"/>
    <w:rsid w:val="00ED7400"/>
    <w:rsid w:val="00EF326D"/>
    <w:rsid w:val="00EF53FE"/>
    <w:rsid w:val="00F1171E"/>
    <w:rsid w:val="00F13071"/>
    <w:rsid w:val="00F1501E"/>
    <w:rsid w:val="00F2643C"/>
    <w:rsid w:val="00F32717"/>
    <w:rsid w:val="00F3295A"/>
    <w:rsid w:val="00F32A9A"/>
    <w:rsid w:val="00F33C84"/>
    <w:rsid w:val="00F3669D"/>
    <w:rsid w:val="00F405F8"/>
    <w:rsid w:val="00F4700F"/>
    <w:rsid w:val="00F5262E"/>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D6E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D6EE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40AC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71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0740520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1540</Words>
  <Characters>8778</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10298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