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4438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4438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4438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4438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4438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33742F8" w:rsidR="0000007A" w:rsidRPr="00944381" w:rsidRDefault="00CD4EF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4438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94438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4438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F1AB85" w:rsidR="0000007A" w:rsidRPr="0094438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B6359"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7167</w:t>
            </w:r>
          </w:p>
        </w:tc>
      </w:tr>
      <w:tr w:rsidR="0000007A" w:rsidRPr="0094438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4438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F08F5E4" w:rsidR="0000007A" w:rsidRPr="00944381" w:rsidRDefault="0084762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44381">
              <w:rPr>
                <w:rFonts w:ascii="Arial" w:hAnsi="Arial" w:cs="Arial"/>
                <w:b/>
                <w:sz w:val="20"/>
                <w:szCs w:val="20"/>
                <w:lang w:val="en-GB"/>
              </w:rPr>
              <w:t>Biomass-Derived Activated Carbon for Post-Combustion CO</w:t>
            </w:r>
            <w:r w:rsidRPr="00944381">
              <w:rPr>
                <w:rFonts w:ascii="Cambria Math" w:hAnsi="Cambria Math" w:cs="Cambria Math"/>
                <w:b/>
                <w:sz w:val="20"/>
                <w:szCs w:val="20"/>
                <w:lang w:val="en-GB"/>
              </w:rPr>
              <w:t>₂</w:t>
            </w:r>
            <w:r w:rsidRPr="009443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Capture in CI Engine Applications</w:t>
            </w:r>
          </w:p>
        </w:tc>
      </w:tr>
      <w:tr w:rsidR="00CF0BBB" w:rsidRPr="0094438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4438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88DEDD" w:rsidR="00CF0BBB" w:rsidRPr="00944381" w:rsidRDefault="00815E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94438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4438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438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4438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438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438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944381" w:rsidRDefault="00421DBF" w:rsidP="003927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4381">
              <w:rPr>
                <w:rFonts w:ascii="Arial" w:hAnsi="Arial" w:cs="Arial"/>
                <w:lang w:val="en-GB"/>
              </w:rPr>
              <w:t>Author’s Feedback</w:t>
            </w:r>
            <w:r w:rsidRPr="0094438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438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4438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443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4438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C73E9FE" w:rsidR="00F1171E" w:rsidRPr="00944381" w:rsidRDefault="00F30C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chapter addresses CO</w:t>
            </w:r>
            <w:r w:rsidRPr="00944381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₂</w:t>
            </w: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emission reduction in CI engines using biomass-derived activated carbon and biochar, an environmentally relevant and potentially practical post-combustion mitigation strategy. While the experimental</w:t>
            </w:r>
          </w:p>
        </w:tc>
        <w:tc>
          <w:tcPr>
            <w:tcW w:w="1523" w:type="pct"/>
          </w:tcPr>
          <w:p w14:paraId="462A339C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38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443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443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5B96EE" w:rsidR="00F1171E" w:rsidRPr="00944381" w:rsidRDefault="00266092" w:rsidP="0026609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largely suitable, but "Post-Combustion CO</w:t>
            </w:r>
            <w:r w:rsidRPr="00944381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₂</w:t>
            </w: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Capture" is overstated as the system uses adsorption-based exhaust treatment, not true carbon capture. A more precise title is: “Biomass-Derived Activated Carbon for CO</w:t>
            </w:r>
            <w:r w:rsidRPr="00944381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₂</w:t>
            </w: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Mitigation in CI Engine Exhaust Systems”</w:t>
            </w:r>
          </w:p>
        </w:tc>
        <w:tc>
          <w:tcPr>
            <w:tcW w:w="1523" w:type="pct"/>
          </w:tcPr>
          <w:p w14:paraId="405B6701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38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4438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4438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36D088" w:rsidR="00F1171E" w:rsidRPr="00944381" w:rsidRDefault="00266092" w:rsidP="0026609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Clarify the abstract's large CO</w:t>
            </w:r>
            <w:r w:rsidRPr="00944381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₂</w:t>
            </w: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reduction (6.2% to 0.4% at max load) with methodological details or uncertainty analysis. Also, include adsorbent mass, key operating conditions (temperature, flow), and measurement type (instantaneous/averaged).</w:t>
            </w:r>
          </w:p>
        </w:tc>
        <w:tc>
          <w:tcPr>
            <w:tcW w:w="1523" w:type="pct"/>
          </w:tcPr>
          <w:p w14:paraId="1D54B730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38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4438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A785258" w:rsidR="00F1171E" w:rsidRPr="00944381" w:rsidRDefault="004228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Specify </w:t>
            </w:r>
            <w:r w:rsidR="00991C6F"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unique contributions in material preparation, chamber design, fuel blend interaction, or performance analysis.</w:t>
            </w:r>
          </w:p>
        </w:tc>
        <w:tc>
          <w:tcPr>
            <w:tcW w:w="1523" w:type="pct"/>
          </w:tcPr>
          <w:p w14:paraId="4898F764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38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443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443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133440A" w:rsidR="00F1171E" w:rsidRPr="00944381" w:rsidRDefault="00991C6F" w:rsidP="00991C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Include more recent (2022–2025) literature on CO</w:t>
            </w:r>
            <w:r w:rsidRPr="00944381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₂</w:t>
            </w: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adsorption and exhaust after-treatment. Some citations appear inconsistently formatted. Additional references on activated carbon characterization and adsorption thermodynamics are recommended.</w:t>
            </w:r>
          </w:p>
        </w:tc>
        <w:tc>
          <w:tcPr>
            <w:tcW w:w="1523" w:type="pct"/>
          </w:tcPr>
          <w:p w14:paraId="40220055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438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4438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4438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69D84B40" w:rsidR="00F1171E" w:rsidRPr="00944381" w:rsidRDefault="00F2076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sz w:val="20"/>
                <w:szCs w:val="20"/>
                <w:lang w:val="en-GB"/>
              </w:rPr>
              <w:t>Grammatical inconsistencies, repetitive phrasing, and technical imprecision.</w:t>
            </w:r>
          </w:p>
          <w:p w14:paraId="297F52DB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438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4438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4438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4438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2EAA272D" w:rsidR="00F1171E" w:rsidRPr="00944381" w:rsidRDefault="00F2076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sz w:val="20"/>
                <w:szCs w:val="20"/>
                <w:lang w:val="en-GB"/>
              </w:rPr>
              <w:t>Figures need axis labels with units, clear legends, and applicable numerical scales.</w:t>
            </w:r>
          </w:p>
          <w:p w14:paraId="5E946A0E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443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443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4438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4438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4438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4438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4438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4438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4438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438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443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4381">
              <w:rPr>
                <w:rFonts w:ascii="Arial" w:hAnsi="Arial" w:cs="Arial"/>
                <w:lang w:val="en-GB"/>
              </w:rPr>
              <w:t>Author’s comment</w:t>
            </w:r>
            <w:r w:rsidRPr="0094438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438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4438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4438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4438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4438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4438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4438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4438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4438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414C665" w:rsidR="00F1171E" w:rsidRPr="00944381" w:rsidRDefault="00F2076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43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4438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4438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4438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4438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94438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360942C" w14:textId="77777777" w:rsidR="00944381" w:rsidRPr="00944381" w:rsidRDefault="00944381">
      <w:pPr>
        <w:rPr>
          <w:rFonts w:ascii="Arial" w:hAnsi="Arial" w:cs="Arial"/>
          <w:b/>
          <w:sz w:val="20"/>
          <w:szCs w:val="20"/>
          <w:lang w:val="en-GB"/>
        </w:rPr>
      </w:pPr>
    </w:p>
    <w:p w14:paraId="274B73BF" w14:textId="77777777" w:rsidR="00944381" w:rsidRPr="00944381" w:rsidRDefault="00944381" w:rsidP="0094438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44381">
        <w:rPr>
          <w:rFonts w:ascii="Arial" w:hAnsi="Arial" w:cs="Arial"/>
          <w:b/>
          <w:u w:val="single"/>
        </w:rPr>
        <w:t>Reviewer details:</w:t>
      </w:r>
    </w:p>
    <w:p w14:paraId="2F0D2B86" w14:textId="77777777" w:rsidR="00944381" w:rsidRPr="00944381" w:rsidRDefault="00944381">
      <w:pPr>
        <w:rPr>
          <w:rFonts w:ascii="Arial" w:hAnsi="Arial" w:cs="Arial"/>
          <w:b/>
          <w:sz w:val="20"/>
          <w:szCs w:val="20"/>
          <w:lang w:val="en-GB"/>
        </w:rPr>
      </w:pPr>
    </w:p>
    <w:p w14:paraId="592673FE" w14:textId="2216314C" w:rsidR="00944381" w:rsidRPr="00944381" w:rsidRDefault="00944381">
      <w:pPr>
        <w:rPr>
          <w:rFonts w:ascii="Arial" w:hAnsi="Arial" w:cs="Arial"/>
          <w:b/>
          <w:bCs/>
          <w:sz w:val="20"/>
          <w:szCs w:val="20"/>
        </w:rPr>
      </w:pPr>
      <w:r w:rsidRPr="00944381">
        <w:rPr>
          <w:rFonts w:ascii="Arial" w:hAnsi="Arial" w:cs="Arial"/>
          <w:b/>
          <w:bCs/>
          <w:color w:val="000000"/>
          <w:sz w:val="20"/>
          <w:szCs w:val="20"/>
        </w:rPr>
        <w:t>Aminul Islam</w:t>
      </w:r>
      <w:r w:rsidRPr="0094438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44381">
        <w:rPr>
          <w:rFonts w:ascii="Arial" w:hAnsi="Arial" w:cs="Arial"/>
          <w:b/>
          <w:bCs/>
          <w:color w:val="000000"/>
          <w:sz w:val="20"/>
          <w:szCs w:val="20"/>
        </w:rPr>
        <w:t xml:space="preserve">The </w:t>
      </w:r>
      <w:proofErr w:type="spellStart"/>
      <w:r w:rsidRPr="00944381">
        <w:rPr>
          <w:rFonts w:ascii="Arial" w:hAnsi="Arial" w:cs="Arial"/>
          <w:b/>
          <w:bCs/>
          <w:color w:val="000000"/>
          <w:sz w:val="20"/>
          <w:szCs w:val="20"/>
        </w:rPr>
        <w:t>Neotia</w:t>
      </w:r>
      <w:proofErr w:type="spellEnd"/>
      <w:r w:rsidRPr="00944381">
        <w:rPr>
          <w:rFonts w:ascii="Arial" w:hAnsi="Arial" w:cs="Arial"/>
          <w:b/>
          <w:bCs/>
          <w:color w:val="000000"/>
          <w:sz w:val="20"/>
          <w:szCs w:val="20"/>
        </w:rPr>
        <w:t xml:space="preserve"> University, India</w:t>
      </w:r>
      <w:r w:rsidRPr="0094438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944381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944381" w:rsidRPr="0094438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62031" w14:textId="77777777" w:rsidR="00F713F4" w:rsidRPr="0000007A" w:rsidRDefault="00F713F4" w:rsidP="0099583E">
      <w:r>
        <w:separator/>
      </w:r>
    </w:p>
  </w:endnote>
  <w:endnote w:type="continuationSeparator" w:id="0">
    <w:p w14:paraId="0BF782E1" w14:textId="77777777" w:rsidR="00F713F4" w:rsidRPr="0000007A" w:rsidRDefault="00F713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B8AC" w14:textId="77777777" w:rsidR="00F713F4" w:rsidRPr="0000007A" w:rsidRDefault="00F713F4" w:rsidP="0099583E">
      <w:r>
        <w:separator/>
      </w:r>
    </w:p>
  </w:footnote>
  <w:footnote w:type="continuationSeparator" w:id="0">
    <w:p w14:paraId="1122A0C1" w14:textId="77777777" w:rsidR="00F713F4" w:rsidRPr="0000007A" w:rsidRDefault="00F713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167669">
    <w:abstractNumId w:val="3"/>
  </w:num>
  <w:num w:numId="2" w16cid:durableId="690688966">
    <w:abstractNumId w:val="6"/>
  </w:num>
  <w:num w:numId="3" w16cid:durableId="1968270457">
    <w:abstractNumId w:val="5"/>
  </w:num>
  <w:num w:numId="4" w16cid:durableId="1515025689">
    <w:abstractNumId w:val="7"/>
  </w:num>
  <w:num w:numId="5" w16cid:durableId="598834301">
    <w:abstractNumId w:val="4"/>
  </w:num>
  <w:num w:numId="6" w16cid:durableId="785462984">
    <w:abstractNumId w:val="0"/>
  </w:num>
  <w:num w:numId="7" w16cid:durableId="1013995304">
    <w:abstractNumId w:val="1"/>
  </w:num>
  <w:num w:numId="8" w16cid:durableId="2025090199">
    <w:abstractNumId w:val="9"/>
  </w:num>
  <w:num w:numId="9" w16cid:durableId="1217744414">
    <w:abstractNumId w:val="8"/>
  </w:num>
  <w:num w:numId="10" w16cid:durableId="372317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5954"/>
    <w:rsid w:val="00146CDD"/>
    <w:rsid w:val="00150304"/>
    <w:rsid w:val="0015296D"/>
    <w:rsid w:val="00162AFC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6092"/>
    <w:rsid w:val="00275984"/>
    <w:rsid w:val="00280EC9"/>
    <w:rsid w:val="002816CC"/>
    <w:rsid w:val="00282BEE"/>
    <w:rsid w:val="002859CC"/>
    <w:rsid w:val="00291D08"/>
    <w:rsid w:val="00293482"/>
    <w:rsid w:val="002A3D7C"/>
    <w:rsid w:val="002B0E4B"/>
    <w:rsid w:val="002C166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274F"/>
    <w:rsid w:val="003921FA"/>
    <w:rsid w:val="003927D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28EB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A74"/>
    <w:rsid w:val="0052339F"/>
    <w:rsid w:val="00530A2D"/>
    <w:rsid w:val="00531C82"/>
    <w:rsid w:val="00533FC1"/>
    <w:rsid w:val="0054564B"/>
    <w:rsid w:val="00545A13"/>
    <w:rsid w:val="00545E11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6359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7E4"/>
    <w:rsid w:val="007A62F8"/>
    <w:rsid w:val="007B1099"/>
    <w:rsid w:val="007B54A4"/>
    <w:rsid w:val="007C038B"/>
    <w:rsid w:val="007C6CDF"/>
    <w:rsid w:val="007D0246"/>
    <w:rsid w:val="007F5873"/>
    <w:rsid w:val="008126B7"/>
    <w:rsid w:val="00815EF7"/>
    <w:rsid w:val="00815F94"/>
    <w:rsid w:val="008224E2"/>
    <w:rsid w:val="00825DC9"/>
    <w:rsid w:val="0082676D"/>
    <w:rsid w:val="008324FC"/>
    <w:rsid w:val="00846F1F"/>
    <w:rsid w:val="008470AB"/>
    <w:rsid w:val="00847621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381"/>
    <w:rsid w:val="00944F67"/>
    <w:rsid w:val="009553EC"/>
    <w:rsid w:val="00955E45"/>
    <w:rsid w:val="00960A3D"/>
    <w:rsid w:val="00962B70"/>
    <w:rsid w:val="00967C62"/>
    <w:rsid w:val="00982766"/>
    <w:rsid w:val="009852C4"/>
    <w:rsid w:val="00990BB5"/>
    <w:rsid w:val="00991C6F"/>
    <w:rsid w:val="00992B56"/>
    <w:rsid w:val="0099583E"/>
    <w:rsid w:val="009A0242"/>
    <w:rsid w:val="009A59ED"/>
    <w:rsid w:val="009B101F"/>
    <w:rsid w:val="009B239B"/>
    <w:rsid w:val="009C0C66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635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C6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EF0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58CC"/>
    <w:rsid w:val="00DE7D30"/>
    <w:rsid w:val="00DF04E3"/>
    <w:rsid w:val="00E03C32"/>
    <w:rsid w:val="00E10CF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0452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0765"/>
    <w:rsid w:val="00F2643C"/>
    <w:rsid w:val="00F30C5B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3F4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4438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2026-02-14T07:30:00Z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