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A7CC538" w:rsidR="0000007A" w:rsidRPr="00DE7D30" w:rsidRDefault="00A766FD" w:rsidP="00054BC4">
            <w:pPr>
              <w:pStyle w:val="NormalWeb"/>
              <w:rPr>
                <w:rFonts w:ascii="Arial" w:hAnsi="Arial" w:cs="Arial"/>
                <w:b/>
                <w:bCs/>
                <w:szCs w:val="28"/>
                <w:u w:val="single"/>
              </w:rPr>
            </w:pPr>
            <w:hyperlink r:id="rId7" w:history="1">
              <w:r w:rsidRPr="00A766FD">
                <w:rPr>
                  <w:rStyle w:val="Hyperlink"/>
                  <w:rFonts w:ascii="Arial" w:hAnsi="Arial" w:cs="Arial"/>
                  <w:b/>
                  <w:bCs/>
                  <w:szCs w:val="28"/>
                </w:rPr>
                <w:t>New Horizons of Science, Technology and Culture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6667B9E"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A4057" w:rsidRPr="00DA4057">
              <w:rPr>
                <w:rFonts w:ascii="Arial" w:hAnsi="Arial" w:cs="Arial"/>
                <w:b/>
                <w:bCs/>
                <w:szCs w:val="28"/>
                <w:lang w:val="en-GB"/>
              </w:rPr>
              <w:t>7285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ACF6709" w:rsidR="0000007A" w:rsidRPr="00DE7D30" w:rsidRDefault="008F3283" w:rsidP="000450FC">
            <w:pPr>
              <w:pStyle w:val="NormalWeb"/>
              <w:spacing w:before="0" w:beforeAutospacing="0" w:after="0" w:afterAutospacing="0"/>
              <w:rPr>
                <w:rFonts w:ascii="Arial" w:hAnsi="Arial" w:cs="Arial"/>
                <w:b/>
                <w:szCs w:val="28"/>
                <w:highlight w:val="yellow"/>
                <w:lang w:val="en-GB"/>
              </w:rPr>
            </w:pPr>
            <w:r w:rsidRPr="008F3283">
              <w:rPr>
                <w:rFonts w:ascii="Arial" w:hAnsi="Arial" w:cs="Arial"/>
                <w:b/>
                <w:szCs w:val="28"/>
                <w:lang w:val="en-GB"/>
              </w:rPr>
              <w:t xml:space="preserve">Urinary Electrolyte Patterns among Populations of Grand Sido and </w:t>
            </w:r>
            <w:proofErr w:type="spellStart"/>
            <w:r w:rsidRPr="008F3283">
              <w:rPr>
                <w:rFonts w:ascii="Arial" w:hAnsi="Arial" w:cs="Arial"/>
                <w:b/>
                <w:szCs w:val="28"/>
                <w:lang w:val="en-GB"/>
              </w:rPr>
              <w:t>Kouh</w:t>
            </w:r>
            <w:proofErr w:type="spellEnd"/>
            <w:r w:rsidRPr="008F3283">
              <w:rPr>
                <w:rFonts w:ascii="Arial" w:hAnsi="Arial" w:cs="Arial"/>
                <w:b/>
                <w:szCs w:val="28"/>
                <w:lang w:val="en-GB"/>
              </w:rPr>
              <w:t>-Est: A Comparative Study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119B74A" w:rsidR="00CF0BBB" w:rsidRPr="00DE7D30" w:rsidRDefault="0098143C"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398D9A6" w:rsidR="00E03C32" w:rsidRDefault="00224356" w:rsidP="00E03C32">
                  <w:pPr>
                    <w:pStyle w:val="BodyText"/>
                    <w:jc w:val="left"/>
                    <w:rPr>
                      <w:rFonts w:ascii="Arial" w:hAnsi="Arial" w:cs="Arial"/>
                      <w:b/>
                      <w:color w:val="222222"/>
                      <w:sz w:val="32"/>
                      <w:lang w:val="en-US"/>
                    </w:rPr>
                  </w:pPr>
                  <w:r w:rsidRPr="00224356">
                    <w:rPr>
                      <w:rFonts w:ascii="Arial" w:hAnsi="Arial" w:cs="Arial"/>
                      <w:b/>
                      <w:color w:val="222222"/>
                      <w:sz w:val="32"/>
                      <w:lang w:val="en-US"/>
                    </w:rPr>
                    <w:t>Archives of Current Research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26</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224356">
                    <w:rPr>
                      <w:rFonts w:ascii="Arial" w:hAnsi="Arial" w:cs="Arial"/>
                      <w:b/>
                      <w:color w:val="222222"/>
                      <w:sz w:val="32"/>
                      <w:lang w:val="en-US"/>
                    </w:rPr>
                    <w:t>18-29</w:t>
                  </w:r>
                  <w:r w:rsidR="009245E3">
                    <w:rPr>
                      <w:rFonts w:ascii="Arial" w:hAnsi="Arial" w:cs="Arial"/>
                      <w:b/>
                      <w:color w:val="222222"/>
                      <w:sz w:val="32"/>
                      <w:lang w:val="en-US"/>
                    </w:rPr>
                    <w:t xml:space="preserve">, </w:t>
                  </w:r>
                  <w:r>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77474D8D" w:rsidR="00E03C32" w:rsidRPr="007B54A4" w:rsidRDefault="00224356" w:rsidP="00224356">
                  <w:pPr>
                    <w:pStyle w:val="BodyText"/>
                    <w:jc w:val="left"/>
                    <w:rPr>
                      <w:rFonts w:ascii="Arial" w:hAnsi="Arial" w:cs="Arial"/>
                      <w:b/>
                      <w:color w:val="222222"/>
                      <w:sz w:val="32"/>
                      <w:lang w:val="en-US"/>
                    </w:rPr>
                  </w:pPr>
                  <w:r w:rsidRPr="00224356">
                    <w:rPr>
                      <w:rFonts w:ascii="Arial" w:hAnsi="Arial" w:cs="Arial"/>
                      <w:b/>
                      <w:color w:val="222222"/>
                      <w:sz w:val="32"/>
                      <w:lang w:val="en-US"/>
                    </w:rPr>
                    <w:t>DOI: 10.9734/</w:t>
                  </w:r>
                  <w:proofErr w:type="spellStart"/>
                  <w:r w:rsidRPr="00224356">
                    <w:rPr>
                      <w:rFonts w:ascii="Arial" w:hAnsi="Arial" w:cs="Arial"/>
                      <w:b/>
                      <w:color w:val="222222"/>
                      <w:sz w:val="32"/>
                      <w:lang w:val="en-US"/>
                    </w:rPr>
                    <w:t>acri</w:t>
                  </w:r>
                  <w:proofErr w:type="spellEnd"/>
                  <w:r w:rsidRPr="00224356">
                    <w:rPr>
                      <w:rFonts w:ascii="Arial" w:hAnsi="Arial" w:cs="Arial"/>
                      <w:b/>
                      <w:color w:val="222222"/>
                      <w:sz w:val="32"/>
                      <w:lang w:val="en-US"/>
                    </w:rPr>
                    <w:t>/2026/v26i31769</w:t>
                  </w:r>
                  <w:r>
                    <w:rPr>
                      <w:rFonts w:ascii="Arial" w:hAnsi="Arial" w:cs="Arial"/>
                      <w:b/>
                      <w:color w:val="222222"/>
                      <w:sz w:val="32"/>
                      <w:lang w:val="en-US"/>
                    </w:rPr>
                    <w:t xml:space="preserve"> </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6A14D0">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74461EB" w:rsidR="00F1171E" w:rsidRPr="00110B8C" w:rsidRDefault="00110B8C" w:rsidP="00110B8C">
            <w:pPr>
              <w:pStyle w:val="ListParagraph"/>
              <w:ind w:left="0"/>
              <w:jc w:val="both"/>
              <w:rPr>
                <w:sz w:val="20"/>
                <w:szCs w:val="20"/>
                <w:lang w:val="en-GB"/>
              </w:rPr>
            </w:pPr>
            <w:r w:rsidRPr="00110B8C">
              <w:rPr>
                <w:sz w:val="20"/>
                <w:szCs w:val="20"/>
                <w:lang w:val="en-GB"/>
              </w:rPr>
              <w:t xml:space="preserve">This manuscript is significant because it presents baseline epidemiologic information regarding the urinary electrolyte status of the rural population in the southern part of Chad: Grand Sido and </w:t>
            </w:r>
            <w:proofErr w:type="spellStart"/>
            <w:r w:rsidRPr="00110B8C">
              <w:rPr>
                <w:sz w:val="20"/>
                <w:szCs w:val="20"/>
                <w:lang w:val="en-GB"/>
              </w:rPr>
              <w:t>Kouh</w:t>
            </w:r>
            <w:proofErr w:type="spellEnd"/>
            <w:r w:rsidRPr="00110B8C">
              <w:rPr>
                <w:sz w:val="20"/>
                <w:szCs w:val="20"/>
                <w:lang w:val="en-GB"/>
              </w:rPr>
              <w:t>-Est, which has a scarcity of biochemical and renal data. The determination of the urinary electrolyte status, including sodium, potassium, and calcium, aids in the better understanding of the hydration status, dietary habits, and possible risk factors for cardiometabolic diseases. This study helps address the knowledge gap regarding the urinary electrolyte status, which has been lacking in the literature for the sub-Saharan African rural population.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6D640C5E" w:rsidR="00F1171E" w:rsidRPr="00900E9B" w:rsidRDefault="00110B8C" w:rsidP="00110B8C">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B0D6134" w14:textId="428240EC" w:rsidR="00F1171E" w:rsidRDefault="0036515A" w:rsidP="0036515A">
            <w:pPr>
              <w:jc w:val="both"/>
              <w:rPr>
                <w:sz w:val="20"/>
                <w:szCs w:val="20"/>
                <w:lang w:val="en-IN"/>
              </w:rPr>
            </w:pPr>
            <w:r>
              <w:rPr>
                <w:sz w:val="20"/>
                <w:szCs w:val="20"/>
                <w:lang w:val="en-IN"/>
              </w:rPr>
              <w:t xml:space="preserve">1) </w:t>
            </w:r>
            <w:r w:rsidRPr="0036515A">
              <w:rPr>
                <w:sz w:val="20"/>
                <w:szCs w:val="20"/>
                <w:lang w:val="en-IN"/>
              </w:rPr>
              <w:t xml:space="preserve">In the abstract, the sentence </w:t>
            </w:r>
            <w:r w:rsidRPr="0036515A">
              <w:rPr>
                <w:i/>
                <w:iCs/>
                <w:sz w:val="20"/>
                <w:szCs w:val="20"/>
                <w:lang w:val="en-IN"/>
              </w:rPr>
              <w:t xml:space="preserve">“This is a cross-sectional, descriptive, and analytical study conducted among 783 volunteer participants aged 5 to 90 years residing in the localities of Grand Sido and </w:t>
            </w:r>
            <w:proofErr w:type="spellStart"/>
            <w:r w:rsidRPr="0036515A">
              <w:rPr>
                <w:i/>
                <w:iCs/>
                <w:sz w:val="20"/>
                <w:szCs w:val="20"/>
                <w:lang w:val="en-IN"/>
              </w:rPr>
              <w:t>Kouh</w:t>
            </w:r>
            <w:proofErr w:type="spellEnd"/>
            <w:r w:rsidRPr="0036515A">
              <w:rPr>
                <w:i/>
                <w:iCs/>
                <w:sz w:val="20"/>
                <w:szCs w:val="20"/>
                <w:lang w:val="en-IN"/>
              </w:rPr>
              <w:t>-Est.”</w:t>
            </w:r>
            <w:r w:rsidRPr="0036515A">
              <w:rPr>
                <w:sz w:val="20"/>
                <w:szCs w:val="20"/>
                <w:lang w:val="en-IN"/>
              </w:rPr>
              <w:t xml:space="preserve"> is clear, but it could be made more informative by briefly mentioning how many participants came from each region. Since this information is already available in the manuscript, adding it would help readers better understand the comparative nature of the study right from the abstract.</w:t>
            </w:r>
          </w:p>
          <w:p w14:paraId="67620DB5" w14:textId="77777777" w:rsidR="0036515A" w:rsidRDefault="0036515A" w:rsidP="0036515A">
            <w:pPr>
              <w:jc w:val="both"/>
              <w:rPr>
                <w:sz w:val="20"/>
                <w:szCs w:val="20"/>
                <w:lang w:val="en-IN"/>
              </w:rPr>
            </w:pPr>
          </w:p>
          <w:p w14:paraId="0FB7E83A" w14:textId="34FB6D02" w:rsidR="0036515A" w:rsidRPr="0036515A" w:rsidRDefault="0036515A" w:rsidP="0036515A">
            <w:pPr>
              <w:jc w:val="both"/>
              <w:rPr>
                <w:sz w:val="20"/>
                <w:szCs w:val="20"/>
                <w:lang w:val="en-IN"/>
              </w:rPr>
            </w:pPr>
            <w:r>
              <w:rPr>
                <w:sz w:val="20"/>
                <w:szCs w:val="20"/>
                <w:lang w:val="en-IN"/>
              </w:rPr>
              <w:t xml:space="preserve">2) </w:t>
            </w:r>
            <w:r w:rsidRPr="0036515A">
              <w:rPr>
                <w:sz w:val="20"/>
                <w:szCs w:val="20"/>
                <w:lang w:val="en-IN"/>
              </w:rPr>
              <w:t xml:space="preserve">In the abstract, the sentence </w:t>
            </w:r>
            <w:r w:rsidRPr="0036515A">
              <w:rPr>
                <w:i/>
                <w:iCs/>
                <w:sz w:val="20"/>
                <w:szCs w:val="20"/>
                <w:lang w:val="en-IN"/>
              </w:rPr>
              <w:t>“Statistical analysis was used to compare electrolyte profiles between the two areas and according to age groups, with a significance threshold set at p &lt; 0.05.”</w:t>
            </w:r>
            <w:r w:rsidRPr="0036515A">
              <w:rPr>
                <w:sz w:val="20"/>
                <w:szCs w:val="20"/>
                <w:lang w:val="en-IN"/>
              </w:rPr>
              <w:t xml:space="preserve"> could be made clearer by specifying that chi-square tests (as mentioned in the Methods section) were used for comparisons. Including the named test would improve methodological transparency and make the analysis more precise for readers.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124588A4" w14:textId="77777777" w:rsidR="00CE643E" w:rsidRPr="00CE643E" w:rsidRDefault="00CE643E" w:rsidP="00CE643E">
            <w:pPr>
              <w:rPr>
                <w:b/>
                <w:bCs/>
                <w:sz w:val="20"/>
                <w:szCs w:val="20"/>
                <w:lang w:val="en-IN"/>
              </w:rPr>
            </w:pPr>
            <w:r w:rsidRPr="00CE643E">
              <w:rPr>
                <w:b/>
                <w:bCs/>
                <w:sz w:val="20"/>
                <w:szCs w:val="20"/>
                <w:lang w:val="en-IN"/>
              </w:rPr>
              <w:t>Inconsistency Between Stated Objectives and Presented Results</w:t>
            </w:r>
          </w:p>
          <w:p w14:paraId="1097AED5" w14:textId="77777777" w:rsidR="00CE643E" w:rsidRPr="00CE643E" w:rsidRDefault="00CE643E" w:rsidP="00CE643E">
            <w:pPr>
              <w:pStyle w:val="ListParagraph"/>
              <w:ind w:left="35"/>
              <w:jc w:val="both"/>
              <w:rPr>
                <w:sz w:val="20"/>
                <w:szCs w:val="20"/>
                <w:lang w:val="en-IN"/>
              </w:rPr>
            </w:pPr>
            <w:r w:rsidRPr="00CE643E">
              <w:rPr>
                <w:sz w:val="20"/>
                <w:szCs w:val="20"/>
                <w:lang w:val="en-IN"/>
              </w:rPr>
              <w:t>In the Introduction, the manuscript states:</w:t>
            </w:r>
          </w:p>
          <w:p w14:paraId="261ADE26" w14:textId="77777777" w:rsidR="00CE643E" w:rsidRDefault="00CE643E" w:rsidP="00CE643E">
            <w:pPr>
              <w:pStyle w:val="ListParagraph"/>
              <w:ind w:left="35"/>
              <w:jc w:val="both"/>
              <w:rPr>
                <w:i/>
                <w:iCs/>
                <w:sz w:val="20"/>
                <w:szCs w:val="20"/>
                <w:lang w:val="en-IN"/>
              </w:rPr>
            </w:pPr>
            <w:r w:rsidRPr="00CE643E">
              <w:rPr>
                <w:i/>
                <w:iCs/>
                <w:sz w:val="20"/>
                <w:szCs w:val="20"/>
                <w:lang w:val="en-IN"/>
              </w:rPr>
              <w:t>“The objective of this study is therefore to characterise and quantify the main urinary electrolytes (sodium, potassium, calcium, magnesium, chloride, etc.).”</w:t>
            </w:r>
          </w:p>
          <w:p w14:paraId="12FBABD6" w14:textId="77777777" w:rsidR="00CE643E" w:rsidRPr="00CE643E" w:rsidRDefault="00CE643E" w:rsidP="00CE643E">
            <w:pPr>
              <w:pStyle w:val="ListParagraph"/>
              <w:ind w:left="35"/>
              <w:jc w:val="both"/>
              <w:rPr>
                <w:sz w:val="20"/>
                <w:szCs w:val="20"/>
                <w:lang w:val="en-IN"/>
              </w:rPr>
            </w:pPr>
          </w:p>
          <w:p w14:paraId="6FC91731" w14:textId="77777777" w:rsidR="00CE643E" w:rsidRPr="00CE643E" w:rsidRDefault="00CE643E" w:rsidP="00CE643E">
            <w:pPr>
              <w:pStyle w:val="ListParagraph"/>
              <w:ind w:left="35"/>
              <w:jc w:val="both"/>
              <w:rPr>
                <w:sz w:val="20"/>
                <w:szCs w:val="20"/>
                <w:lang w:val="en-IN"/>
              </w:rPr>
            </w:pPr>
            <w:r w:rsidRPr="00CE643E">
              <w:rPr>
                <w:sz w:val="20"/>
                <w:szCs w:val="20"/>
                <w:lang w:val="en-IN"/>
              </w:rPr>
              <w:t>Similarly, in the Discussion section, it is mentioned that:</w:t>
            </w:r>
          </w:p>
          <w:p w14:paraId="108BA645" w14:textId="77777777" w:rsidR="00CE643E" w:rsidRDefault="00CE643E" w:rsidP="00CE643E">
            <w:pPr>
              <w:pStyle w:val="ListParagraph"/>
              <w:ind w:left="35"/>
              <w:jc w:val="both"/>
              <w:rPr>
                <w:i/>
                <w:iCs/>
                <w:sz w:val="20"/>
                <w:szCs w:val="20"/>
                <w:lang w:val="en-IN"/>
              </w:rPr>
            </w:pPr>
            <w:r w:rsidRPr="00CE643E">
              <w:rPr>
                <w:i/>
                <w:iCs/>
                <w:sz w:val="20"/>
                <w:szCs w:val="20"/>
                <w:lang w:val="en-IN"/>
              </w:rPr>
              <w:t>“The average levels of urinary excretion of sodium (Na⁺), potassium (K⁺), calcium (Ca²⁺) and magnesium (Mg²⁺) observed in this study show significant variations…”</w:t>
            </w:r>
          </w:p>
          <w:p w14:paraId="6D181FDA" w14:textId="77777777" w:rsidR="00CE643E" w:rsidRPr="00CE643E" w:rsidRDefault="00CE643E" w:rsidP="00CE643E">
            <w:pPr>
              <w:pStyle w:val="ListParagraph"/>
              <w:ind w:left="35"/>
              <w:jc w:val="both"/>
              <w:rPr>
                <w:sz w:val="20"/>
                <w:szCs w:val="20"/>
                <w:lang w:val="en-IN"/>
              </w:rPr>
            </w:pPr>
          </w:p>
          <w:p w14:paraId="58765518" w14:textId="77777777" w:rsidR="00CE643E" w:rsidRPr="00CE643E" w:rsidRDefault="00CE643E" w:rsidP="00CE643E">
            <w:pPr>
              <w:pStyle w:val="ListParagraph"/>
              <w:ind w:left="35"/>
              <w:jc w:val="both"/>
              <w:rPr>
                <w:sz w:val="20"/>
                <w:szCs w:val="20"/>
                <w:lang w:val="en-IN"/>
              </w:rPr>
            </w:pPr>
            <w:r w:rsidRPr="00CE643E">
              <w:rPr>
                <w:sz w:val="20"/>
                <w:szCs w:val="20"/>
                <w:lang w:val="en-IN"/>
              </w:rPr>
              <w:t>Furthermore, in the Conclusion, the manuscript states:</w:t>
            </w:r>
          </w:p>
          <w:p w14:paraId="4EAB641E" w14:textId="77777777" w:rsidR="00CE643E" w:rsidRDefault="00CE643E" w:rsidP="00CE643E">
            <w:pPr>
              <w:pStyle w:val="ListParagraph"/>
              <w:ind w:left="35"/>
              <w:jc w:val="both"/>
              <w:rPr>
                <w:i/>
                <w:iCs/>
                <w:sz w:val="20"/>
                <w:szCs w:val="20"/>
                <w:lang w:val="en-IN"/>
              </w:rPr>
            </w:pPr>
            <w:r w:rsidRPr="00CE643E">
              <w:rPr>
                <w:i/>
                <w:iCs/>
                <w:sz w:val="20"/>
                <w:szCs w:val="20"/>
                <w:lang w:val="en-IN"/>
              </w:rPr>
              <w:t xml:space="preserve">“This study enabled an in-depth biochemical characterisation and rigorous quantification of the main urinary electrolytes (Na⁺, K⁺, Ca²⁺, Mg²⁺, Cl⁻) in the populations of Grand Sido and </w:t>
            </w:r>
            <w:proofErr w:type="spellStart"/>
            <w:r w:rsidRPr="00CE643E">
              <w:rPr>
                <w:i/>
                <w:iCs/>
                <w:sz w:val="20"/>
                <w:szCs w:val="20"/>
                <w:lang w:val="en-IN"/>
              </w:rPr>
              <w:t>Kouh</w:t>
            </w:r>
            <w:proofErr w:type="spellEnd"/>
            <w:r w:rsidRPr="00CE643E">
              <w:rPr>
                <w:i/>
                <w:iCs/>
                <w:sz w:val="20"/>
                <w:szCs w:val="20"/>
                <w:lang w:val="en-IN"/>
              </w:rPr>
              <w:t>-Est…”</w:t>
            </w:r>
          </w:p>
          <w:p w14:paraId="56202120" w14:textId="77777777" w:rsidR="00CE643E" w:rsidRPr="00CE643E" w:rsidRDefault="00CE643E" w:rsidP="00CE643E">
            <w:pPr>
              <w:pStyle w:val="ListParagraph"/>
              <w:ind w:left="35"/>
              <w:jc w:val="both"/>
              <w:rPr>
                <w:sz w:val="20"/>
                <w:szCs w:val="20"/>
                <w:lang w:val="en-IN"/>
              </w:rPr>
            </w:pPr>
          </w:p>
          <w:p w14:paraId="202CAA0B" w14:textId="77777777" w:rsidR="00CE643E" w:rsidRPr="00CE643E" w:rsidRDefault="00CE643E" w:rsidP="00CE643E">
            <w:pPr>
              <w:pStyle w:val="ListParagraph"/>
              <w:ind w:left="35"/>
              <w:jc w:val="both"/>
              <w:rPr>
                <w:sz w:val="20"/>
                <w:szCs w:val="20"/>
                <w:lang w:val="en-IN"/>
              </w:rPr>
            </w:pPr>
            <w:r w:rsidRPr="00CE643E">
              <w:rPr>
                <w:sz w:val="20"/>
                <w:szCs w:val="20"/>
                <w:lang w:val="en-IN"/>
              </w:rPr>
              <w:t>However, in the Results section and corresponding tables/figures, the data are primarily presented for Na⁺, K⁺, and Ca²⁺, while magnesium (Mg²⁺) and chloride (Cl⁻) values are not clearly shown in tabulated or graphical form.</w:t>
            </w:r>
          </w:p>
          <w:p w14:paraId="6C8424FC" w14:textId="737897C7" w:rsidR="00CE643E" w:rsidRPr="00CE643E" w:rsidRDefault="00CE643E" w:rsidP="00CE643E">
            <w:pPr>
              <w:pStyle w:val="ListParagraph"/>
              <w:ind w:left="35"/>
              <w:jc w:val="both"/>
              <w:rPr>
                <w:sz w:val="20"/>
                <w:szCs w:val="20"/>
                <w:lang w:val="en-IN"/>
              </w:rPr>
            </w:pPr>
          </w:p>
          <w:p w14:paraId="2B5A7721" w14:textId="7329AACD" w:rsidR="00F1171E" w:rsidRPr="00CE643E" w:rsidRDefault="00CE643E" w:rsidP="00CE643E">
            <w:pPr>
              <w:pStyle w:val="ListParagraph"/>
              <w:ind w:left="35"/>
              <w:jc w:val="both"/>
              <w:rPr>
                <w:sz w:val="20"/>
                <w:szCs w:val="20"/>
                <w:lang w:val="en-IN"/>
              </w:rPr>
            </w:pPr>
            <w:r w:rsidRPr="00CE643E">
              <w:rPr>
                <w:sz w:val="20"/>
                <w:szCs w:val="20"/>
                <w:lang w:val="en-IN"/>
              </w:rPr>
              <w:t xml:space="preserve">For consistency and scientific clarity, ensure alignment between the stated objectives and the presented results. If magnesium and chloride were measured, their complete data (mean ± SD, regional comparison, statistical analysis) should be clearly included in the Results section and corresponding tables or figures. Alternatively, if detailed data for Mg²⁺ and Cl⁻ are not available, the objectives and concluding statements should be revised to accurately reflect the electrolytes that were fully </w:t>
            </w:r>
            <w:proofErr w:type="spellStart"/>
            <w:r w:rsidRPr="00CE643E">
              <w:rPr>
                <w:sz w:val="20"/>
                <w:szCs w:val="20"/>
                <w:lang w:val="en-IN"/>
              </w:rPr>
              <w:t>analyzed</w:t>
            </w:r>
            <w:proofErr w:type="spellEnd"/>
            <w:r w:rsidRPr="00CE643E">
              <w:rPr>
                <w:sz w:val="20"/>
                <w:szCs w:val="20"/>
                <w:lang w:val="en-IN"/>
              </w:rPr>
              <w:t xml:space="preserve"> and reported.</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934F436" w:rsidR="00F1171E" w:rsidRPr="009B25FC" w:rsidRDefault="009B25FC" w:rsidP="007222C8">
            <w:pPr>
              <w:pStyle w:val="ListParagraph"/>
              <w:ind w:left="0"/>
              <w:rPr>
                <w:sz w:val="20"/>
                <w:szCs w:val="20"/>
                <w:lang w:val="en-GB"/>
              </w:rPr>
            </w:pPr>
            <w:r w:rsidRPr="009B25FC">
              <w:rPr>
                <w:sz w:val="20"/>
                <w:szCs w:val="20"/>
              </w:rPr>
              <w:t>The reference list appears generally appropriate and adequately supports the scientific background and discussion presented in the manuscript</w:t>
            </w:r>
            <w:r>
              <w:rPr>
                <w:sz w:val="20"/>
                <w:szCs w:val="20"/>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149A6CEF" w14:textId="7E900CB7" w:rsidR="00F1171E" w:rsidRPr="00827885" w:rsidRDefault="00827885" w:rsidP="007222C8">
            <w:pPr>
              <w:rPr>
                <w:sz w:val="20"/>
                <w:szCs w:val="20"/>
                <w:lang w:val="en-IN"/>
              </w:rPr>
            </w:pPr>
            <w:r w:rsidRPr="00827885">
              <w:rPr>
                <w:sz w:val="20"/>
                <w:szCs w:val="20"/>
                <w:lang w:val="en-IN"/>
              </w:rPr>
              <w:t xml:space="preserve">A few minor typographical errors were noted in the manuscript. For example, in the Introduction, the phrase </w:t>
            </w:r>
            <w:r w:rsidRPr="00827885">
              <w:rPr>
                <w:i/>
                <w:iCs/>
                <w:sz w:val="20"/>
                <w:szCs w:val="20"/>
                <w:lang w:val="en-IN"/>
              </w:rPr>
              <w:t>“</w:t>
            </w:r>
            <w:r w:rsidRPr="00827885">
              <w:rPr>
                <w:b/>
                <w:bCs/>
                <w:i/>
                <w:iCs/>
                <w:sz w:val="20"/>
                <w:szCs w:val="20"/>
                <w:lang w:val="en-IN"/>
              </w:rPr>
              <w:t>data-t-on</w:t>
            </w:r>
            <w:r w:rsidRPr="00827885">
              <w:rPr>
                <w:i/>
                <w:iCs/>
                <w:sz w:val="20"/>
                <w:szCs w:val="20"/>
                <w:lang w:val="en-IN"/>
              </w:rPr>
              <w:t xml:space="preserve"> the composition and concentration of urinary electrolytes…”</w:t>
            </w:r>
            <w:r w:rsidRPr="00827885">
              <w:rPr>
                <w:sz w:val="20"/>
                <w:szCs w:val="20"/>
                <w:lang w:val="en-IN"/>
              </w:rPr>
              <w:t xml:space="preserve"> appears to contain a typographical error and likely should read </w:t>
            </w:r>
            <w:r w:rsidRPr="00827885">
              <w:rPr>
                <w:i/>
                <w:iCs/>
                <w:sz w:val="20"/>
                <w:szCs w:val="20"/>
                <w:lang w:val="en-IN"/>
              </w:rPr>
              <w:t>“data on the composition…”</w:t>
            </w:r>
            <w:r w:rsidRPr="00827885">
              <w:rPr>
                <w:sz w:val="20"/>
                <w:szCs w:val="20"/>
                <w:lang w:val="en-IN"/>
              </w:rPr>
              <w:t xml:space="preserve">. Similarly, the expression </w:t>
            </w:r>
            <w:r w:rsidRPr="00827885">
              <w:rPr>
                <w:i/>
                <w:iCs/>
                <w:sz w:val="20"/>
                <w:szCs w:val="20"/>
                <w:lang w:val="en-IN"/>
              </w:rPr>
              <w:t>“</w:t>
            </w:r>
            <w:r w:rsidRPr="00827885">
              <w:rPr>
                <w:b/>
                <w:bCs/>
                <w:i/>
                <w:iCs/>
                <w:sz w:val="20"/>
                <w:szCs w:val="20"/>
                <w:lang w:val="en-IN"/>
              </w:rPr>
              <w:t>magnesium in take</w:t>
            </w:r>
            <w:r w:rsidRPr="00827885">
              <w:rPr>
                <w:i/>
                <w:iCs/>
                <w:sz w:val="20"/>
                <w:szCs w:val="20"/>
                <w:lang w:val="en-IN"/>
              </w:rPr>
              <w:t>”</w:t>
            </w:r>
            <w:r w:rsidRPr="00827885">
              <w:rPr>
                <w:sz w:val="20"/>
                <w:szCs w:val="20"/>
                <w:lang w:val="en-IN"/>
              </w:rPr>
              <w:t xml:space="preserve"> should be corrected to </w:t>
            </w:r>
            <w:r w:rsidRPr="00827885">
              <w:rPr>
                <w:i/>
                <w:iCs/>
                <w:sz w:val="20"/>
                <w:szCs w:val="20"/>
                <w:lang w:val="en-IN"/>
              </w:rPr>
              <w:t>“magnesium intake.”</w:t>
            </w:r>
            <w:r w:rsidRPr="00827885">
              <w:rPr>
                <w:sz w:val="20"/>
                <w:szCs w:val="20"/>
                <w:lang w:val="en-IN"/>
              </w:rPr>
              <w:t xml:space="preserve"> Addressing these minor typographical issues would improve the clarity and overall presentation quality of the manuscript.</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643E4" w:rsidRPr="007643E4" w14:paraId="5098C145" w14:textId="77777777" w:rsidTr="007643E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924F94" w14:textId="77777777" w:rsidR="007643E4" w:rsidRPr="007643E4" w:rsidRDefault="007643E4" w:rsidP="007643E4">
            <w:pPr>
              <w:spacing w:line="276" w:lineRule="auto"/>
              <w:rPr>
                <w:rFonts w:ascii="Arial" w:eastAsia="Arial Unicode MS" w:hAnsi="Arial" w:cs="Arial"/>
                <w:b/>
                <w:sz w:val="20"/>
                <w:szCs w:val="20"/>
                <w:u w:val="single"/>
                <w:lang w:val="en-GB"/>
              </w:rPr>
            </w:pPr>
            <w:bookmarkStart w:id="0" w:name="_Hlk156057883"/>
            <w:bookmarkStart w:id="1" w:name="_Hlk156057704"/>
            <w:r w:rsidRPr="007643E4">
              <w:rPr>
                <w:rFonts w:ascii="Arial" w:eastAsia="Arial Unicode MS" w:hAnsi="Arial" w:cs="Arial"/>
                <w:b/>
                <w:sz w:val="20"/>
                <w:szCs w:val="20"/>
                <w:highlight w:val="yellow"/>
                <w:u w:val="single"/>
                <w:lang w:val="en-GB"/>
              </w:rPr>
              <w:t>PART  2:</w:t>
            </w:r>
            <w:r w:rsidRPr="007643E4">
              <w:rPr>
                <w:rFonts w:ascii="Arial" w:eastAsia="Arial Unicode MS" w:hAnsi="Arial" w:cs="Arial"/>
                <w:b/>
                <w:sz w:val="20"/>
                <w:szCs w:val="20"/>
                <w:u w:val="single"/>
                <w:lang w:val="en-GB"/>
              </w:rPr>
              <w:t xml:space="preserve"> </w:t>
            </w:r>
          </w:p>
          <w:p w14:paraId="7403CB3C" w14:textId="77777777" w:rsidR="007643E4" w:rsidRPr="007643E4" w:rsidRDefault="007643E4" w:rsidP="007643E4">
            <w:pPr>
              <w:spacing w:line="276" w:lineRule="auto"/>
              <w:rPr>
                <w:rFonts w:ascii="Arial" w:eastAsia="Arial Unicode MS" w:hAnsi="Arial" w:cs="Arial"/>
                <w:b/>
                <w:sz w:val="20"/>
                <w:szCs w:val="20"/>
                <w:u w:val="single"/>
                <w:lang w:val="en-GB"/>
              </w:rPr>
            </w:pPr>
          </w:p>
        </w:tc>
      </w:tr>
      <w:tr w:rsidR="007643E4" w:rsidRPr="007643E4" w14:paraId="3A56B38B" w14:textId="77777777" w:rsidTr="007643E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F3B534E" w14:textId="77777777" w:rsidR="007643E4" w:rsidRPr="007643E4" w:rsidRDefault="007643E4" w:rsidP="007643E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F785A4" w14:textId="77777777" w:rsidR="007643E4" w:rsidRPr="007643E4" w:rsidRDefault="007643E4" w:rsidP="007643E4">
            <w:pPr>
              <w:keepNext/>
              <w:spacing w:line="276" w:lineRule="auto"/>
              <w:outlineLvl w:val="1"/>
              <w:rPr>
                <w:rFonts w:ascii="Arial" w:eastAsia="MS Mincho" w:hAnsi="Arial" w:cs="Arial"/>
                <w:b/>
                <w:bCs/>
                <w:sz w:val="20"/>
                <w:szCs w:val="20"/>
                <w:lang w:val="en-GB"/>
              </w:rPr>
            </w:pPr>
            <w:r w:rsidRPr="007643E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FCEC828" w14:textId="77777777" w:rsidR="007643E4" w:rsidRPr="007643E4" w:rsidRDefault="007643E4" w:rsidP="007643E4">
            <w:pPr>
              <w:spacing w:after="160" w:line="252" w:lineRule="auto"/>
              <w:rPr>
                <w:rFonts w:ascii="Arial" w:eastAsia="Calibri" w:hAnsi="Arial" w:cs="Arial"/>
                <w:kern w:val="2"/>
                <w:sz w:val="20"/>
                <w:szCs w:val="20"/>
                <w:lang w:val="en-IN"/>
              </w:rPr>
            </w:pPr>
            <w:r w:rsidRPr="007643E4">
              <w:rPr>
                <w:rFonts w:ascii="Arial" w:eastAsia="Calibri" w:hAnsi="Arial" w:cs="Arial"/>
                <w:b/>
                <w:kern w:val="2"/>
                <w:sz w:val="20"/>
                <w:szCs w:val="20"/>
                <w:lang w:val="en-IN"/>
              </w:rPr>
              <w:t>Author’s Feedback</w:t>
            </w:r>
            <w:r w:rsidRPr="007643E4">
              <w:rPr>
                <w:rFonts w:ascii="Arial" w:eastAsia="Calibri" w:hAnsi="Arial" w:cs="Arial"/>
                <w:kern w:val="2"/>
                <w:sz w:val="20"/>
                <w:szCs w:val="20"/>
                <w:lang w:val="en-IN"/>
              </w:rPr>
              <w:t xml:space="preserve"> (It is mandatory that authors should write his/her feedback here)</w:t>
            </w:r>
          </w:p>
          <w:p w14:paraId="7AE18FCD" w14:textId="77777777" w:rsidR="007643E4" w:rsidRPr="007643E4" w:rsidRDefault="007643E4" w:rsidP="007643E4">
            <w:pPr>
              <w:keepNext/>
              <w:spacing w:line="276" w:lineRule="auto"/>
              <w:outlineLvl w:val="1"/>
              <w:rPr>
                <w:rFonts w:ascii="Arial" w:eastAsia="MS Mincho" w:hAnsi="Arial" w:cs="Arial"/>
                <w:bCs/>
                <w:sz w:val="20"/>
                <w:szCs w:val="20"/>
                <w:lang w:val="en-GB"/>
              </w:rPr>
            </w:pPr>
          </w:p>
        </w:tc>
      </w:tr>
      <w:tr w:rsidR="007643E4" w:rsidRPr="007643E4" w14:paraId="5FA5F4FF" w14:textId="77777777" w:rsidTr="007643E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B32AFF1" w14:textId="77777777" w:rsidR="007643E4" w:rsidRPr="007643E4" w:rsidRDefault="007643E4" w:rsidP="007643E4">
            <w:pPr>
              <w:spacing w:line="276" w:lineRule="auto"/>
              <w:rPr>
                <w:rFonts w:ascii="Arial" w:eastAsia="Arial Unicode MS" w:hAnsi="Arial" w:cs="Arial"/>
                <w:b/>
                <w:sz w:val="20"/>
                <w:szCs w:val="20"/>
                <w:lang w:val="en-GB"/>
              </w:rPr>
            </w:pPr>
            <w:r w:rsidRPr="007643E4">
              <w:rPr>
                <w:rFonts w:ascii="Arial" w:eastAsia="Arial Unicode MS" w:hAnsi="Arial" w:cs="Arial"/>
                <w:b/>
                <w:sz w:val="20"/>
                <w:szCs w:val="20"/>
                <w:lang w:val="en-GB"/>
              </w:rPr>
              <w:t xml:space="preserve">Are there ethical issues in this manuscript? </w:t>
            </w:r>
          </w:p>
          <w:p w14:paraId="52947F3A" w14:textId="77777777" w:rsidR="007643E4" w:rsidRPr="007643E4" w:rsidRDefault="007643E4" w:rsidP="007643E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1A345" w14:textId="77777777" w:rsidR="007643E4" w:rsidRPr="007643E4" w:rsidRDefault="007643E4" w:rsidP="007643E4">
            <w:pPr>
              <w:spacing w:line="276" w:lineRule="auto"/>
              <w:rPr>
                <w:rFonts w:ascii="Arial" w:eastAsia="Arial Unicode MS" w:hAnsi="Arial" w:cs="Arial"/>
                <w:i/>
                <w:iCs/>
                <w:sz w:val="20"/>
                <w:szCs w:val="20"/>
                <w:u w:val="single"/>
                <w:lang w:val="en-GB"/>
              </w:rPr>
            </w:pPr>
            <w:r w:rsidRPr="007643E4">
              <w:rPr>
                <w:rFonts w:ascii="Arial" w:eastAsia="Arial Unicode MS" w:hAnsi="Arial" w:cs="Arial"/>
                <w:i/>
                <w:iCs/>
                <w:sz w:val="20"/>
                <w:szCs w:val="20"/>
                <w:u w:val="single"/>
                <w:lang w:val="en-GB"/>
              </w:rPr>
              <w:t xml:space="preserve">(If yes, </w:t>
            </w:r>
            <w:proofErr w:type="gramStart"/>
            <w:r w:rsidRPr="007643E4">
              <w:rPr>
                <w:rFonts w:ascii="Arial" w:eastAsia="Arial Unicode MS" w:hAnsi="Arial" w:cs="Arial"/>
                <w:i/>
                <w:iCs/>
                <w:sz w:val="20"/>
                <w:szCs w:val="20"/>
                <w:u w:val="single"/>
                <w:lang w:val="en-GB"/>
              </w:rPr>
              <w:t>Kindly</w:t>
            </w:r>
            <w:proofErr w:type="gramEnd"/>
            <w:r w:rsidRPr="007643E4">
              <w:rPr>
                <w:rFonts w:ascii="Arial" w:eastAsia="Arial Unicode MS" w:hAnsi="Arial" w:cs="Arial"/>
                <w:i/>
                <w:iCs/>
                <w:sz w:val="20"/>
                <w:szCs w:val="20"/>
                <w:u w:val="single"/>
                <w:lang w:val="en-GB"/>
              </w:rPr>
              <w:t xml:space="preserve"> please write down the ethical issues here in details)</w:t>
            </w:r>
          </w:p>
          <w:p w14:paraId="5C4167AE" w14:textId="77777777" w:rsidR="007643E4" w:rsidRPr="007643E4" w:rsidRDefault="007643E4" w:rsidP="007643E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4336157" w14:textId="77777777" w:rsidR="007643E4" w:rsidRPr="007643E4" w:rsidRDefault="007643E4" w:rsidP="007643E4">
            <w:pPr>
              <w:spacing w:line="276" w:lineRule="auto"/>
              <w:rPr>
                <w:rFonts w:ascii="Arial" w:eastAsia="Arial Unicode MS" w:hAnsi="Arial" w:cs="Arial"/>
                <w:sz w:val="20"/>
                <w:szCs w:val="20"/>
                <w:lang w:val="en-GB"/>
              </w:rPr>
            </w:pPr>
          </w:p>
          <w:p w14:paraId="522A2C5B" w14:textId="77777777" w:rsidR="007643E4" w:rsidRPr="007643E4" w:rsidRDefault="007643E4" w:rsidP="007643E4">
            <w:pPr>
              <w:spacing w:line="276" w:lineRule="auto"/>
              <w:rPr>
                <w:rFonts w:ascii="Arial" w:eastAsia="Arial Unicode MS" w:hAnsi="Arial" w:cs="Arial"/>
                <w:sz w:val="20"/>
                <w:szCs w:val="20"/>
                <w:lang w:val="en-GB"/>
              </w:rPr>
            </w:pPr>
          </w:p>
          <w:p w14:paraId="36F49286" w14:textId="77777777" w:rsidR="007643E4" w:rsidRPr="007643E4" w:rsidRDefault="007643E4" w:rsidP="007643E4">
            <w:pPr>
              <w:spacing w:line="276" w:lineRule="auto"/>
              <w:rPr>
                <w:rFonts w:ascii="Arial" w:eastAsia="Arial Unicode MS" w:hAnsi="Arial" w:cs="Arial"/>
                <w:sz w:val="20"/>
                <w:szCs w:val="20"/>
                <w:lang w:val="en-GB"/>
              </w:rPr>
            </w:pPr>
          </w:p>
        </w:tc>
      </w:tr>
      <w:bookmarkEnd w:id="0"/>
    </w:tbl>
    <w:p w14:paraId="7CB4BE10" w14:textId="77777777" w:rsidR="007643E4" w:rsidRPr="007643E4" w:rsidRDefault="007643E4" w:rsidP="007643E4"/>
    <w:p w14:paraId="3CEC6D70" w14:textId="77777777" w:rsidR="007643E4" w:rsidRPr="007643E4" w:rsidRDefault="007643E4" w:rsidP="007643E4"/>
    <w:p w14:paraId="10D219B6" w14:textId="77777777" w:rsidR="00370DB9" w:rsidRDefault="00370DB9" w:rsidP="00370DB9">
      <w:pPr>
        <w:pStyle w:val="Affiliation"/>
        <w:spacing w:after="0" w:line="240" w:lineRule="auto"/>
        <w:jc w:val="left"/>
        <w:rPr>
          <w:rFonts w:ascii="Arial" w:hAnsi="Arial" w:cs="Arial"/>
          <w:b/>
          <w:sz w:val="16"/>
          <w:szCs w:val="16"/>
        </w:rPr>
      </w:pPr>
    </w:p>
    <w:p w14:paraId="673122F9" w14:textId="77777777" w:rsidR="00370DB9" w:rsidRPr="005F4EDD" w:rsidRDefault="00370DB9" w:rsidP="00370DB9">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63178BB6" w14:textId="77777777" w:rsidR="00370DB9" w:rsidRDefault="00370DB9" w:rsidP="00370DB9">
      <w:pPr>
        <w:pStyle w:val="Affiliation"/>
        <w:spacing w:after="0" w:line="240" w:lineRule="auto"/>
        <w:jc w:val="left"/>
        <w:rPr>
          <w:rFonts w:ascii="Arial" w:hAnsi="Arial" w:cs="Arial"/>
          <w:sz w:val="16"/>
          <w:szCs w:val="16"/>
        </w:rPr>
      </w:pPr>
    </w:p>
    <w:p w14:paraId="1957BC7B" w14:textId="77777777" w:rsidR="00370DB9" w:rsidRDefault="00370DB9" w:rsidP="00370DB9">
      <w:r>
        <w:rPr>
          <w:rFonts w:ascii="Calibri" w:hAnsi="Calibri" w:cs="Calibri"/>
          <w:color w:val="000000"/>
        </w:rPr>
        <w:t>Nitesh Dubey, Malti Memorial Trust's CSM Group of Institutions, India</w:t>
      </w:r>
      <w:r>
        <w:rPr>
          <w:rFonts w:ascii="Calibri" w:hAnsi="Calibri" w:cs="Calibri"/>
          <w:color w:val="000000"/>
        </w:rPr>
        <w:br/>
      </w:r>
    </w:p>
    <w:p w14:paraId="552F44D1" w14:textId="77777777" w:rsidR="007643E4" w:rsidRPr="00370DB9" w:rsidRDefault="007643E4" w:rsidP="007643E4">
      <w:pPr>
        <w:rPr>
          <w:bCs/>
          <w:u w:val="single"/>
        </w:rPr>
      </w:pPr>
    </w:p>
    <w:bookmarkEnd w:id="1"/>
    <w:p w14:paraId="116FEBAE" w14:textId="77777777" w:rsidR="007643E4" w:rsidRPr="007643E4" w:rsidRDefault="007643E4" w:rsidP="007643E4"/>
    <w:p w14:paraId="618DE16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6139" w14:textId="77777777" w:rsidR="00C96712" w:rsidRPr="0000007A" w:rsidRDefault="00C96712" w:rsidP="0099583E">
      <w:r>
        <w:separator/>
      </w:r>
    </w:p>
  </w:endnote>
  <w:endnote w:type="continuationSeparator" w:id="0">
    <w:p w14:paraId="5FE719C5" w14:textId="77777777" w:rsidR="00C96712" w:rsidRPr="0000007A" w:rsidRDefault="00C9671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7810" w14:textId="77777777" w:rsidR="00C96712" w:rsidRPr="0000007A" w:rsidRDefault="00C96712" w:rsidP="0099583E">
      <w:r>
        <w:separator/>
      </w:r>
    </w:p>
  </w:footnote>
  <w:footnote w:type="continuationSeparator" w:id="0">
    <w:p w14:paraId="7DA81182" w14:textId="77777777" w:rsidR="00C96712" w:rsidRPr="0000007A" w:rsidRDefault="00C9671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97950108">
    <w:abstractNumId w:val="3"/>
  </w:num>
  <w:num w:numId="2" w16cid:durableId="1411658972">
    <w:abstractNumId w:val="6"/>
  </w:num>
  <w:num w:numId="3" w16cid:durableId="1797873291">
    <w:abstractNumId w:val="5"/>
  </w:num>
  <w:num w:numId="4" w16cid:durableId="1419056566">
    <w:abstractNumId w:val="7"/>
  </w:num>
  <w:num w:numId="5" w16cid:durableId="323359603">
    <w:abstractNumId w:val="4"/>
  </w:num>
  <w:num w:numId="6" w16cid:durableId="450900224">
    <w:abstractNumId w:val="0"/>
  </w:num>
  <w:num w:numId="7" w16cid:durableId="808942317">
    <w:abstractNumId w:val="1"/>
  </w:num>
  <w:num w:numId="8" w16cid:durableId="698704964">
    <w:abstractNumId w:val="9"/>
  </w:num>
  <w:num w:numId="9" w16cid:durableId="411894323">
    <w:abstractNumId w:val="8"/>
  </w:num>
  <w:num w:numId="10" w16cid:durableId="990598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90F"/>
    <w:rsid w:val="000F6EA8"/>
    <w:rsid w:val="00101322"/>
    <w:rsid w:val="00110B8C"/>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6C9"/>
    <w:rsid w:val="001E4B3D"/>
    <w:rsid w:val="001F24FF"/>
    <w:rsid w:val="001F2913"/>
    <w:rsid w:val="001F707F"/>
    <w:rsid w:val="002011F3"/>
    <w:rsid w:val="00201B85"/>
    <w:rsid w:val="00204D68"/>
    <w:rsid w:val="002105F7"/>
    <w:rsid w:val="002109D6"/>
    <w:rsid w:val="00220111"/>
    <w:rsid w:val="002218DB"/>
    <w:rsid w:val="0022369C"/>
    <w:rsid w:val="00224356"/>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2F"/>
    <w:rsid w:val="002D60EF"/>
    <w:rsid w:val="002E10DF"/>
    <w:rsid w:val="002E1211"/>
    <w:rsid w:val="002E2339"/>
    <w:rsid w:val="002E5C81"/>
    <w:rsid w:val="002E6D86"/>
    <w:rsid w:val="002E7787"/>
    <w:rsid w:val="002F6935"/>
    <w:rsid w:val="00312559"/>
    <w:rsid w:val="003204B8"/>
    <w:rsid w:val="00326D7D"/>
    <w:rsid w:val="0033018A"/>
    <w:rsid w:val="0033692F"/>
    <w:rsid w:val="0034758D"/>
    <w:rsid w:val="00353718"/>
    <w:rsid w:val="0036515A"/>
    <w:rsid w:val="00370DB9"/>
    <w:rsid w:val="00374F93"/>
    <w:rsid w:val="00377F1D"/>
    <w:rsid w:val="00394901"/>
    <w:rsid w:val="003A04E7"/>
    <w:rsid w:val="003A1C45"/>
    <w:rsid w:val="003A4991"/>
    <w:rsid w:val="003A6E1A"/>
    <w:rsid w:val="003B1D0B"/>
    <w:rsid w:val="003B2172"/>
    <w:rsid w:val="003D1BDE"/>
    <w:rsid w:val="003D4BC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A4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379"/>
    <w:rsid w:val="0065579D"/>
    <w:rsid w:val="00661399"/>
    <w:rsid w:val="00663792"/>
    <w:rsid w:val="0067046C"/>
    <w:rsid w:val="006714A0"/>
    <w:rsid w:val="00673EEF"/>
    <w:rsid w:val="006749CF"/>
    <w:rsid w:val="00676845"/>
    <w:rsid w:val="00680547"/>
    <w:rsid w:val="0068243C"/>
    <w:rsid w:val="0068446F"/>
    <w:rsid w:val="00686DCE"/>
    <w:rsid w:val="00690EDE"/>
    <w:rsid w:val="006936D1"/>
    <w:rsid w:val="00696CAD"/>
    <w:rsid w:val="006A14D0"/>
    <w:rsid w:val="006A5E0B"/>
    <w:rsid w:val="006A7405"/>
    <w:rsid w:val="006C3797"/>
    <w:rsid w:val="006D467C"/>
    <w:rsid w:val="006E01EE"/>
    <w:rsid w:val="006E6014"/>
    <w:rsid w:val="006E7D6E"/>
    <w:rsid w:val="00700A1D"/>
    <w:rsid w:val="00700EF2"/>
    <w:rsid w:val="00701186"/>
    <w:rsid w:val="00707BE1"/>
    <w:rsid w:val="007238EB"/>
    <w:rsid w:val="00726A6D"/>
    <w:rsid w:val="00726D1F"/>
    <w:rsid w:val="007317C3"/>
    <w:rsid w:val="0073332F"/>
    <w:rsid w:val="00734756"/>
    <w:rsid w:val="00734BFB"/>
    <w:rsid w:val="0073538B"/>
    <w:rsid w:val="00737BC9"/>
    <w:rsid w:val="0074253C"/>
    <w:rsid w:val="007426E6"/>
    <w:rsid w:val="00751520"/>
    <w:rsid w:val="007643E4"/>
    <w:rsid w:val="00766889"/>
    <w:rsid w:val="00766A0D"/>
    <w:rsid w:val="00767F8C"/>
    <w:rsid w:val="00772E90"/>
    <w:rsid w:val="00780B67"/>
    <w:rsid w:val="00781D07"/>
    <w:rsid w:val="00795C1A"/>
    <w:rsid w:val="007A62F8"/>
    <w:rsid w:val="007B1099"/>
    <w:rsid w:val="007B54A4"/>
    <w:rsid w:val="007C6CDF"/>
    <w:rsid w:val="007D0246"/>
    <w:rsid w:val="007F5873"/>
    <w:rsid w:val="008126B7"/>
    <w:rsid w:val="00815F94"/>
    <w:rsid w:val="008224E2"/>
    <w:rsid w:val="00825DC9"/>
    <w:rsid w:val="0082676D"/>
    <w:rsid w:val="00827885"/>
    <w:rsid w:val="008324FC"/>
    <w:rsid w:val="00832642"/>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283"/>
    <w:rsid w:val="008F36E4"/>
    <w:rsid w:val="0090720F"/>
    <w:rsid w:val="0091410B"/>
    <w:rsid w:val="009245E3"/>
    <w:rsid w:val="00942DEE"/>
    <w:rsid w:val="00944F67"/>
    <w:rsid w:val="009553EC"/>
    <w:rsid w:val="00955E45"/>
    <w:rsid w:val="00962B70"/>
    <w:rsid w:val="00967C62"/>
    <w:rsid w:val="0098143C"/>
    <w:rsid w:val="00982766"/>
    <w:rsid w:val="009852C4"/>
    <w:rsid w:val="0099583E"/>
    <w:rsid w:val="009A0242"/>
    <w:rsid w:val="009A59ED"/>
    <w:rsid w:val="009B101F"/>
    <w:rsid w:val="009B239B"/>
    <w:rsid w:val="009B25F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6FD"/>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D7F49"/>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712"/>
    <w:rsid w:val="00CA4B20"/>
    <w:rsid w:val="00CA7853"/>
    <w:rsid w:val="00CB429B"/>
    <w:rsid w:val="00CC2753"/>
    <w:rsid w:val="00CD093E"/>
    <w:rsid w:val="00CD1556"/>
    <w:rsid w:val="00CD1FD7"/>
    <w:rsid w:val="00CD5091"/>
    <w:rsid w:val="00CD5DFD"/>
    <w:rsid w:val="00CD7C84"/>
    <w:rsid w:val="00CE199A"/>
    <w:rsid w:val="00CE5AC7"/>
    <w:rsid w:val="00CE643E"/>
    <w:rsid w:val="00CF0BBB"/>
    <w:rsid w:val="00CF0D07"/>
    <w:rsid w:val="00CF7035"/>
    <w:rsid w:val="00D00956"/>
    <w:rsid w:val="00D1283A"/>
    <w:rsid w:val="00D12970"/>
    <w:rsid w:val="00D17979"/>
    <w:rsid w:val="00D20602"/>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057"/>
    <w:rsid w:val="00DA41F5"/>
    <w:rsid w:val="00DB7E1B"/>
    <w:rsid w:val="00DC1D81"/>
    <w:rsid w:val="00DC6FED"/>
    <w:rsid w:val="00DD0C4A"/>
    <w:rsid w:val="00DD274C"/>
    <w:rsid w:val="00DE7D30"/>
    <w:rsid w:val="00DF04E3"/>
    <w:rsid w:val="00E03C32"/>
    <w:rsid w:val="00E12DB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D67"/>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243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CE643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24356"/>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CE643E"/>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370D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1312">
      <w:bodyDiv w:val="1"/>
      <w:marLeft w:val="0"/>
      <w:marRight w:val="0"/>
      <w:marTop w:val="0"/>
      <w:marBottom w:val="0"/>
      <w:divBdr>
        <w:top w:val="none" w:sz="0" w:space="0" w:color="auto"/>
        <w:left w:val="none" w:sz="0" w:space="0" w:color="auto"/>
        <w:bottom w:val="none" w:sz="0" w:space="0" w:color="auto"/>
        <w:right w:val="none" w:sz="0" w:space="0" w:color="auto"/>
      </w:divBdr>
    </w:div>
    <w:div w:id="189535165">
      <w:bodyDiv w:val="1"/>
      <w:marLeft w:val="0"/>
      <w:marRight w:val="0"/>
      <w:marTop w:val="0"/>
      <w:marBottom w:val="0"/>
      <w:divBdr>
        <w:top w:val="none" w:sz="0" w:space="0" w:color="auto"/>
        <w:left w:val="none" w:sz="0" w:space="0" w:color="auto"/>
        <w:bottom w:val="none" w:sz="0" w:space="0" w:color="auto"/>
        <w:right w:val="none" w:sz="0" w:space="0" w:color="auto"/>
      </w:divBdr>
    </w:div>
    <w:div w:id="33714987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478505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2026-03-06T06:53:00Z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