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3EACCDF" w:rsidR="0000007A" w:rsidRPr="00DE7D30" w:rsidRDefault="00354999" w:rsidP="00054BC4">
            <w:pPr>
              <w:pStyle w:val="NormalWeb"/>
              <w:rPr>
                <w:rFonts w:ascii="Arial" w:hAnsi="Arial" w:cs="Arial"/>
                <w:b/>
                <w:bCs/>
                <w:szCs w:val="28"/>
                <w:u w:val="single"/>
              </w:rPr>
            </w:pPr>
            <w:hyperlink r:id="rId7" w:history="1">
              <w:r w:rsidRPr="00354999">
                <w:rPr>
                  <w:rStyle w:val="Hyperlink"/>
                  <w:rFonts w:ascii="Arial" w:hAnsi="Arial" w:cs="Arial"/>
                  <w:b/>
                  <w:bCs/>
                  <w:szCs w:val="28"/>
                </w:rPr>
                <w:t>New Horizons of Science, Technology and Culture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0D89F36"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B8246F" w:rsidRPr="00B8246F">
              <w:rPr>
                <w:rFonts w:ascii="Arial" w:hAnsi="Arial" w:cs="Arial"/>
                <w:b/>
                <w:bCs/>
                <w:szCs w:val="28"/>
                <w:lang w:val="en-GB"/>
              </w:rPr>
              <w:t>7294</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052875D" w:rsidR="0000007A" w:rsidRPr="00DE7D30" w:rsidRDefault="005A01DB" w:rsidP="000450FC">
            <w:pPr>
              <w:pStyle w:val="NormalWeb"/>
              <w:spacing w:before="0" w:beforeAutospacing="0" w:after="0" w:afterAutospacing="0"/>
              <w:rPr>
                <w:rFonts w:ascii="Arial" w:hAnsi="Arial" w:cs="Arial"/>
                <w:b/>
                <w:szCs w:val="28"/>
                <w:highlight w:val="yellow"/>
                <w:lang w:val="en-GB"/>
              </w:rPr>
            </w:pPr>
            <w:r w:rsidRPr="005A01DB">
              <w:rPr>
                <w:rFonts w:ascii="Arial" w:hAnsi="Arial" w:cs="Arial"/>
                <w:b/>
                <w:szCs w:val="28"/>
                <w:lang w:val="en-GB"/>
              </w:rPr>
              <w:t>Enhancing Institutional Resilience through Strategic Foresight: A Study of the Zimbabwe Prisons and Correctional Service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A82B742" w:rsidR="00CF0BBB" w:rsidRPr="00DE7D30" w:rsidRDefault="00852F4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D1651CD" w:rsidR="00E03C32" w:rsidRDefault="00344011" w:rsidP="00E03C32">
                  <w:pPr>
                    <w:pStyle w:val="BodyText"/>
                    <w:jc w:val="left"/>
                    <w:rPr>
                      <w:rFonts w:ascii="Arial" w:hAnsi="Arial" w:cs="Arial"/>
                      <w:b/>
                      <w:color w:val="222222"/>
                      <w:sz w:val="32"/>
                      <w:lang w:val="en-US"/>
                    </w:rPr>
                  </w:pPr>
                  <w:r w:rsidRPr="00344011">
                    <w:rPr>
                      <w:rFonts w:ascii="Arial" w:hAnsi="Arial" w:cs="Arial"/>
                      <w:b/>
                      <w:color w:val="222222"/>
                      <w:sz w:val="32"/>
                      <w:lang w:val="en-US"/>
                    </w:rPr>
                    <w:t>Asian Journal of Advanced Research and Reports</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344011">
                    <w:rPr>
                      <w:rFonts w:ascii="Arial" w:hAnsi="Arial" w:cs="Arial"/>
                      <w:b/>
                      <w:color w:val="222222"/>
                      <w:sz w:val="32"/>
                      <w:lang w:val="en-US"/>
                    </w:rPr>
                    <w:t>276-296</w:t>
                  </w:r>
                  <w:r w:rsidR="009245E3">
                    <w:rPr>
                      <w:rFonts w:ascii="Arial" w:hAnsi="Arial" w:cs="Arial"/>
                      <w:b/>
                      <w:color w:val="222222"/>
                      <w:sz w:val="32"/>
                      <w:lang w:val="en-US"/>
                    </w:rPr>
                    <w:t xml:space="preserve">, </w:t>
                  </w:r>
                  <w:r>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3CB02830" w:rsidR="00E03C32" w:rsidRPr="007B54A4" w:rsidRDefault="00344011" w:rsidP="00344011">
                  <w:pPr>
                    <w:pStyle w:val="BodyText"/>
                    <w:jc w:val="left"/>
                    <w:rPr>
                      <w:rFonts w:ascii="Arial" w:hAnsi="Arial" w:cs="Arial"/>
                      <w:b/>
                      <w:color w:val="222222"/>
                      <w:sz w:val="32"/>
                      <w:lang w:val="en-US"/>
                    </w:rPr>
                  </w:pPr>
                  <w:r w:rsidRPr="00344011">
                    <w:rPr>
                      <w:rFonts w:ascii="Arial" w:hAnsi="Arial" w:cs="Arial"/>
                      <w:b/>
                      <w:color w:val="222222"/>
                      <w:sz w:val="32"/>
                      <w:lang w:val="en-US"/>
                    </w:rPr>
                    <w:t>DOI: 10.9734/</w:t>
                  </w:r>
                  <w:proofErr w:type="spellStart"/>
                  <w:r w:rsidRPr="00344011">
                    <w:rPr>
                      <w:rFonts w:ascii="Arial" w:hAnsi="Arial" w:cs="Arial"/>
                      <w:b/>
                      <w:color w:val="222222"/>
                      <w:sz w:val="32"/>
                      <w:lang w:val="en-US"/>
                    </w:rPr>
                    <w:t>ajarr</w:t>
                  </w:r>
                  <w:proofErr w:type="spellEnd"/>
                  <w:r w:rsidRPr="00344011">
                    <w:rPr>
                      <w:rFonts w:ascii="Arial" w:hAnsi="Arial" w:cs="Arial"/>
                      <w:b/>
                      <w:color w:val="222222"/>
                      <w:sz w:val="32"/>
                      <w:lang w:val="en-US"/>
                    </w:rPr>
                    <w:t>/2026/v20i21293</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6F91A4D4" w:rsidR="00421DBF" w:rsidRDefault="00421DBF" w:rsidP="00421DBF">
            <w:pPr>
              <w:rPr>
                <w:rFonts w:ascii="Arial" w:hAnsi="Arial" w:cs="Arial"/>
                <w:b/>
                <w:bCs/>
                <w:sz w:val="20"/>
                <w:szCs w:val="20"/>
              </w:rPr>
            </w:pP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DE8A602" w:rsidR="00F1171E" w:rsidRPr="00900E9B" w:rsidRDefault="00586F27" w:rsidP="007222C8">
            <w:pPr>
              <w:pStyle w:val="ListParagraph"/>
              <w:ind w:left="0"/>
              <w:rPr>
                <w:b/>
                <w:bCs/>
                <w:sz w:val="20"/>
                <w:szCs w:val="20"/>
                <w:lang w:val="en-GB"/>
              </w:rPr>
            </w:pPr>
            <w:r>
              <w:rPr>
                <w:b/>
                <w:bCs/>
                <w:sz w:val="20"/>
                <w:szCs w:val="20"/>
                <w:lang w:val="en-GB"/>
              </w:rPr>
              <w:t>This book chapter discusses the issues facing the ZPCS. An extensive review of the international literature suggests many ways in which the ZPCS can adapt their findings</w:t>
            </w:r>
            <w:r w:rsidR="006B747D">
              <w:rPr>
                <w:b/>
                <w:bCs/>
                <w:sz w:val="20"/>
                <w:szCs w:val="20"/>
                <w:lang w:val="en-GB"/>
              </w:rPr>
              <w:t xml:space="preserve"> to improve resilience against adversities.</w:t>
            </w:r>
            <w:r w:rsidR="00FD6EFD">
              <w:rPr>
                <w:b/>
                <w:bCs/>
                <w:sz w:val="20"/>
                <w:szCs w:val="20"/>
                <w:lang w:val="en-GB"/>
              </w:rPr>
              <w:t xml:space="preserve"> The primary recommendation is that ZPCS apply horizon-scanning and scenario </w:t>
            </w:r>
            <w:r w:rsidR="000F0830">
              <w:rPr>
                <w:b/>
                <w:bCs/>
                <w:sz w:val="20"/>
                <w:szCs w:val="20"/>
                <w:lang w:val="en-GB"/>
              </w:rPr>
              <w:t>planning</w:t>
            </w:r>
            <w:r w:rsidR="00FD6EFD">
              <w:rPr>
                <w:b/>
                <w:bCs/>
                <w:sz w:val="20"/>
                <w:szCs w:val="20"/>
                <w:lang w:val="en-GB"/>
              </w:rPr>
              <w:t xml:space="preserve"> to build foresight.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0050772" w:rsidR="00F1171E" w:rsidRPr="00900E9B" w:rsidRDefault="00FD6EFD" w:rsidP="00FD6EFD">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71744BC" w:rsidR="00F1171E" w:rsidRPr="00900E9B" w:rsidRDefault="00FD6EFD" w:rsidP="00FD6EFD">
            <w:pPr>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E21797A" w:rsidR="00F1171E" w:rsidRPr="00900E9B" w:rsidRDefault="00FD6EFD" w:rsidP="007222C8">
            <w:pPr>
              <w:pStyle w:val="ListParagraph"/>
              <w:ind w:left="0"/>
              <w:rPr>
                <w:b/>
                <w:bCs/>
                <w:sz w:val="20"/>
                <w:szCs w:val="20"/>
                <w:lang w:val="en-GB"/>
              </w:rPr>
            </w:pPr>
            <w:r>
              <w:rPr>
                <w:b/>
                <w:bCs/>
                <w:sz w:val="20"/>
                <w:szCs w:val="20"/>
                <w:lang w:val="en-GB"/>
              </w:rPr>
              <w:t>There were over 150 references. It is unclear if a systematic literature review was done. If so, it would be useful to know what the search criteria were and the inclusions and exclusions.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27A3BB4" w:rsidR="00F1171E" w:rsidRPr="00900E9B" w:rsidRDefault="00FD6EFD" w:rsidP="007222C8">
            <w:pPr>
              <w:pStyle w:val="ListParagraph"/>
              <w:ind w:left="0"/>
              <w:rPr>
                <w:b/>
                <w:bCs/>
                <w:sz w:val="20"/>
                <w:szCs w:val="20"/>
                <w:lang w:val="en-GB"/>
              </w:rPr>
            </w:pPr>
            <w:r>
              <w:rPr>
                <w:b/>
                <w:bCs/>
                <w:sz w:val="20"/>
                <w:szCs w:val="20"/>
                <w:lang w:val="en-GB"/>
              </w:rPr>
              <w:t>The references were sufficiently recent, but I question whether all 150 or so were necessary.</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2EB55110" w:rsidR="00F1171E" w:rsidRPr="00900E9B" w:rsidRDefault="00FD6EFD" w:rsidP="007222C8">
            <w:pPr>
              <w:rPr>
                <w:sz w:val="20"/>
                <w:szCs w:val="20"/>
                <w:lang w:val="en-GB"/>
              </w:rPr>
            </w:pPr>
            <w:r>
              <w:rPr>
                <w:sz w:val="20"/>
                <w:szCs w:val="20"/>
                <w:lang w:val="en-GB"/>
              </w:rPr>
              <w:t>The English was excellent, although very dense</w:t>
            </w:r>
            <w:r w:rsidR="00DE432E">
              <w:rPr>
                <w:sz w:val="20"/>
                <w:szCs w:val="20"/>
                <w:lang w:val="en-GB"/>
              </w:rPr>
              <w:t>, with too many references per sentence. It also seemed</w:t>
            </w:r>
            <w:r>
              <w:rPr>
                <w:sz w:val="20"/>
                <w:szCs w:val="20"/>
                <w:lang w:val="en-GB"/>
              </w:rPr>
              <w:t xml:space="preserve"> repetitive. For example, the word “resilience” was used 71 times, and “foresight” was used 68 times.</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24D0C909" w14:textId="77777777" w:rsidR="00CB2D9D" w:rsidRPr="00CB2D9D" w:rsidRDefault="00CB2D9D" w:rsidP="00CB2D9D">
            <w:pPr>
              <w:rPr>
                <w:sz w:val="20"/>
                <w:szCs w:val="20"/>
                <w:lang w:val="en-GB"/>
              </w:rPr>
            </w:pPr>
            <w:r w:rsidRPr="00CB2D9D">
              <w:rPr>
                <w:sz w:val="20"/>
                <w:szCs w:val="20"/>
                <w:lang w:val="en-GB"/>
              </w:rPr>
              <w:t xml:space="preserve">I did not see a definition of “resilience” or “foresight”. Even though the terms were used repeatedly. I would suggest the definition of resilience is “the ability to avoid, withstand, or recover from adversity.” Foresight could be defined as “a structured approach to exploring, anticipating, and preparing for multiple, plausible scenarios.” Although, there was great emphasis on introducing resilience and foresight in the ZPSC, there was limited practical advice on how those concepts could be incorporated. </w:t>
            </w:r>
          </w:p>
          <w:p w14:paraId="78BD261F" w14:textId="77777777" w:rsidR="00CB2D9D" w:rsidRPr="00CB2D9D" w:rsidRDefault="00CB2D9D" w:rsidP="00CB2D9D">
            <w:pPr>
              <w:rPr>
                <w:sz w:val="20"/>
                <w:szCs w:val="20"/>
                <w:lang w:val="en-GB"/>
              </w:rPr>
            </w:pPr>
            <w:r w:rsidRPr="00CB2D9D">
              <w:rPr>
                <w:sz w:val="20"/>
                <w:szCs w:val="20"/>
                <w:lang w:val="en-GB"/>
              </w:rPr>
              <w:t>Although the literature review was extensive, it appeared that new literature might have been introduced in the discussion and the recommendations.</w:t>
            </w:r>
          </w:p>
          <w:p w14:paraId="15DFD0E8" w14:textId="0B6C7AE3" w:rsidR="00F1171E" w:rsidRPr="00900E9B" w:rsidRDefault="00CB2D9D" w:rsidP="00CB2D9D">
            <w:pPr>
              <w:rPr>
                <w:sz w:val="20"/>
                <w:szCs w:val="20"/>
                <w:lang w:val="en-GB"/>
              </w:rPr>
            </w:pPr>
            <w:r w:rsidRPr="00CB2D9D">
              <w:rPr>
                <w:sz w:val="20"/>
                <w:szCs w:val="20"/>
                <w:lang w:val="en-GB"/>
              </w:rPr>
              <w:t>I would like the argument to be tighter and less repetitive, with fewer but more essential references. This would shorten the chapter considerably and make it more readable.</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F7B47" w:rsidRPr="00340561" w14:paraId="701D0589" w14:textId="77777777" w:rsidTr="002274B5">
        <w:tc>
          <w:tcPr>
            <w:tcW w:w="5000" w:type="pct"/>
            <w:gridSpan w:val="3"/>
            <w:tcBorders>
              <w:top w:val="nil"/>
              <w:left w:val="nil"/>
              <w:right w:val="nil"/>
            </w:tcBorders>
            <w:noWrap/>
            <w:tcMar>
              <w:top w:w="0" w:type="dxa"/>
              <w:left w:w="108" w:type="dxa"/>
              <w:bottom w:w="0" w:type="dxa"/>
              <w:right w:w="108" w:type="dxa"/>
            </w:tcMar>
            <w:vAlign w:val="center"/>
          </w:tcPr>
          <w:p w14:paraId="2825923F" w14:textId="77777777" w:rsidR="00BF7B47" w:rsidRPr="00340561" w:rsidRDefault="00BF7B47" w:rsidP="002274B5">
            <w:pPr>
              <w:rPr>
                <w:rFonts w:ascii="Arial" w:eastAsia="Arial Unicode MS" w:hAnsi="Arial" w:cs="Arial"/>
                <w:b/>
                <w:sz w:val="20"/>
                <w:szCs w:val="20"/>
                <w:u w:val="single"/>
                <w:lang w:val="en-GB"/>
              </w:rPr>
            </w:pPr>
            <w:bookmarkStart w:id="0" w:name="_Hlk156057883"/>
            <w:bookmarkStart w:id="1" w:name="_Hlk156057704"/>
            <w:r w:rsidRPr="00340561">
              <w:rPr>
                <w:rFonts w:ascii="Arial" w:eastAsia="Arial Unicode MS" w:hAnsi="Arial" w:cs="Arial"/>
                <w:b/>
                <w:sz w:val="20"/>
                <w:szCs w:val="20"/>
                <w:highlight w:val="yellow"/>
                <w:u w:val="single"/>
                <w:lang w:val="en-GB"/>
              </w:rPr>
              <w:lastRenderedPageBreak/>
              <w:t>PART  2:</w:t>
            </w:r>
            <w:r w:rsidRPr="00340561">
              <w:rPr>
                <w:rFonts w:ascii="Arial" w:eastAsia="Arial Unicode MS" w:hAnsi="Arial" w:cs="Arial"/>
                <w:b/>
                <w:sz w:val="20"/>
                <w:szCs w:val="20"/>
                <w:u w:val="single"/>
                <w:lang w:val="en-GB"/>
              </w:rPr>
              <w:t xml:space="preserve"> </w:t>
            </w:r>
          </w:p>
          <w:p w14:paraId="44684B49" w14:textId="77777777" w:rsidR="00BF7B47" w:rsidRPr="00340561" w:rsidRDefault="00BF7B47" w:rsidP="002274B5">
            <w:pPr>
              <w:rPr>
                <w:rFonts w:ascii="Arial" w:eastAsia="Arial Unicode MS" w:hAnsi="Arial" w:cs="Arial"/>
                <w:b/>
                <w:sz w:val="20"/>
                <w:szCs w:val="20"/>
                <w:u w:val="single"/>
                <w:lang w:val="en-GB"/>
              </w:rPr>
            </w:pPr>
          </w:p>
        </w:tc>
      </w:tr>
      <w:tr w:rsidR="00BF7B47" w:rsidRPr="00340561" w14:paraId="4A922B27" w14:textId="77777777" w:rsidTr="002274B5">
        <w:tc>
          <w:tcPr>
            <w:tcW w:w="1615" w:type="pct"/>
            <w:noWrap/>
            <w:tcMar>
              <w:top w:w="0" w:type="dxa"/>
              <w:left w:w="108" w:type="dxa"/>
              <w:bottom w:w="0" w:type="dxa"/>
              <w:right w:w="108" w:type="dxa"/>
            </w:tcMar>
            <w:vAlign w:val="center"/>
          </w:tcPr>
          <w:p w14:paraId="246A46B1" w14:textId="77777777" w:rsidR="00BF7B47" w:rsidRPr="00340561" w:rsidRDefault="00BF7B47" w:rsidP="002274B5">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C26B9C3" w14:textId="77777777" w:rsidR="00BF7B47" w:rsidRPr="00340561" w:rsidRDefault="00BF7B47" w:rsidP="002274B5">
            <w:pPr>
              <w:keepNext/>
              <w:outlineLvl w:val="1"/>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91" w:type="pct"/>
          </w:tcPr>
          <w:p w14:paraId="14B12FEE" w14:textId="77777777" w:rsidR="00BF7B47" w:rsidRPr="008608EB" w:rsidRDefault="00BF7B47" w:rsidP="002274B5">
            <w:pPr>
              <w:spacing w:after="160" w:line="252" w:lineRule="auto"/>
              <w:rPr>
                <w:rFonts w:ascii="Arial" w:eastAsia="Calibri" w:hAnsi="Arial" w:cs="Arial"/>
                <w:kern w:val="2"/>
                <w:sz w:val="20"/>
                <w:szCs w:val="20"/>
                <w:lang w:val="en-IN"/>
              </w:rPr>
            </w:pPr>
            <w:r w:rsidRPr="008608EB">
              <w:rPr>
                <w:rFonts w:ascii="Arial" w:eastAsia="Calibri" w:hAnsi="Arial" w:cs="Arial"/>
                <w:b/>
                <w:kern w:val="2"/>
                <w:sz w:val="20"/>
                <w:szCs w:val="20"/>
                <w:lang w:val="en-IN"/>
              </w:rPr>
              <w:t>Author’s Feedback</w:t>
            </w:r>
            <w:r w:rsidRPr="008608EB">
              <w:rPr>
                <w:rFonts w:ascii="Arial" w:eastAsia="Calibri" w:hAnsi="Arial" w:cs="Arial"/>
                <w:kern w:val="2"/>
                <w:sz w:val="20"/>
                <w:szCs w:val="20"/>
                <w:lang w:val="en-IN"/>
              </w:rPr>
              <w:t xml:space="preserve"> (It is mandatory that authors should write his/her feedback here)</w:t>
            </w:r>
          </w:p>
          <w:p w14:paraId="6C8878E0" w14:textId="77777777" w:rsidR="00BF7B47" w:rsidRPr="00340561" w:rsidRDefault="00BF7B47" w:rsidP="002274B5">
            <w:pPr>
              <w:keepNext/>
              <w:outlineLvl w:val="1"/>
              <w:rPr>
                <w:rFonts w:ascii="Arial" w:eastAsia="MS Mincho" w:hAnsi="Arial" w:cs="Arial"/>
                <w:bCs/>
                <w:sz w:val="20"/>
                <w:szCs w:val="20"/>
                <w:lang w:val="en-GB"/>
              </w:rPr>
            </w:pPr>
          </w:p>
        </w:tc>
      </w:tr>
      <w:tr w:rsidR="00BF7B47" w:rsidRPr="00340561" w14:paraId="3D9047ED" w14:textId="77777777" w:rsidTr="002274B5">
        <w:trPr>
          <w:trHeight w:val="890"/>
        </w:trPr>
        <w:tc>
          <w:tcPr>
            <w:tcW w:w="1615" w:type="pct"/>
            <w:noWrap/>
            <w:tcMar>
              <w:top w:w="0" w:type="dxa"/>
              <w:left w:w="108" w:type="dxa"/>
              <w:bottom w:w="0" w:type="dxa"/>
              <w:right w:w="108" w:type="dxa"/>
            </w:tcMar>
            <w:vAlign w:val="center"/>
          </w:tcPr>
          <w:p w14:paraId="648E41B8" w14:textId="77777777" w:rsidR="00BF7B47" w:rsidRPr="00340561" w:rsidRDefault="00BF7B47" w:rsidP="002274B5">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407C25C8" w14:textId="77777777" w:rsidR="00BF7B47" w:rsidRPr="00340561" w:rsidRDefault="00BF7B47" w:rsidP="002274B5">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5C23FBF" w14:textId="77777777" w:rsidR="00BF7B47" w:rsidRPr="00340561" w:rsidRDefault="00BF7B47" w:rsidP="002274B5">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 xml:space="preserve">(If yes, </w:t>
            </w:r>
            <w:proofErr w:type="gramStart"/>
            <w:r w:rsidRPr="00340561">
              <w:rPr>
                <w:rFonts w:ascii="Arial" w:eastAsia="Arial Unicode MS" w:hAnsi="Arial" w:cs="Arial"/>
                <w:i/>
                <w:iCs/>
                <w:sz w:val="20"/>
                <w:szCs w:val="20"/>
                <w:u w:val="single"/>
                <w:lang w:val="en-GB"/>
              </w:rPr>
              <w:t>Kindly</w:t>
            </w:r>
            <w:proofErr w:type="gramEnd"/>
            <w:r w:rsidRPr="00340561">
              <w:rPr>
                <w:rFonts w:ascii="Arial" w:eastAsia="Arial Unicode MS" w:hAnsi="Arial" w:cs="Arial"/>
                <w:i/>
                <w:iCs/>
                <w:sz w:val="20"/>
                <w:szCs w:val="20"/>
                <w:u w:val="single"/>
                <w:lang w:val="en-GB"/>
              </w:rPr>
              <w:t xml:space="preserve"> please write down the ethical issues here in details)</w:t>
            </w:r>
          </w:p>
          <w:p w14:paraId="38147747" w14:textId="77777777" w:rsidR="00BF7B47" w:rsidRPr="00340561" w:rsidRDefault="00BF7B47" w:rsidP="002274B5">
            <w:pPr>
              <w:rPr>
                <w:rFonts w:ascii="Arial" w:eastAsia="Arial Unicode MS" w:hAnsi="Arial" w:cs="Arial"/>
                <w:sz w:val="20"/>
                <w:szCs w:val="20"/>
                <w:lang w:val="en-GB"/>
              </w:rPr>
            </w:pPr>
          </w:p>
          <w:p w14:paraId="0430A00F" w14:textId="77777777" w:rsidR="00BF7B47" w:rsidRPr="00340561" w:rsidRDefault="00BF7B47" w:rsidP="002274B5">
            <w:pPr>
              <w:rPr>
                <w:rFonts w:ascii="Arial" w:eastAsia="Arial Unicode MS" w:hAnsi="Arial" w:cs="Arial"/>
                <w:sz w:val="20"/>
                <w:szCs w:val="20"/>
                <w:lang w:val="en-GB"/>
              </w:rPr>
            </w:pPr>
          </w:p>
        </w:tc>
        <w:tc>
          <w:tcPr>
            <w:tcW w:w="1691" w:type="pct"/>
            <w:vAlign w:val="center"/>
          </w:tcPr>
          <w:p w14:paraId="58791AF1" w14:textId="77777777" w:rsidR="00BF7B47" w:rsidRPr="00340561" w:rsidRDefault="00BF7B47" w:rsidP="002274B5">
            <w:pPr>
              <w:rPr>
                <w:rFonts w:ascii="Arial" w:eastAsia="Arial Unicode MS" w:hAnsi="Arial" w:cs="Arial"/>
                <w:sz w:val="20"/>
                <w:szCs w:val="20"/>
                <w:lang w:val="en-GB"/>
              </w:rPr>
            </w:pPr>
          </w:p>
          <w:p w14:paraId="390B71EF" w14:textId="77777777" w:rsidR="00BF7B47" w:rsidRPr="00340561" w:rsidRDefault="00BF7B47" w:rsidP="002274B5">
            <w:pPr>
              <w:rPr>
                <w:rFonts w:ascii="Arial" w:eastAsia="Arial Unicode MS" w:hAnsi="Arial" w:cs="Arial"/>
                <w:sz w:val="20"/>
                <w:szCs w:val="20"/>
                <w:lang w:val="en-GB"/>
              </w:rPr>
            </w:pPr>
          </w:p>
          <w:p w14:paraId="071EA443" w14:textId="77777777" w:rsidR="00BF7B47" w:rsidRPr="00340561" w:rsidRDefault="00BF7B47" w:rsidP="002274B5">
            <w:pPr>
              <w:rPr>
                <w:rFonts w:ascii="Arial" w:eastAsia="Arial Unicode MS" w:hAnsi="Arial" w:cs="Arial"/>
                <w:sz w:val="20"/>
                <w:szCs w:val="20"/>
                <w:lang w:val="en-GB"/>
              </w:rPr>
            </w:pPr>
          </w:p>
        </w:tc>
      </w:tr>
      <w:bookmarkEnd w:id="0"/>
    </w:tbl>
    <w:p w14:paraId="632421AB" w14:textId="77777777" w:rsidR="00BF7B47" w:rsidRDefault="00BF7B47" w:rsidP="00BF7B47"/>
    <w:p w14:paraId="7C2C7D67" w14:textId="77777777" w:rsidR="00BF7B47" w:rsidRDefault="00BF7B47" w:rsidP="00BF7B47"/>
    <w:p w14:paraId="4EA5D3E4" w14:textId="77777777" w:rsidR="00FF781F" w:rsidRPr="005F4EDD" w:rsidRDefault="00FF781F" w:rsidP="00FF781F">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4ABEBC4D" w14:textId="77777777" w:rsidR="00FF781F" w:rsidRDefault="00FF781F" w:rsidP="00FF781F">
      <w:pPr>
        <w:pStyle w:val="Affiliation"/>
        <w:spacing w:after="0" w:line="240" w:lineRule="auto"/>
        <w:jc w:val="left"/>
        <w:rPr>
          <w:rFonts w:ascii="Arial" w:hAnsi="Arial" w:cs="Arial"/>
          <w:sz w:val="16"/>
          <w:szCs w:val="16"/>
        </w:rPr>
      </w:pPr>
    </w:p>
    <w:p w14:paraId="124AB416" w14:textId="77777777" w:rsidR="00FF781F" w:rsidRDefault="00FF781F" w:rsidP="00FF781F">
      <w:r>
        <w:rPr>
          <w:rFonts w:ascii="Calibri" w:hAnsi="Calibri" w:cs="Calibri"/>
          <w:color w:val="000000"/>
        </w:rPr>
        <w:t>Ivan Taylor, State University of New York at Albany, United States</w:t>
      </w:r>
      <w:r>
        <w:rPr>
          <w:rFonts w:ascii="Calibri" w:hAnsi="Calibri" w:cs="Calibri"/>
          <w:color w:val="000000"/>
        </w:rPr>
        <w:br/>
      </w:r>
    </w:p>
    <w:p w14:paraId="51D3C1EB" w14:textId="77777777" w:rsidR="00BF7B47" w:rsidRPr="00FF781F" w:rsidRDefault="00BF7B47" w:rsidP="00BF7B47">
      <w:pPr>
        <w:rPr>
          <w:bCs/>
          <w:u w:val="single"/>
        </w:rPr>
      </w:pPr>
    </w:p>
    <w:bookmarkEnd w:id="1"/>
    <w:p w14:paraId="43C3249F" w14:textId="77777777" w:rsidR="00BF7B47" w:rsidRDefault="00BF7B47" w:rsidP="00BF7B47"/>
    <w:p w14:paraId="38F83A77"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3096" w14:textId="77777777" w:rsidR="00C64798" w:rsidRPr="0000007A" w:rsidRDefault="00C64798" w:rsidP="0099583E">
      <w:r>
        <w:separator/>
      </w:r>
    </w:p>
  </w:endnote>
  <w:endnote w:type="continuationSeparator" w:id="0">
    <w:p w14:paraId="49DB3EEE" w14:textId="77777777" w:rsidR="00C64798" w:rsidRPr="0000007A" w:rsidRDefault="00C647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F0B9" w14:textId="77777777" w:rsidR="00C64798" w:rsidRPr="0000007A" w:rsidRDefault="00C64798" w:rsidP="0099583E">
      <w:r>
        <w:separator/>
      </w:r>
    </w:p>
  </w:footnote>
  <w:footnote w:type="continuationSeparator" w:id="0">
    <w:p w14:paraId="5C60488B" w14:textId="77777777" w:rsidR="00C64798" w:rsidRPr="0000007A" w:rsidRDefault="00C647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469250">
    <w:abstractNumId w:val="3"/>
  </w:num>
  <w:num w:numId="2" w16cid:durableId="1954091199">
    <w:abstractNumId w:val="6"/>
  </w:num>
  <w:num w:numId="3" w16cid:durableId="781193108">
    <w:abstractNumId w:val="5"/>
  </w:num>
  <w:num w:numId="4" w16cid:durableId="460684467">
    <w:abstractNumId w:val="7"/>
  </w:num>
  <w:num w:numId="5" w16cid:durableId="2051220083">
    <w:abstractNumId w:val="4"/>
  </w:num>
  <w:num w:numId="6" w16cid:durableId="1489977347">
    <w:abstractNumId w:val="0"/>
  </w:num>
  <w:num w:numId="7" w16cid:durableId="2011172798">
    <w:abstractNumId w:val="1"/>
  </w:num>
  <w:num w:numId="8" w16cid:durableId="1519275727">
    <w:abstractNumId w:val="9"/>
  </w:num>
  <w:num w:numId="9" w16cid:durableId="415440492">
    <w:abstractNumId w:val="8"/>
  </w:num>
  <w:num w:numId="10" w16cid:durableId="357241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83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011"/>
    <w:rsid w:val="00353718"/>
    <w:rsid w:val="00354999"/>
    <w:rsid w:val="00372CE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6F27"/>
    <w:rsid w:val="005A01DB"/>
    <w:rsid w:val="005A3556"/>
    <w:rsid w:val="005A4F17"/>
    <w:rsid w:val="005B3509"/>
    <w:rsid w:val="005C25A0"/>
    <w:rsid w:val="005D230D"/>
    <w:rsid w:val="005E11DC"/>
    <w:rsid w:val="005E29CE"/>
    <w:rsid w:val="005E3241"/>
    <w:rsid w:val="005E3B8A"/>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47D"/>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2F48"/>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3723"/>
    <w:rsid w:val="0091410B"/>
    <w:rsid w:val="009245E3"/>
    <w:rsid w:val="00942DEE"/>
    <w:rsid w:val="00944F67"/>
    <w:rsid w:val="009553EC"/>
    <w:rsid w:val="00955E45"/>
    <w:rsid w:val="00957092"/>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1AC"/>
    <w:rsid w:val="00A65C50"/>
    <w:rsid w:val="00A6704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46F"/>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B47"/>
    <w:rsid w:val="00C01111"/>
    <w:rsid w:val="00C03A1D"/>
    <w:rsid w:val="00C10283"/>
    <w:rsid w:val="00C1187E"/>
    <w:rsid w:val="00C11905"/>
    <w:rsid w:val="00C1438B"/>
    <w:rsid w:val="00C150D6"/>
    <w:rsid w:val="00C22886"/>
    <w:rsid w:val="00C25C8F"/>
    <w:rsid w:val="00C263C6"/>
    <w:rsid w:val="00C268B8"/>
    <w:rsid w:val="00C435C6"/>
    <w:rsid w:val="00C635B6"/>
    <w:rsid w:val="00C64798"/>
    <w:rsid w:val="00C70DFC"/>
    <w:rsid w:val="00C82466"/>
    <w:rsid w:val="00C84097"/>
    <w:rsid w:val="00CA4B20"/>
    <w:rsid w:val="00CA7853"/>
    <w:rsid w:val="00CB2D9D"/>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432E"/>
    <w:rsid w:val="00DE7D30"/>
    <w:rsid w:val="00DF04E3"/>
    <w:rsid w:val="00E03C32"/>
    <w:rsid w:val="00E3111A"/>
    <w:rsid w:val="00E451EA"/>
    <w:rsid w:val="00E52979"/>
    <w:rsid w:val="00E57F4B"/>
    <w:rsid w:val="00E60C77"/>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D6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EFD"/>
    <w:rsid w:val="00FD70A7"/>
    <w:rsid w:val="00FF09A0"/>
    <w:rsid w:val="00FF7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440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4401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F781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0644430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2026-03-13T11:12:00Z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