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A245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A245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A245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A245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A2453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64384A6" w:rsidR="0000007A" w:rsidRPr="003A2453" w:rsidRDefault="00D9081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A2453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Economics, Business and Management: Recent Advances</w:t>
              </w:r>
            </w:hyperlink>
          </w:p>
        </w:tc>
      </w:tr>
      <w:tr w:rsidR="0000007A" w:rsidRPr="003A245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A24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AF1E079" w:rsidR="0000007A" w:rsidRPr="003A245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A24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A24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A24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B7177" w:rsidRPr="003A24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7319</w:t>
            </w:r>
          </w:p>
        </w:tc>
      </w:tr>
      <w:tr w:rsidR="0000007A" w:rsidRPr="003A245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A245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17A0E5" w:rsidR="0000007A" w:rsidRPr="003A2453" w:rsidRDefault="00F45ADC" w:rsidP="00B86570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A245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>Sectoral Output and Employment Dynamics in Nigeria (1981-2021)</w:t>
            </w:r>
          </w:p>
        </w:tc>
      </w:tr>
      <w:tr w:rsidR="00CF0BBB" w:rsidRPr="003A245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A245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9DF79C6" w:rsidR="00CF0BBB" w:rsidRPr="003A2453" w:rsidRDefault="0003342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A2453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A2453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3A245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A245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245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A245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A24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A245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A2453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3A2453" w:rsidRDefault="00421DBF" w:rsidP="00195D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A2453">
              <w:rPr>
                <w:rFonts w:ascii="Arial" w:hAnsi="Arial" w:cs="Arial"/>
                <w:lang w:val="en-GB"/>
              </w:rPr>
              <w:t>Author’s Feedback</w:t>
            </w:r>
            <w:r w:rsidRPr="003A245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A245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A245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A24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A245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7D2358E" w:rsidR="00F1171E" w:rsidRPr="003A2453" w:rsidRDefault="0059352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sz w:val="20"/>
                <w:szCs w:val="20"/>
              </w:rPr>
              <w:t xml:space="preserve">This manuscript contributes to the scientific community as it analyses within the </w:t>
            </w:r>
            <w:proofErr w:type="spellStart"/>
            <w:r w:rsidRPr="003A2453">
              <w:rPr>
                <w:rFonts w:ascii="Arial" w:hAnsi="Arial" w:cs="Arial"/>
                <w:sz w:val="20"/>
                <w:szCs w:val="20"/>
              </w:rPr>
              <w:t>sectorally</w:t>
            </w:r>
            <w:proofErr w:type="spellEnd"/>
            <w:r w:rsidRPr="003A2453">
              <w:rPr>
                <w:rFonts w:ascii="Arial" w:hAnsi="Arial" w:cs="Arial"/>
                <w:sz w:val="20"/>
                <w:szCs w:val="20"/>
              </w:rPr>
              <w:t xml:space="preserve"> disaggregated framework, the relationship between sectoral economic growth and employment generation in developing economies, with a particular focus on Nigeria.</w:t>
            </w:r>
          </w:p>
        </w:tc>
        <w:tc>
          <w:tcPr>
            <w:tcW w:w="1523" w:type="pct"/>
          </w:tcPr>
          <w:p w14:paraId="462A339C" w14:textId="77777777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245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A24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A24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8FD00AC" w:rsidR="00F1171E" w:rsidRPr="003A2453" w:rsidRDefault="0059352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245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A24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A245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704675C" w:rsidR="00F1171E" w:rsidRPr="003A2453" w:rsidRDefault="00593525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bCs/>
                <w:sz w:val="20"/>
                <w:szCs w:val="20"/>
                <w:lang w:val="en-GB"/>
              </w:rPr>
              <w:t>Limitation</w:t>
            </w:r>
            <w:r w:rsidR="00733748" w:rsidRPr="003A2453">
              <w:rPr>
                <w:rFonts w:ascii="Arial" w:hAnsi="Arial" w:cs="Arial"/>
                <w:bCs/>
                <w:sz w:val="20"/>
                <w:szCs w:val="20"/>
                <w:lang w:val="en-GB"/>
              </w:rPr>
              <w:t>, research gap</w:t>
            </w:r>
            <w:r w:rsidRPr="003A2453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/managerial implication could be mentioned.</w:t>
            </w:r>
          </w:p>
        </w:tc>
        <w:tc>
          <w:tcPr>
            <w:tcW w:w="1523" w:type="pct"/>
          </w:tcPr>
          <w:p w14:paraId="1D54B730" w14:textId="429AA6B8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245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A245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A24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37F089A" w14:textId="77777777" w:rsidR="00F1171E" w:rsidRPr="003A2453" w:rsidRDefault="0073374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3A2453">
              <w:rPr>
                <w:rFonts w:ascii="Arial" w:hAnsi="Arial" w:cs="Arial"/>
                <w:sz w:val="20"/>
                <w:szCs w:val="20"/>
                <w:lang w:val="en-GB"/>
              </w:rPr>
              <w:t xml:space="preserve">The paper needs to strengthen the literature review to include </w:t>
            </w:r>
            <w:r w:rsidRPr="003A2453">
              <w:rPr>
                <w:rFonts w:ascii="Arial" w:hAnsi="Arial" w:cs="Arial"/>
                <w:sz w:val="20"/>
                <w:szCs w:val="20"/>
              </w:rPr>
              <w:t>employment-growth literature and recent international studies.</w:t>
            </w:r>
          </w:p>
          <w:p w14:paraId="63645F19" w14:textId="10CA3B58" w:rsidR="006B282C" w:rsidRPr="003A2453" w:rsidRDefault="00733748" w:rsidP="006B282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A2453">
              <w:rPr>
                <w:rFonts w:ascii="Arial" w:hAnsi="Arial" w:cs="Arial"/>
                <w:sz w:val="20"/>
                <w:szCs w:val="20"/>
              </w:rPr>
              <w:t>Also</w:t>
            </w:r>
            <w:proofErr w:type="gramEnd"/>
            <w:r w:rsidRPr="003A2453">
              <w:rPr>
                <w:rFonts w:ascii="Arial" w:hAnsi="Arial" w:cs="Arial"/>
                <w:sz w:val="20"/>
                <w:szCs w:val="20"/>
              </w:rPr>
              <w:t xml:space="preserve"> the data considered is imputed for some years and there is no check for robustness</w:t>
            </w:r>
            <w:r w:rsidR="006B282C" w:rsidRPr="003A2453">
              <w:rPr>
                <w:rFonts w:ascii="Arial" w:hAnsi="Arial" w:cs="Arial"/>
                <w:sz w:val="20"/>
                <w:szCs w:val="20"/>
              </w:rPr>
              <w:t>. Checking robustness using alternative estimators such as Dynamic OLS or Fully Modified OLS can help improve quality of paper</w:t>
            </w:r>
          </w:p>
          <w:p w14:paraId="1CA122D1" w14:textId="6EB1D194" w:rsidR="006B282C" w:rsidRPr="003A2453" w:rsidRDefault="006B282C" w:rsidP="006B282C">
            <w:pPr>
              <w:rPr>
                <w:rFonts w:ascii="Arial" w:hAnsi="Arial" w:cs="Arial"/>
                <w:sz w:val="20"/>
                <w:szCs w:val="20"/>
              </w:rPr>
            </w:pPr>
            <w:r w:rsidRPr="003A2453">
              <w:rPr>
                <w:rFonts w:ascii="Arial" w:hAnsi="Arial" w:cs="Arial"/>
                <w:sz w:val="20"/>
                <w:szCs w:val="20"/>
              </w:rPr>
              <w:t>Test for multicollinearity among sectoral GDP variables is recommended</w:t>
            </w:r>
          </w:p>
          <w:p w14:paraId="6CC17281" w14:textId="5474EB53" w:rsidR="006B282C" w:rsidRPr="003A2453" w:rsidRDefault="006B282C" w:rsidP="006B282C">
            <w:pPr>
              <w:rPr>
                <w:rFonts w:ascii="Arial" w:hAnsi="Arial" w:cs="Arial"/>
                <w:sz w:val="20"/>
                <w:szCs w:val="20"/>
              </w:rPr>
            </w:pPr>
            <w:r w:rsidRPr="003A2453">
              <w:rPr>
                <w:rFonts w:ascii="Arial" w:hAnsi="Arial" w:cs="Arial"/>
                <w:sz w:val="20"/>
                <w:szCs w:val="20"/>
              </w:rPr>
              <w:t>The lag selection procedure needs to be mentioned more explicitly.</w:t>
            </w:r>
          </w:p>
          <w:p w14:paraId="2B5A7721" w14:textId="5452C31C" w:rsidR="00733748" w:rsidRPr="003A2453" w:rsidRDefault="0073374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245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A24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A245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A245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084DEF4" w:rsidR="00F1171E" w:rsidRPr="003A2453" w:rsidRDefault="006B282C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sz w:val="20"/>
                <w:szCs w:val="20"/>
                <w:lang w:val="en-GB"/>
              </w:rPr>
              <w:t xml:space="preserve">As </w:t>
            </w:r>
            <w:proofErr w:type="gramStart"/>
            <w:r w:rsidRPr="003A2453">
              <w:rPr>
                <w:rFonts w:ascii="Arial" w:hAnsi="Arial" w:cs="Arial"/>
                <w:sz w:val="20"/>
                <w:szCs w:val="20"/>
                <w:lang w:val="en-GB"/>
              </w:rPr>
              <w:t>mentioned</w:t>
            </w:r>
            <w:proofErr w:type="gramEnd"/>
            <w:r w:rsidRPr="003A2453">
              <w:rPr>
                <w:rFonts w:ascii="Arial" w:hAnsi="Arial" w:cs="Arial"/>
                <w:sz w:val="20"/>
                <w:szCs w:val="20"/>
                <w:lang w:val="en-GB"/>
              </w:rPr>
              <w:t xml:space="preserve"> additional references in the literature review from recent </w:t>
            </w:r>
            <w:proofErr w:type="gramStart"/>
            <w:r w:rsidRPr="003A2453">
              <w:rPr>
                <w:rFonts w:ascii="Arial" w:hAnsi="Arial" w:cs="Arial"/>
                <w:sz w:val="20"/>
                <w:szCs w:val="20"/>
                <w:lang w:val="en-GB"/>
              </w:rPr>
              <w:t>studies  needs</w:t>
            </w:r>
            <w:proofErr w:type="gramEnd"/>
            <w:r w:rsidRPr="003A2453">
              <w:rPr>
                <w:rFonts w:ascii="Arial" w:hAnsi="Arial" w:cs="Arial"/>
                <w:sz w:val="20"/>
                <w:szCs w:val="20"/>
                <w:lang w:val="en-GB"/>
              </w:rPr>
              <w:t xml:space="preserve"> to be incorporated</w:t>
            </w:r>
          </w:p>
        </w:tc>
        <w:tc>
          <w:tcPr>
            <w:tcW w:w="1523" w:type="pct"/>
          </w:tcPr>
          <w:p w14:paraId="40220055" w14:textId="77777777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A245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A245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A245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A24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A24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A24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A24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0FF7B2D6" w:rsidR="00F1171E" w:rsidRPr="003A2453" w:rsidRDefault="006B282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3A24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A24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A245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A245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A245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A245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A245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A24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A24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A24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5665FCE5" w:rsidR="00F1171E" w:rsidRPr="003A2453" w:rsidRDefault="006B282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A2453">
              <w:rPr>
                <w:rFonts w:ascii="Arial" w:hAnsi="Arial" w:cs="Arial"/>
                <w:sz w:val="20"/>
                <w:szCs w:val="20"/>
                <w:lang w:val="en-GB"/>
              </w:rPr>
              <w:t>Can be published after</w:t>
            </w:r>
            <w:r w:rsidR="00721320" w:rsidRPr="003A2453">
              <w:rPr>
                <w:rFonts w:ascii="Arial" w:hAnsi="Arial" w:cs="Arial"/>
                <w:sz w:val="20"/>
                <w:szCs w:val="20"/>
                <w:lang w:val="en-GB"/>
              </w:rPr>
              <w:t xml:space="preserve"> incorporating the </w:t>
            </w:r>
            <w:r w:rsidRPr="003A2453">
              <w:rPr>
                <w:rFonts w:ascii="Arial" w:hAnsi="Arial" w:cs="Arial"/>
                <w:sz w:val="20"/>
                <w:szCs w:val="20"/>
                <w:lang w:val="en-GB"/>
              </w:rPr>
              <w:t>revisions</w:t>
            </w:r>
          </w:p>
        </w:tc>
        <w:tc>
          <w:tcPr>
            <w:tcW w:w="1523" w:type="pct"/>
          </w:tcPr>
          <w:p w14:paraId="465E098E" w14:textId="77777777" w:rsidR="00F1171E" w:rsidRPr="003A245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A24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A24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A24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7C2C12" w:rsidRPr="003A2453" w14:paraId="032E260C" w14:textId="77777777" w:rsidTr="007C2C1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99822" w14:textId="77777777" w:rsidR="007C2C12" w:rsidRPr="003A2453" w:rsidRDefault="007C2C12" w:rsidP="007C2C1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A2453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A2453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54E2D56" w14:textId="77777777" w:rsidR="007C2C12" w:rsidRPr="003A2453" w:rsidRDefault="007C2C12" w:rsidP="007C2C1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7C2C12" w:rsidRPr="003A2453" w14:paraId="7A0A79F3" w14:textId="77777777" w:rsidTr="007C2C1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639C2" w14:textId="77777777" w:rsidR="007C2C12" w:rsidRPr="003A2453" w:rsidRDefault="007C2C12" w:rsidP="007C2C1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27F12" w14:textId="77777777" w:rsidR="007C2C12" w:rsidRPr="003A2453" w:rsidRDefault="007C2C12" w:rsidP="007C2C1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A2453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E434" w14:textId="77777777" w:rsidR="007C2C12" w:rsidRPr="003A2453" w:rsidRDefault="007C2C12" w:rsidP="007C2C1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A2453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A2453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03C72BD" w14:textId="77777777" w:rsidR="007C2C12" w:rsidRPr="003A2453" w:rsidRDefault="007C2C12" w:rsidP="007C2C1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C2C12" w:rsidRPr="003A2453" w14:paraId="71686D03" w14:textId="77777777" w:rsidTr="007C2C1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4F71" w14:textId="77777777" w:rsidR="007C2C12" w:rsidRPr="003A2453" w:rsidRDefault="007C2C12" w:rsidP="007C2C1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A2453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3F59F1C" w14:textId="77777777" w:rsidR="007C2C12" w:rsidRPr="003A2453" w:rsidRDefault="007C2C12" w:rsidP="007C2C1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5AECB" w14:textId="77777777" w:rsidR="007C2C12" w:rsidRPr="003A2453" w:rsidRDefault="007C2C12" w:rsidP="007C2C1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A245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A245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A2453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66F6F60" w14:textId="77777777" w:rsidR="007C2C12" w:rsidRPr="003A2453" w:rsidRDefault="007C2C12" w:rsidP="007C2C1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703F" w14:textId="77777777" w:rsidR="007C2C12" w:rsidRPr="003A2453" w:rsidRDefault="007C2C12" w:rsidP="007C2C1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AEE778" w14:textId="77777777" w:rsidR="007C2C12" w:rsidRPr="003A2453" w:rsidRDefault="007C2C12" w:rsidP="007C2C1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F2C47A" w14:textId="77777777" w:rsidR="007C2C12" w:rsidRPr="003A2453" w:rsidRDefault="007C2C12" w:rsidP="007C2C1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E2AED1F" w14:textId="77777777" w:rsidR="007C2C12" w:rsidRPr="003A2453" w:rsidRDefault="007C2C12" w:rsidP="007C2C12">
      <w:pPr>
        <w:rPr>
          <w:rFonts w:ascii="Arial" w:hAnsi="Arial" w:cs="Arial"/>
          <w:sz w:val="20"/>
          <w:szCs w:val="20"/>
        </w:rPr>
      </w:pPr>
    </w:p>
    <w:p w14:paraId="5FD7A0CA" w14:textId="77777777" w:rsidR="007C2C12" w:rsidRPr="003A2453" w:rsidRDefault="007C2C12" w:rsidP="007C2C12">
      <w:pPr>
        <w:rPr>
          <w:rFonts w:ascii="Arial" w:hAnsi="Arial" w:cs="Arial"/>
          <w:sz w:val="20"/>
          <w:szCs w:val="20"/>
        </w:rPr>
      </w:pPr>
    </w:p>
    <w:p w14:paraId="27A47C34" w14:textId="77777777" w:rsidR="003A2453" w:rsidRPr="003A2453" w:rsidRDefault="003A2453" w:rsidP="003A2453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A2453">
        <w:rPr>
          <w:rFonts w:ascii="Arial" w:hAnsi="Arial" w:cs="Arial"/>
          <w:b/>
          <w:u w:val="single"/>
        </w:rPr>
        <w:t>Reviewer details:</w:t>
      </w:r>
    </w:p>
    <w:p w14:paraId="6E40601D" w14:textId="77777777" w:rsidR="007C2C12" w:rsidRPr="003A2453" w:rsidRDefault="007C2C12" w:rsidP="007C2C12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18EA2B78" w14:textId="7F901B0E" w:rsidR="003A2453" w:rsidRPr="003A2453" w:rsidRDefault="003A2453" w:rsidP="007C2C1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3A2453">
        <w:rPr>
          <w:rFonts w:ascii="Arial" w:hAnsi="Arial" w:cs="Arial"/>
          <w:b/>
          <w:bCs/>
          <w:color w:val="000000"/>
          <w:sz w:val="20"/>
          <w:szCs w:val="20"/>
        </w:rPr>
        <w:t>Chandrima Ganguly</w:t>
      </w:r>
      <w:r w:rsidRPr="003A2453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A2453">
        <w:rPr>
          <w:rFonts w:ascii="Arial" w:hAnsi="Arial" w:cs="Arial"/>
          <w:b/>
          <w:bCs/>
          <w:color w:val="000000"/>
          <w:sz w:val="20"/>
          <w:szCs w:val="20"/>
        </w:rPr>
        <w:t>NSHM Knowledge Campus, India</w:t>
      </w:r>
      <w:r w:rsidRPr="003A2453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bookmarkEnd w:id="1"/>
    <w:p w14:paraId="36B4269B" w14:textId="77777777" w:rsidR="007C2C12" w:rsidRPr="003A2453" w:rsidRDefault="007C2C12" w:rsidP="007C2C12">
      <w:pPr>
        <w:rPr>
          <w:rFonts w:ascii="Arial" w:hAnsi="Arial" w:cs="Arial"/>
          <w:sz w:val="20"/>
          <w:szCs w:val="20"/>
        </w:rPr>
      </w:pPr>
    </w:p>
    <w:p w14:paraId="25069224" w14:textId="77777777" w:rsidR="00F1171E" w:rsidRPr="003A245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3A245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54C17" w14:textId="77777777" w:rsidR="00EE45AF" w:rsidRPr="0000007A" w:rsidRDefault="00EE45AF" w:rsidP="0099583E">
      <w:r>
        <w:separator/>
      </w:r>
    </w:p>
  </w:endnote>
  <w:endnote w:type="continuationSeparator" w:id="0">
    <w:p w14:paraId="5567C673" w14:textId="77777777" w:rsidR="00EE45AF" w:rsidRPr="0000007A" w:rsidRDefault="00EE45A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D9B8F" w14:textId="77777777" w:rsidR="00EE45AF" w:rsidRPr="0000007A" w:rsidRDefault="00EE45AF" w:rsidP="0099583E">
      <w:r>
        <w:separator/>
      </w:r>
    </w:p>
  </w:footnote>
  <w:footnote w:type="continuationSeparator" w:id="0">
    <w:p w14:paraId="6E5C4A64" w14:textId="77777777" w:rsidR="00EE45AF" w:rsidRPr="0000007A" w:rsidRDefault="00EE45A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7122833">
    <w:abstractNumId w:val="3"/>
  </w:num>
  <w:num w:numId="2" w16cid:durableId="1040545369">
    <w:abstractNumId w:val="6"/>
  </w:num>
  <w:num w:numId="3" w16cid:durableId="152457418">
    <w:abstractNumId w:val="5"/>
  </w:num>
  <w:num w:numId="4" w16cid:durableId="108550342">
    <w:abstractNumId w:val="7"/>
  </w:num>
  <w:num w:numId="5" w16cid:durableId="1582715683">
    <w:abstractNumId w:val="4"/>
  </w:num>
  <w:num w:numId="6" w16cid:durableId="2006087964">
    <w:abstractNumId w:val="0"/>
  </w:num>
  <w:num w:numId="7" w16cid:durableId="1440030119">
    <w:abstractNumId w:val="1"/>
  </w:num>
  <w:num w:numId="8" w16cid:durableId="1167285855">
    <w:abstractNumId w:val="9"/>
  </w:num>
  <w:num w:numId="9" w16cid:durableId="1914122409">
    <w:abstractNumId w:val="8"/>
  </w:num>
  <w:num w:numId="10" w16cid:durableId="1640182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42A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1BB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5DB9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7FFD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103A"/>
    <w:rsid w:val="00326D7D"/>
    <w:rsid w:val="0033018A"/>
    <w:rsid w:val="0033692F"/>
    <w:rsid w:val="00353718"/>
    <w:rsid w:val="003709B9"/>
    <w:rsid w:val="00374F93"/>
    <w:rsid w:val="00377F1D"/>
    <w:rsid w:val="00394901"/>
    <w:rsid w:val="003A04E7"/>
    <w:rsid w:val="003A1C45"/>
    <w:rsid w:val="003A2453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52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282C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1320"/>
    <w:rsid w:val="007238EB"/>
    <w:rsid w:val="00725243"/>
    <w:rsid w:val="007317C3"/>
    <w:rsid w:val="0073332F"/>
    <w:rsid w:val="00733748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15AA"/>
    <w:rsid w:val="007B54A4"/>
    <w:rsid w:val="007C2C12"/>
    <w:rsid w:val="007C6CDF"/>
    <w:rsid w:val="007D0246"/>
    <w:rsid w:val="007D1BEE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41C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B7177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09FB"/>
    <w:rsid w:val="00B82FFC"/>
    <w:rsid w:val="00B86570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0813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45AF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5ADC"/>
    <w:rsid w:val="00F4700F"/>
    <w:rsid w:val="00F52B15"/>
    <w:rsid w:val="00F573EA"/>
    <w:rsid w:val="00F57E9D"/>
    <w:rsid w:val="00F639C2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9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709B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3A245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economics-business-and-management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2026-03-11T04:52:00Z</dcterms:created>
  <dcterms:modified xsi:type="dcterms:W3CDTF">2026-03-16T07:04:00Z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