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79B4" w14:textId="77777777" w:rsidR="00205D21" w:rsidRDefault="00205D21" w:rsidP="0067551D">
      <w:pPr>
        <w:spacing w:line="240" w:lineRule="auto"/>
        <w:jc w:val="center"/>
        <w:rPr>
          <w:rFonts w:ascii="Times New Roman" w:hAnsi="Times New Roman" w:cs="Times New Roman"/>
          <w:b/>
          <w:color w:val="000000"/>
          <w:sz w:val="28"/>
          <w:szCs w:val="28"/>
        </w:rPr>
      </w:pPr>
      <w:r w:rsidRPr="00205D21">
        <w:rPr>
          <w:rFonts w:ascii="Times New Roman" w:hAnsi="Times New Roman" w:cs="Times New Roman"/>
          <w:b/>
          <w:color w:val="000000"/>
          <w:sz w:val="28"/>
          <w:szCs w:val="28"/>
        </w:rPr>
        <w:t xml:space="preserve">Original Research Article </w:t>
      </w:r>
    </w:p>
    <w:p w14:paraId="6371C4C2" w14:textId="79510360" w:rsidR="009C58B2" w:rsidRPr="00BC761C" w:rsidRDefault="00D2083D" w:rsidP="0067551D">
      <w:pPr>
        <w:spacing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Survey of</w:t>
      </w:r>
      <w:r w:rsidR="00AD6052">
        <w:rPr>
          <w:rFonts w:ascii="Times New Roman" w:hAnsi="Times New Roman" w:cs="Times New Roman"/>
          <w:b/>
          <w:color w:val="000000"/>
          <w:sz w:val="28"/>
          <w:szCs w:val="28"/>
        </w:rPr>
        <w:t xml:space="preserve"> </w:t>
      </w:r>
      <w:r w:rsidR="009C58B2" w:rsidRPr="00BC761C">
        <w:rPr>
          <w:rFonts w:ascii="Times New Roman" w:hAnsi="Times New Roman" w:cs="Times New Roman"/>
          <w:b/>
          <w:color w:val="000000"/>
          <w:sz w:val="28"/>
          <w:szCs w:val="28"/>
        </w:rPr>
        <w:t>Termites I</w:t>
      </w:r>
      <w:r w:rsidR="009C58B2">
        <w:rPr>
          <w:rFonts w:ascii="Times New Roman" w:hAnsi="Times New Roman" w:cs="Times New Roman"/>
          <w:b/>
          <w:color w:val="000000"/>
          <w:sz w:val="28"/>
          <w:szCs w:val="28"/>
        </w:rPr>
        <w:t xml:space="preserve">nfestation </w:t>
      </w:r>
      <w:r w:rsidR="009C58B2" w:rsidRPr="00BC761C">
        <w:rPr>
          <w:rFonts w:ascii="Times New Roman" w:hAnsi="Times New Roman" w:cs="Times New Roman"/>
          <w:b/>
          <w:color w:val="000000"/>
          <w:sz w:val="28"/>
          <w:szCs w:val="28"/>
        </w:rPr>
        <w:t xml:space="preserve">(Order: Isoptera) in </w:t>
      </w:r>
      <w:r w:rsidR="009C58B2">
        <w:rPr>
          <w:rFonts w:ascii="Times New Roman" w:hAnsi="Times New Roman" w:cs="Times New Roman"/>
          <w:b/>
          <w:color w:val="000000"/>
          <w:sz w:val="28"/>
          <w:szCs w:val="28"/>
        </w:rPr>
        <w:t xml:space="preserve">some selected areas of </w:t>
      </w:r>
      <w:proofErr w:type="spellStart"/>
      <w:r w:rsidR="009C58B2">
        <w:rPr>
          <w:rFonts w:ascii="Times New Roman" w:hAnsi="Times New Roman" w:cs="Times New Roman"/>
          <w:b/>
          <w:color w:val="000000"/>
          <w:sz w:val="28"/>
          <w:szCs w:val="28"/>
        </w:rPr>
        <w:t>Danko</w:t>
      </w:r>
      <w:proofErr w:type="spellEnd"/>
      <w:r w:rsidR="009C58B2">
        <w:rPr>
          <w:rFonts w:ascii="Times New Roman" w:hAnsi="Times New Roman" w:cs="Times New Roman"/>
          <w:b/>
          <w:color w:val="000000"/>
          <w:sz w:val="28"/>
          <w:szCs w:val="28"/>
        </w:rPr>
        <w:t>/</w:t>
      </w:r>
      <w:proofErr w:type="spellStart"/>
      <w:r w:rsidR="009C58B2">
        <w:rPr>
          <w:rFonts w:ascii="Times New Roman" w:hAnsi="Times New Roman" w:cs="Times New Roman"/>
          <w:b/>
          <w:color w:val="000000"/>
          <w:sz w:val="28"/>
          <w:szCs w:val="28"/>
        </w:rPr>
        <w:t>Wasagu</w:t>
      </w:r>
      <w:proofErr w:type="spellEnd"/>
      <w:r w:rsidR="00AD6052">
        <w:rPr>
          <w:rFonts w:ascii="Times New Roman" w:hAnsi="Times New Roman" w:cs="Times New Roman"/>
          <w:b/>
          <w:color w:val="000000"/>
          <w:sz w:val="28"/>
          <w:szCs w:val="28"/>
        </w:rPr>
        <w:t xml:space="preserve"> Local Government</w:t>
      </w:r>
      <w:r w:rsidR="009C58B2" w:rsidRPr="00BC761C">
        <w:rPr>
          <w:rFonts w:ascii="Times New Roman" w:hAnsi="Times New Roman" w:cs="Times New Roman"/>
          <w:b/>
          <w:color w:val="000000"/>
          <w:sz w:val="28"/>
          <w:szCs w:val="28"/>
        </w:rPr>
        <w:t xml:space="preserve"> Kebbi State-Nigeria</w:t>
      </w:r>
    </w:p>
    <w:p w14:paraId="25941FE5" w14:textId="5CD63825" w:rsidR="00F910F2" w:rsidRDefault="00F910F2" w:rsidP="00D153BD">
      <w:pPr>
        <w:spacing w:line="240" w:lineRule="auto"/>
        <w:rPr>
          <w:rFonts w:ascii="Times New Roman" w:eastAsia="Times New Roman" w:hAnsi="Times New Roman" w:cs="Times New Roman"/>
          <w:b/>
          <w:sz w:val="24"/>
          <w:szCs w:val="24"/>
        </w:rPr>
      </w:pPr>
    </w:p>
    <w:p w14:paraId="2134C18E" w14:textId="77777777" w:rsidR="008A4EDC" w:rsidRPr="00D153BD" w:rsidRDefault="008A4EDC" w:rsidP="00D153BD">
      <w:pPr>
        <w:spacing w:line="240" w:lineRule="auto"/>
        <w:rPr>
          <w:rFonts w:ascii="Times New Roman" w:eastAsia="Times New Roman" w:hAnsi="Times New Roman" w:cs="Times New Roman"/>
          <w:b/>
          <w:sz w:val="24"/>
          <w:szCs w:val="24"/>
        </w:rPr>
      </w:pPr>
      <w:bookmarkStart w:id="0" w:name="_GoBack"/>
      <w:bookmarkEnd w:id="0"/>
    </w:p>
    <w:p w14:paraId="0230C731" w14:textId="77777777" w:rsidR="007236FF" w:rsidRPr="00FC1AFF" w:rsidRDefault="007236FF" w:rsidP="007236FF">
      <w:pPr>
        <w:spacing w:line="240" w:lineRule="auto"/>
        <w:jc w:val="center"/>
        <w:rPr>
          <w:rFonts w:asciiTheme="majorBidi" w:hAnsiTheme="majorBidi" w:cstheme="majorBidi"/>
          <w:b/>
          <w:bCs/>
          <w:sz w:val="24"/>
          <w:szCs w:val="24"/>
        </w:rPr>
      </w:pPr>
      <w:r w:rsidRPr="00FC1AFF">
        <w:rPr>
          <w:rFonts w:asciiTheme="majorBidi" w:hAnsiTheme="majorBidi" w:cstheme="majorBidi"/>
          <w:b/>
          <w:bCs/>
          <w:sz w:val="24"/>
          <w:szCs w:val="24"/>
        </w:rPr>
        <w:t>Abstract</w:t>
      </w:r>
    </w:p>
    <w:p w14:paraId="245666B0" w14:textId="77777777" w:rsidR="007236FF" w:rsidRPr="00FC1AFF" w:rsidRDefault="007236FF" w:rsidP="007236FF">
      <w:pPr>
        <w:spacing w:line="240" w:lineRule="auto"/>
        <w:jc w:val="both"/>
        <w:rPr>
          <w:rFonts w:asciiTheme="majorBidi" w:hAnsiTheme="majorBidi" w:cstheme="majorBidi"/>
          <w:sz w:val="24"/>
          <w:szCs w:val="24"/>
        </w:rPr>
      </w:pPr>
      <w:r>
        <w:rPr>
          <w:rFonts w:asciiTheme="majorBidi" w:hAnsiTheme="majorBidi" w:cstheme="majorBidi"/>
          <w:sz w:val="24"/>
          <w:szCs w:val="24"/>
        </w:rPr>
        <w:t>T</w:t>
      </w:r>
      <w:r w:rsidRPr="00FC1AFF">
        <w:rPr>
          <w:rFonts w:asciiTheme="majorBidi" w:hAnsiTheme="majorBidi" w:cstheme="majorBidi"/>
          <w:sz w:val="24"/>
          <w:szCs w:val="24"/>
        </w:rPr>
        <w:t xml:space="preserve">ermite </w:t>
      </w:r>
      <w:r>
        <w:rPr>
          <w:rFonts w:asciiTheme="majorBidi" w:hAnsiTheme="majorBidi" w:cstheme="majorBidi"/>
          <w:sz w:val="24"/>
          <w:szCs w:val="24"/>
        </w:rPr>
        <w:t>infestation is</w:t>
      </w:r>
      <w:r w:rsidRPr="00FC1AFF">
        <w:rPr>
          <w:rFonts w:asciiTheme="majorBidi" w:hAnsiTheme="majorBidi" w:cstheme="majorBidi"/>
          <w:sz w:val="24"/>
          <w:szCs w:val="24"/>
        </w:rPr>
        <w:t xml:space="preserve"> a significant limitation to crop produc</w:t>
      </w:r>
      <w:r>
        <w:rPr>
          <w:rFonts w:asciiTheme="majorBidi" w:hAnsiTheme="majorBidi" w:cstheme="majorBidi"/>
          <w:sz w:val="24"/>
          <w:szCs w:val="24"/>
        </w:rPr>
        <w:t>tion by smallholder farmers in the study area</w:t>
      </w:r>
      <w:r w:rsidRPr="00FC1AFF">
        <w:rPr>
          <w:rFonts w:asciiTheme="majorBidi" w:hAnsiTheme="majorBidi" w:cstheme="majorBidi"/>
          <w:sz w:val="24"/>
          <w:szCs w:val="24"/>
        </w:rPr>
        <w:t>, but the awareness, percepti</w:t>
      </w:r>
      <w:r>
        <w:rPr>
          <w:rFonts w:asciiTheme="majorBidi" w:hAnsiTheme="majorBidi" w:cstheme="majorBidi"/>
          <w:sz w:val="24"/>
          <w:szCs w:val="24"/>
        </w:rPr>
        <w:t>ons, and management practices by</w:t>
      </w:r>
      <w:r w:rsidRPr="00FC1AFF">
        <w:rPr>
          <w:rFonts w:asciiTheme="majorBidi" w:hAnsiTheme="majorBidi" w:cstheme="majorBidi"/>
          <w:sz w:val="24"/>
          <w:szCs w:val="24"/>
        </w:rPr>
        <w:t xml:space="preserve"> far</w:t>
      </w:r>
      <w:r>
        <w:rPr>
          <w:rFonts w:asciiTheme="majorBidi" w:hAnsiTheme="majorBidi" w:cstheme="majorBidi"/>
          <w:sz w:val="24"/>
          <w:szCs w:val="24"/>
        </w:rPr>
        <w:t>mers have not been welcomed</w:t>
      </w:r>
      <w:r w:rsidRPr="00FC1AFF">
        <w:rPr>
          <w:rFonts w:asciiTheme="majorBidi" w:hAnsiTheme="majorBidi" w:cstheme="majorBidi"/>
          <w:sz w:val="24"/>
          <w:szCs w:val="24"/>
        </w:rPr>
        <w:t xml:space="preserve">. This </w:t>
      </w:r>
      <w:r>
        <w:rPr>
          <w:rFonts w:asciiTheme="majorBidi" w:hAnsiTheme="majorBidi" w:cstheme="majorBidi"/>
          <w:sz w:val="24"/>
          <w:szCs w:val="24"/>
        </w:rPr>
        <w:t>study evaluated the economic and social status of farmers,</w:t>
      </w:r>
      <w:r w:rsidRPr="00FC1AFF">
        <w:rPr>
          <w:rFonts w:asciiTheme="majorBidi" w:hAnsiTheme="majorBidi" w:cstheme="majorBidi"/>
          <w:sz w:val="24"/>
          <w:szCs w:val="24"/>
        </w:rPr>
        <w:t xml:space="preserve"> </w:t>
      </w:r>
      <w:r>
        <w:rPr>
          <w:rFonts w:asciiTheme="majorBidi" w:hAnsiTheme="majorBidi" w:cstheme="majorBidi"/>
          <w:sz w:val="24"/>
          <w:szCs w:val="24"/>
        </w:rPr>
        <w:t xml:space="preserve">as well as their </w:t>
      </w:r>
      <w:r w:rsidRPr="00FC1AFF">
        <w:rPr>
          <w:rFonts w:asciiTheme="majorBidi" w:hAnsiTheme="majorBidi" w:cstheme="majorBidi"/>
          <w:sz w:val="24"/>
          <w:szCs w:val="24"/>
        </w:rPr>
        <w:t>knowledg</w:t>
      </w:r>
      <w:r>
        <w:rPr>
          <w:rFonts w:asciiTheme="majorBidi" w:hAnsiTheme="majorBidi" w:cstheme="majorBidi"/>
          <w:sz w:val="24"/>
          <w:szCs w:val="24"/>
        </w:rPr>
        <w:t>e regarding infestation of</w:t>
      </w:r>
      <w:r w:rsidRPr="00FC1AFF">
        <w:rPr>
          <w:rFonts w:asciiTheme="majorBidi" w:hAnsiTheme="majorBidi" w:cstheme="majorBidi"/>
          <w:sz w:val="24"/>
          <w:szCs w:val="24"/>
        </w:rPr>
        <w:t xml:space="preserve"> crops</w:t>
      </w:r>
      <w:r>
        <w:rPr>
          <w:rFonts w:asciiTheme="majorBidi" w:hAnsiTheme="majorBidi" w:cstheme="majorBidi"/>
          <w:sz w:val="24"/>
          <w:szCs w:val="24"/>
        </w:rPr>
        <w:t xml:space="preserve"> by termites</w:t>
      </w:r>
      <w:r w:rsidRPr="00FC1AFF">
        <w:rPr>
          <w:rFonts w:asciiTheme="majorBidi" w:hAnsiTheme="majorBidi" w:cstheme="majorBidi"/>
          <w:sz w:val="24"/>
          <w:szCs w:val="24"/>
        </w:rPr>
        <w:t xml:space="preserve">, and portions of crops </w:t>
      </w:r>
      <w:r>
        <w:rPr>
          <w:rFonts w:asciiTheme="majorBidi" w:hAnsiTheme="majorBidi" w:cstheme="majorBidi"/>
          <w:sz w:val="24"/>
          <w:szCs w:val="24"/>
        </w:rPr>
        <w:t>they infest</w:t>
      </w:r>
      <w:r w:rsidRPr="00FC1AFF">
        <w:rPr>
          <w:rFonts w:asciiTheme="majorBidi" w:hAnsiTheme="majorBidi" w:cstheme="majorBidi"/>
          <w:sz w:val="24"/>
          <w:szCs w:val="24"/>
        </w:rPr>
        <w:t>, and contr</w:t>
      </w:r>
      <w:r>
        <w:rPr>
          <w:rFonts w:asciiTheme="majorBidi" w:hAnsiTheme="majorBidi" w:cstheme="majorBidi"/>
          <w:sz w:val="24"/>
          <w:szCs w:val="24"/>
        </w:rPr>
        <w:t>ol methods</w:t>
      </w:r>
      <w:r w:rsidRPr="00FC1AFF">
        <w:rPr>
          <w:rFonts w:asciiTheme="majorBidi" w:hAnsiTheme="majorBidi" w:cstheme="majorBidi"/>
          <w:sz w:val="24"/>
          <w:szCs w:val="24"/>
        </w:rPr>
        <w:t xml:space="preserve">. Structured questionnaires were used to collect data on 100 respondents and then the data were </w:t>
      </w:r>
      <w:r w:rsidR="00562932" w:rsidRPr="00FC1AFF">
        <w:rPr>
          <w:rFonts w:asciiTheme="majorBidi" w:hAnsiTheme="majorBidi" w:cstheme="majorBidi"/>
          <w:sz w:val="24"/>
          <w:szCs w:val="24"/>
        </w:rPr>
        <w:t>analysed</w:t>
      </w:r>
      <w:r w:rsidRPr="00FC1AFF">
        <w:rPr>
          <w:rFonts w:asciiTheme="majorBidi" w:hAnsiTheme="majorBidi" w:cstheme="majorBidi"/>
          <w:sz w:val="24"/>
          <w:szCs w:val="24"/>
        </w:rPr>
        <w:t xml:space="preserve"> using descriptive statistics. Findings showed that most of the respondents were male (83 percent) and married (73 percent) people with different education and farm experience. All of the respondents knew termites to be pests of the crop as roots (32%), flowers (29%), and cereals and tuber crops were the most frequently attacked. Physical (48%), chemical (33%), biological (12%), and cultural (7%) forms of control methods were used by the farmers, but 48 percent of the cases re-infested, indicating the difficulty in using single control methods. The paper demonstrates the necessity to implement integrated termite management (ITM) as a form of combining indigenous knowledge, cultural practice with physical approaches and selective use of chemicals or botanical agents. Implementation of ITM along with training the farmers and providing them with better access to effective control measures is critical to effective termite management and high crop output.</w:t>
      </w:r>
    </w:p>
    <w:p w14:paraId="21AE3726"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b/>
          <w:bCs/>
          <w:sz w:val="24"/>
          <w:szCs w:val="24"/>
        </w:rPr>
        <w:t>Keywords:</w:t>
      </w:r>
      <w:r w:rsidRPr="00FC1AFF">
        <w:rPr>
          <w:rFonts w:asciiTheme="majorBidi" w:hAnsiTheme="majorBidi" w:cstheme="majorBidi"/>
          <w:sz w:val="24"/>
          <w:szCs w:val="24"/>
        </w:rPr>
        <w:t xml:space="preserve">  </w:t>
      </w:r>
      <w:r>
        <w:rPr>
          <w:rFonts w:asciiTheme="majorBidi" w:hAnsiTheme="majorBidi" w:cstheme="majorBidi"/>
          <w:sz w:val="24"/>
          <w:szCs w:val="24"/>
        </w:rPr>
        <w:t xml:space="preserve">Termites, Infestation, Crops, perception, and </w:t>
      </w:r>
      <w:r w:rsidR="00562932">
        <w:rPr>
          <w:rFonts w:asciiTheme="majorBidi" w:hAnsiTheme="majorBidi" w:cstheme="majorBidi"/>
          <w:sz w:val="24"/>
          <w:szCs w:val="24"/>
        </w:rPr>
        <w:t>management</w:t>
      </w:r>
    </w:p>
    <w:p w14:paraId="338662AE" w14:textId="77777777" w:rsidR="007236FF" w:rsidRPr="00FC1AFF" w:rsidRDefault="007236FF" w:rsidP="007236FF">
      <w:pPr>
        <w:spacing w:line="480" w:lineRule="auto"/>
        <w:jc w:val="both"/>
        <w:rPr>
          <w:rFonts w:asciiTheme="majorBidi" w:hAnsiTheme="majorBidi" w:cstheme="majorBidi"/>
          <w:b/>
          <w:bCs/>
          <w:sz w:val="24"/>
          <w:szCs w:val="24"/>
        </w:rPr>
      </w:pPr>
      <w:r w:rsidRPr="00FC1AFF">
        <w:rPr>
          <w:rFonts w:asciiTheme="majorBidi" w:hAnsiTheme="majorBidi" w:cstheme="majorBidi"/>
          <w:b/>
          <w:bCs/>
          <w:sz w:val="24"/>
          <w:szCs w:val="24"/>
        </w:rPr>
        <w:t xml:space="preserve">Introduction </w:t>
      </w:r>
    </w:p>
    <w:p w14:paraId="458477B1"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sz w:val="24"/>
          <w:szCs w:val="24"/>
        </w:rPr>
        <w:t xml:space="preserve">The </w:t>
      </w:r>
      <w:r w:rsidRPr="00EF3999">
        <w:rPr>
          <w:rFonts w:asciiTheme="majorBidi" w:hAnsiTheme="majorBidi" w:cstheme="majorBidi"/>
          <w:i/>
          <w:iCs/>
          <w:sz w:val="24"/>
          <w:szCs w:val="24"/>
        </w:rPr>
        <w:t>infraorder Isoptera</w:t>
      </w:r>
      <w:r w:rsidRPr="00FC1AFF">
        <w:rPr>
          <w:rFonts w:asciiTheme="majorBidi" w:hAnsiTheme="majorBidi" w:cstheme="majorBidi"/>
          <w:sz w:val="24"/>
          <w:szCs w:val="24"/>
        </w:rPr>
        <w:t xml:space="preserve"> (presently part of Blattodea) are socially structured complex-colony, insects (termi</w:t>
      </w:r>
      <w:r>
        <w:rPr>
          <w:rFonts w:asciiTheme="majorBidi" w:hAnsiTheme="majorBidi" w:cstheme="majorBidi"/>
          <w:sz w:val="24"/>
          <w:szCs w:val="24"/>
        </w:rPr>
        <w:t>tes) which possess reproductive forms</w:t>
      </w:r>
      <w:r w:rsidRPr="00FC1AFF">
        <w:rPr>
          <w:rFonts w:asciiTheme="majorBidi" w:hAnsiTheme="majorBidi" w:cstheme="majorBidi"/>
          <w:sz w:val="24"/>
          <w:szCs w:val="24"/>
        </w:rPr>
        <w:t>, workers,</w:t>
      </w:r>
      <w:r>
        <w:rPr>
          <w:rFonts w:asciiTheme="majorBidi" w:hAnsiTheme="majorBidi" w:cstheme="majorBidi"/>
          <w:sz w:val="24"/>
          <w:szCs w:val="24"/>
        </w:rPr>
        <w:t xml:space="preserve"> </w:t>
      </w:r>
      <w:r w:rsidRPr="00FC1AFF">
        <w:rPr>
          <w:rFonts w:asciiTheme="majorBidi" w:hAnsiTheme="majorBidi" w:cstheme="majorBidi"/>
          <w:sz w:val="24"/>
          <w:szCs w:val="24"/>
        </w:rPr>
        <w:t>soldiers</w:t>
      </w:r>
      <w:r>
        <w:rPr>
          <w:rFonts w:asciiTheme="majorBidi" w:hAnsiTheme="majorBidi" w:cstheme="majorBidi"/>
          <w:sz w:val="24"/>
          <w:szCs w:val="24"/>
        </w:rPr>
        <w:t>, and Queens</w:t>
      </w:r>
      <w:r w:rsidRPr="00FC1AFF">
        <w:rPr>
          <w:rFonts w:asciiTheme="majorBidi" w:hAnsiTheme="majorBidi" w:cstheme="majorBidi"/>
          <w:sz w:val="24"/>
          <w:szCs w:val="24"/>
        </w:rPr>
        <w:t xml:space="preserve"> which are morphologically and functionally distinct. Their nesting designs such as underground galleries, dead-wood galleries and epigeal mounds are supportive of cooperative behaviour that is important to the survival of the colony (</w:t>
      </w:r>
      <w:proofErr w:type="spellStart"/>
      <w:r w:rsidRPr="00FC1AFF">
        <w:rPr>
          <w:rFonts w:asciiTheme="majorBidi" w:hAnsiTheme="majorBidi" w:cstheme="majorBidi"/>
          <w:sz w:val="24"/>
          <w:szCs w:val="24"/>
        </w:rPr>
        <w:t>Chouvenc</w:t>
      </w:r>
      <w:proofErr w:type="spellEnd"/>
      <w:r w:rsidRPr="00FC1AFF">
        <w:rPr>
          <w:rFonts w:asciiTheme="majorBidi" w:hAnsiTheme="majorBidi" w:cstheme="majorBidi"/>
          <w:sz w:val="24"/>
          <w:szCs w:val="24"/>
        </w:rPr>
        <w:t xml:space="preserve">, 2022). The termites are soft bodied but have strong mandibles to chew plant materials, the winged reproductives are darker in shade and have the deciduous wings utilized during seasonal dispersal flights. Both phylogeny and genomics evidence </w:t>
      </w:r>
      <w:proofErr w:type="gramStart"/>
      <w:r w:rsidRPr="00FC1AFF">
        <w:rPr>
          <w:rFonts w:asciiTheme="majorBidi" w:hAnsiTheme="majorBidi" w:cstheme="majorBidi"/>
          <w:sz w:val="24"/>
          <w:szCs w:val="24"/>
        </w:rPr>
        <w:t>confirms</w:t>
      </w:r>
      <w:proofErr w:type="gramEnd"/>
      <w:r w:rsidRPr="00FC1AFF">
        <w:rPr>
          <w:rFonts w:asciiTheme="majorBidi" w:hAnsiTheme="majorBidi" w:cstheme="majorBidi"/>
          <w:sz w:val="24"/>
          <w:szCs w:val="24"/>
        </w:rPr>
        <w:t xml:space="preserve"> that termites branched off of wood-eating cockroaches, which makes them squarely under Blattodea and explains their rich </w:t>
      </w:r>
      <w:r w:rsidRPr="00FC1AFF">
        <w:rPr>
          <w:rFonts w:asciiTheme="majorBidi" w:hAnsiTheme="majorBidi" w:cstheme="majorBidi"/>
          <w:sz w:val="24"/>
          <w:szCs w:val="24"/>
        </w:rPr>
        <w:lastRenderedPageBreak/>
        <w:t xml:space="preserve">evolutionary origin (Bourguignon </w:t>
      </w:r>
      <w:r w:rsidRPr="00EF3999">
        <w:rPr>
          <w:rFonts w:asciiTheme="majorBidi" w:hAnsiTheme="majorBidi" w:cstheme="majorBidi"/>
          <w:i/>
          <w:iCs/>
          <w:sz w:val="24"/>
          <w:szCs w:val="24"/>
        </w:rPr>
        <w:t>et al</w:t>
      </w:r>
      <w:r w:rsidRPr="00FC1AFF">
        <w:rPr>
          <w:rFonts w:asciiTheme="majorBidi" w:hAnsiTheme="majorBidi" w:cstheme="majorBidi"/>
          <w:sz w:val="24"/>
          <w:szCs w:val="24"/>
        </w:rPr>
        <w:t>., 2015). Over 3,000 termite species are also recorded globally, and most of these species are also in tropical areas (</w:t>
      </w:r>
      <w:proofErr w:type="spellStart"/>
      <w:r w:rsidRPr="00FC1AFF">
        <w:rPr>
          <w:rFonts w:asciiTheme="majorBidi" w:hAnsiTheme="majorBidi" w:cstheme="majorBidi"/>
          <w:sz w:val="24"/>
          <w:szCs w:val="24"/>
        </w:rPr>
        <w:t>Lertlumnaphakul</w:t>
      </w:r>
      <w:proofErr w:type="spellEnd"/>
      <w:r w:rsidRPr="00FC1AFF">
        <w:rPr>
          <w:rFonts w:asciiTheme="majorBidi" w:hAnsiTheme="majorBidi" w:cstheme="majorBidi"/>
          <w:sz w:val="24"/>
          <w:szCs w:val="24"/>
        </w:rPr>
        <w:t xml:space="preserve"> </w:t>
      </w:r>
      <w:r w:rsidRPr="00EF3999">
        <w:rPr>
          <w:rFonts w:asciiTheme="majorBidi" w:hAnsiTheme="majorBidi" w:cstheme="majorBidi"/>
          <w:i/>
          <w:iCs/>
          <w:sz w:val="24"/>
          <w:szCs w:val="24"/>
        </w:rPr>
        <w:t>et al</w:t>
      </w:r>
      <w:r w:rsidRPr="00FC1AFF">
        <w:rPr>
          <w:rFonts w:asciiTheme="majorBidi" w:hAnsiTheme="majorBidi" w:cstheme="majorBidi"/>
          <w:sz w:val="24"/>
          <w:szCs w:val="24"/>
        </w:rPr>
        <w:t>., 2022). Termites are known as the important eco-engineers: mound construction, foraging and decomposing activities change the soil structure, increase nutrient levels, and manipulate the microbes and vegetation (</w:t>
      </w:r>
      <w:proofErr w:type="spellStart"/>
      <w:r w:rsidRPr="00FC1AFF">
        <w:rPr>
          <w:rFonts w:asciiTheme="majorBidi" w:hAnsiTheme="majorBidi" w:cstheme="majorBidi"/>
          <w:sz w:val="24"/>
          <w:szCs w:val="24"/>
        </w:rPr>
        <w:t>Govorushko</w:t>
      </w:r>
      <w:proofErr w:type="spellEnd"/>
      <w:r w:rsidRPr="00FC1AFF">
        <w:rPr>
          <w:rFonts w:asciiTheme="majorBidi" w:hAnsiTheme="majorBidi" w:cstheme="majorBidi"/>
          <w:sz w:val="24"/>
          <w:szCs w:val="24"/>
        </w:rPr>
        <w:t>, 2019). These are beneficial, but these ecosystem services coexist with the harmful effect that other species of termites have on agriculture, forestry and confinements. Termites in sub-Saharan Africa are major pests of staple crops (maize, sorghum, yam, cassava, groundnut, sugarcane) and tree seedlings and cause yield losses and replanting expenses in the infested regions (</w:t>
      </w:r>
      <w:proofErr w:type="spellStart"/>
      <w:r w:rsidRPr="00FC1AFF">
        <w:rPr>
          <w:rFonts w:asciiTheme="majorBidi" w:hAnsiTheme="majorBidi" w:cstheme="majorBidi"/>
          <w:sz w:val="24"/>
          <w:szCs w:val="24"/>
        </w:rPr>
        <w:t>Yêyinou</w:t>
      </w:r>
      <w:proofErr w:type="spellEnd"/>
      <w:r w:rsidRPr="00FC1AFF">
        <w:rPr>
          <w:rFonts w:asciiTheme="majorBidi" w:hAnsiTheme="majorBidi" w:cstheme="majorBidi"/>
          <w:sz w:val="24"/>
          <w:szCs w:val="24"/>
        </w:rPr>
        <w:t xml:space="preserve"> </w:t>
      </w:r>
      <w:r w:rsidRPr="00EF3999">
        <w:rPr>
          <w:rFonts w:asciiTheme="majorBidi" w:hAnsiTheme="majorBidi" w:cstheme="majorBidi"/>
          <w:i/>
          <w:iCs/>
          <w:sz w:val="24"/>
          <w:szCs w:val="24"/>
        </w:rPr>
        <w:t>et al</w:t>
      </w:r>
      <w:r w:rsidRPr="00FC1AFF">
        <w:rPr>
          <w:rFonts w:asciiTheme="majorBidi" w:hAnsiTheme="majorBidi" w:cstheme="majorBidi"/>
          <w:sz w:val="24"/>
          <w:szCs w:val="24"/>
        </w:rPr>
        <w:t>., 2017). Structural timber, furniture and stored products are other areas that termites damage, creating significant economic expenses to households and communities (</w:t>
      </w:r>
      <w:proofErr w:type="spellStart"/>
      <w:r w:rsidRPr="00FC1AFF">
        <w:rPr>
          <w:rFonts w:asciiTheme="majorBidi" w:hAnsiTheme="majorBidi" w:cstheme="majorBidi"/>
          <w:sz w:val="24"/>
          <w:szCs w:val="24"/>
        </w:rPr>
        <w:t>Govorushko</w:t>
      </w:r>
      <w:proofErr w:type="spellEnd"/>
      <w:r w:rsidRPr="00FC1AFF">
        <w:rPr>
          <w:rFonts w:asciiTheme="majorBidi" w:hAnsiTheme="majorBidi" w:cstheme="majorBidi"/>
          <w:sz w:val="24"/>
          <w:szCs w:val="24"/>
        </w:rPr>
        <w:t xml:space="preserve">, 2019). Despite the continuing popularity of synthetic termiticides and baits, environmental factors and the necessity to use sustainable alternatives have led to bio-control research, the use of indigenous control and integrated pest management (Hassan </w:t>
      </w:r>
      <w:r w:rsidRPr="00EF3999">
        <w:rPr>
          <w:rFonts w:asciiTheme="majorBidi" w:hAnsiTheme="majorBidi" w:cstheme="majorBidi"/>
          <w:i/>
          <w:iCs/>
          <w:sz w:val="24"/>
          <w:szCs w:val="24"/>
        </w:rPr>
        <w:t>et al</w:t>
      </w:r>
      <w:r w:rsidRPr="00FC1AFF">
        <w:rPr>
          <w:rFonts w:asciiTheme="majorBidi" w:hAnsiTheme="majorBidi" w:cstheme="majorBidi"/>
          <w:sz w:val="24"/>
          <w:szCs w:val="24"/>
        </w:rPr>
        <w:t>, 2024).</w:t>
      </w:r>
    </w:p>
    <w:p w14:paraId="05F089E9" w14:textId="77777777" w:rsidR="007236FF" w:rsidRPr="00FC1AFF" w:rsidRDefault="007236FF" w:rsidP="007236FF">
      <w:pPr>
        <w:spacing w:line="480" w:lineRule="auto"/>
        <w:jc w:val="both"/>
        <w:rPr>
          <w:rFonts w:asciiTheme="majorBidi" w:hAnsiTheme="majorBidi" w:cstheme="majorBidi"/>
          <w:sz w:val="24"/>
          <w:szCs w:val="24"/>
        </w:rPr>
      </w:pPr>
      <w:r w:rsidRPr="00FC1AFF">
        <w:rPr>
          <w:rFonts w:asciiTheme="majorBidi" w:hAnsiTheme="majorBidi" w:cstheme="majorBidi"/>
          <w:sz w:val="24"/>
          <w:szCs w:val="24"/>
        </w:rPr>
        <w:t>Although the significance of the termites has been noticed throughout Nigeria, many parts of the country have not been evaluated systematically to a local level. Kebbi State- especially Danko/Wasagu and Zuru regions- has very little published information on the description of the termite species, the infestation rate on crops by farmers and the control measures initiated by farmers. This lack of knowledge limits development of effective locally-appropriate management strategies. Hence, this research evaluated the level of termite infestation on farm products in Danko/Wasagu Local Government Area, Kebbi State and provided sustainable management to enhance crop protection in the study site.</w:t>
      </w:r>
    </w:p>
    <w:p w14:paraId="77E7637E" w14:textId="77777777" w:rsidR="00CE607C" w:rsidRDefault="00CE607C" w:rsidP="007236FF">
      <w:pPr>
        <w:spacing w:line="240" w:lineRule="auto"/>
        <w:rPr>
          <w:rFonts w:asciiTheme="majorBidi" w:hAnsiTheme="majorBidi" w:cstheme="majorBidi"/>
          <w:b/>
          <w:color w:val="000000"/>
          <w:sz w:val="24"/>
          <w:szCs w:val="24"/>
        </w:rPr>
      </w:pPr>
    </w:p>
    <w:p w14:paraId="02E0CD4A" w14:textId="77777777" w:rsidR="00CE607C" w:rsidRDefault="00CE607C" w:rsidP="007236FF">
      <w:pPr>
        <w:spacing w:line="240" w:lineRule="auto"/>
        <w:rPr>
          <w:rFonts w:asciiTheme="majorBidi" w:hAnsiTheme="majorBidi" w:cstheme="majorBidi"/>
          <w:b/>
          <w:color w:val="000000"/>
          <w:sz w:val="24"/>
          <w:szCs w:val="24"/>
        </w:rPr>
      </w:pPr>
    </w:p>
    <w:p w14:paraId="053054BF" w14:textId="77777777" w:rsidR="007236FF" w:rsidRPr="00E02357" w:rsidRDefault="007236FF" w:rsidP="007236FF">
      <w:pPr>
        <w:spacing w:line="240" w:lineRule="auto"/>
        <w:rPr>
          <w:rFonts w:asciiTheme="majorBidi" w:hAnsiTheme="majorBidi" w:cstheme="majorBidi"/>
          <w:b/>
          <w:color w:val="000000"/>
          <w:sz w:val="24"/>
          <w:szCs w:val="24"/>
        </w:rPr>
      </w:pPr>
      <w:r w:rsidRPr="00E02357">
        <w:rPr>
          <w:rFonts w:asciiTheme="majorBidi" w:hAnsiTheme="majorBidi" w:cstheme="majorBidi"/>
          <w:b/>
          <w:color w:val="000000"/>
          <w:sz w:val="24"/>
          <w:szCs w:val="24"/>
        </w:rPr>
        <w:t>M</w:t>
      </w:r>
      <w:r>
        <w:rPr>
          <w:rFonts w:asciiTheme="majorBidi" w:hAnsiTheme="majorBidi" w:cstheme="majorBidi"/>
          <w:b/>
          <w:color w:val="000000"/>
          <w:sz w:val="24"/>
          <w:szCs w:val="24"/>
        </w:rPr>
        <w:t>aterials and</w:t>
      </w:r>
      <w:r w:rsidRPr="00E02357">
        <w:rPr>
          <w:rFonts w:asciiTheme="majorBidi" w:hAnsiTheme="majorBidi" w:cstheme="majorBidi"/>
          <w:b/>
          <w:color w:val="000000"/>
          <w:sz w:val="24"/>
          <w:szCs w:val="24"/>
        </w:rPr>
        <w:t xml:space="preserve"> Method</w:t>
      </w:r>
      <w:r>
        <w:rPr>
          <w:rFonts w:asciiTheme="majorBidi" w:hAnsiTheme="majorBidi" w:cstheme="majorBidi"/>
          <w:b/>
          <w:color w:val="000000"/>
          <w:sz w:val="24"/>
          <w:szCs w:val="24"/>
        </w:rPr>
        <w:t>s</w:t>
      </w:r>
    </w:p>
    <w:p w14:paraId="2A2FD418" w14:textId="77777777" w:rsidR="007236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lastRenderedPageBreak/>
        <w:t>Study Area</w:t>
      </w:r>
    </w:p>
    <w:p w14:paraId="07E869BD" w14:textId="77777777" w:rsidR="007236FF" w:rsidRPr="00FC1A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Danko/Wasagu Local Government is one of the twenty Local Government Areas of Kebbi State. It covers a geographical area of four thousand two hundred and eight (4,208 Km</w:t>
      </w:r>
      <w:r w:rsidRPr="00E02357">
        <w:rPr>
          <w:rFonts w:asciiTheme="majorBidi" w:hAnsiTheme="majorBidi" w:cstheme="majorBidi"/>
          <w:color w:val="000000"/>
          <w:sz w:val="24"/>
          <w:szCs w:val="24"/>
          <w:vertAlign w:val="superscript"/>
        </w:rPr>
        <w:t>2</w:t>
      </w:r>
      <w:r w:rsidRPr="00E02357">
        <w:rPr>
          <w:rFonts w:asciiTheme="majorBidi" w:hAnsiTheme="majorBidi" w:cstheme="majorBidi"/>
          <w:color w:val="000000"/>
          <w:sz w:val="24"/>
          <w:szCs w:val="24"/>
        </w:rPr>
        <w:t xml:space="preserve">) square </w:t>
      </w:r>
      <w:proofErr w:type="spellStart"/>
      <w:r w:rsidRPr="00E02357">
        <w:rPr>
          <w:rFonts w:asciiTheme="majorBidi" w:hAnsiTheme="majorBidi" w:cstheme="majorBidi"/>
          <w:color w:val="000000"/>
          <w:sz w:val="24"/>
          <w:szCs w:val="24"/>
        </w:rPr>
        <w:t>kilometers</w:t>
      </w:r>
      <w:proofErr w:type="spellEnd"/>
      <w:r w:rsidRPr="00E02357">
        <w:rPr>
          <w:rFonts w:asciiTheme="majorBidi" w:hAnsiTheme="majorBidi" w:cstheme="majorBidi"/>
          <w:color w:val="000000"/>
          <w:sz w:val="24"/>
          <w:szCs w:val="24"/>
        </w:rPr>
        <w:t xml:space="preserve">, with an estimated population of about two hundred and </w:t>
      </w:r>
      <w:proofErr w:type="gramStart"/>
      <w:r w:rsidRPr="00E02357">
        <w:rPr>
          <w:rFonts w:asciiTheme="majorBidi" w:hAnsiTheme="majorBidi" w:cstheme="majorBidi"/>
          <w:color w:val="000000"/>
          <w:sz w:val="24"/>
          <w:szCs w:val="24"/>
        </w:rPr>
        <w:t>sixty five</w:t>
      </w:r>
      <w:proofErr w:type="gramEnd"/>
      <w:r w:rsidRPr="00E02357">
        <w:rPr>
          <w:rFonts w:asciiTheme="majorBidi" w:hAnsiTheme="majorBidi" w:cstheme="majorBidi"/>
          <w:color w:val="000000"/>
          <w:sz w:val="24"/>
          <w:szCs w:val="24"/>
        </w:rPr>
        <w:t xml:space="preserve"> thousand two hundred and seventy one (265,271) (National Population Commission, 2006). It is boarded in the south by </w:t>
      </w:r>
      <w:proofErr w:type="spellStart"/>
      <w:r w:rsidRPr="00E02357">
        <w:rPr>
          <w:rFonts w:asciiTheme="majorBidi" w:hAnsiTheme="majorBidi" w:cstheme="majorBidi"/>
          <w:color w:val="000000"/>
          <w:sz w:val="24"/>
          <w:szCs w:val="24"/>
        </w:rPr>
        <w:t>Sakaba</w:t>
      </w:r>
      <w:proofErr w:type="spellEnd"/>
      <w:r w:rsidRPr="00E02357">
        <w:rPr>
          <w:rFonts w:asciiTheme="majorBidi" w:hAnsiTheme="majorBidi" w:cstheme="majorBidi"/>
          <w:color w:val="000000"/>
          <w:sz w:val="24"/>
          <w:szCs w:val="24"/>
        </w:rPr>
        <w:t xml:space="preserve"> Local Government Area, in the west by Zuru Local Government Area, to the North-East by </w:t>
      </w:r>
      <w:proofErr w:type="spellStart"/>
      <w:r w:rsidRPr="00E02357">
        <w:rPr>
          <w:rFonts w:asciiTheme="majorBidi" w:hAnsiTheme="majorBidi" w:cstheme="majorBidi"/>
          <w:color w:val="000000"/>
          <w:sz w:val="24"/>
          <w:szCs w:val="24"/>
        </w:rPr>
        <w:t>Bukkuyum</w:t>
      </w:r>
      <w:proofErr w:type="spellEnd"/>
      <w:r w:rsidRPr="00E02357">
        <w:rPr>
          <w:rFonts w:asciiTheme="majorBidi" w:hAnsiTheme="majorBidi" w:cstheme="majorBidi"/>
          <w:color w:val="000000"/>
          <w:sz w:val="24"/>
          <w:szCs w:val="24"/>
        </w:rPr>
        <w:t xml:space="preserve"> Local Government Area of Zamfara State (Ministry of Agriculture Birnin Kebbi, 2003).</w:t>
      </w:r>
    </w:p>
    <w:p w14:paraId="7A2D37C2" w14:textId="77777777" w:rsidR="007236FF" w:rsidRPr="00E02357"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Danko/Wasagu Local Government lies between latitude 11</w:t>
      </w:r>
      <w:r w:rsidRPr="00E02357">
        <w:rPr>
          <w:rFonts w:asciiTheme="majorBidi" w:hAnsiTheme="majorBidi" w:cstheme="majorBidi"/>
          <w:color w:val="000000"/>
          <w:sz w:val="24"/>
          <w:szCs w:val="24"/>
          <w:vertAlign w:val="superscript"/>
        </w:rPr>
        <w:t>o</w:t>
      </w:r>
      <w:proofErr w:type="gramStart"/>
      <w:r w:rsidRPr="00E02357">
        <w:rPr>
          <w:rFonts w:asciiTheme="majorBidi" w:hAnsiTheme="majorBidi" w:cstheme="majorBidi"/>
          <w:color w:val="000000"/>
          <w:sz w:val="24"/>
          <w:szCs w:val="24"/>
        </w:rPr>
        <w:t>25”N</w:t>
      </w:r>
      <w:proofErr w:type="gramEnd"/>
      <w:r w:rsidRPr="00E02357">
        <w:rPr>
          <w:rFonts w:asciiTheme="majorBidi" w:hAnsiTheme="majorBidi" w:cstheme="majorBidi"/>
          <w:color w:val="000000"/>
          <w:sz w:val="24"/>
          <w:szCs w:val="24"/>
        </w:rPr>
        <w:t xml:space="preserve"> and longitude 5</w:t>
      </w:r>
      <w:r w:rsidRPr="00E02357">
        <w:rPr>
          <w:rFonts w:asciiTheme="majorBidi" w:hAnsiTheme="majorBidi" w:cstheme="majorBidi"/>
          <w:color w:val="000000"/>
          <w:sz w:val="24"/>
          <w:szCs w:val="24"/>
          <w:vertAlign w:val="superscript"/>
        </w:rPr>
        <w:t>o</w:t>
      </w:r>
      <w:r w:rsidRPr="00E02357">
        <w:rPr>
          <w:rFonts w:asciiTheme="majorBidi" w:hAnsiTheme="majorBidi" w:cstheme="majorBidi"/>
          <w:color w:val="000000"/>
          <w:sz w:val="24"/>
          <w:szCs w:val="24"/>
        </w:rPr>
        <w:t xml:space="preserve"> 40” E of the equator. The area is flat or low topographically with a fertile soil covered by sandy soil, sometimes coarse in texture with the several </w:t>
      </w:r>
      <w:proofErr w:type="spellStart"/>
      <w:r w:rsidRPr="00E02357">
        <w:rPr>
          <w:rFonts w:asciiTheme="majorBidi" w:hAnsiTheme="majorBidi" w:cstheme="majorBidi"/>
          <w:color w:val="000000"/>
          <w:sz w:val="24"/>
          <w:szCs w:val="24"/>
        </w:rPr>
        <w:t>Fadama</w:t>
      </w:r>
      <w:proofErr w:type="spellEnd"/>
      <w:r w:rsidRPr="00E02357">
        <w:rPr>
          <w:rFonts w:asciiTheme="majorBidi" w:hAnsiTheme="majorBidi" w:cstheme="majorBidi"/>
          <w:color w:val="000000"/>
          <w:sz w:val="24"/>
          <w:szCs w:val="24"/>
        </w:rPr>
        <w:t xml:space="preserve"> and alluvial plain soil, suitable for Agricultural activities. The area is made up of eight administrative districts namely; </w:t>
      </w:r>
      <w:proofErr w:type="spellStart"/>
      <w:r w:rsidRPr="00E02357">
        <w:rPr>
          <w:rFonts w:asciiTheme="majorBidi" w:hAnsiTheme="majorBidi" w:cstheme="majorBidi"/>
          <w:color w:val="000000"/>
          <w:sz w:val="24"/>
          <w:szCs w:val="24"/>
        </w:rPr>
        <w:t>Danko</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Kyabu</w:t>
      </w:r>
      <w:proofErr w:type="spellEnd"/>
      <w:r w:rsidRPr="00E02357">
        <w:rPr>
          <w:rFonts w:asciiTheme="majorBidi" w:hAnsiTheme="majorBidi" w:cstheme="majorBidi"/>
          <w:color w:val="000000"/>
          <w:sz w:val="24"/>
          <w:szCs w:val="24"/>
        </w:rPr>
        <w:t xml:space="preserve">, Wari, </w:t>
      </w:r>
      <w:proofErr w:type="spellStart"/>
      <w:r w:rsidRPr="00E02357">
        <w:rPr>
          <w:rFonts w:asciiTheme="majorBidi" w:hAnsiTheme="majorBidi" w:cstheme="majorBidi"/>
          <w:color w:val="000000"/>
          <w:sz w:val="24"/>
          <w:szCs w:val="24"/>
        </w:rPr>
        <w:t>Wasagu</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Ribah</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Waje</w:t>
      </w:r>
      <w:proofErr w:type="spellEnd"/>
      <w:r w:rsidRPr="00E02357">
        <w:rPr>
          <w:rFonts w:asciiTheme="majorBidi" w:hAnsiTheme="majorBidi" w:cstheme="majorBidi"/>
          <w:color w:val="000000"/>
          <w:sz w:val="24"/>
          <w:szCs w:val="24"/>
        </w:rPr>
        <w:t xml:space="preserve">, </w:t>
      </w:r>
      <w:proofErr w:type="spellStart"/>
      <w:r w:rsidRPr="00E02357">
        <w:rPr>
          <w:rFonts w:asciiTheme="majorBidi" w:hAnsiTheme="majorBidi" w:cstheme="majorBidi"/>
          <w:color w:val="000000"/>
          <w:sz w:val="24"/>
          <w:szCs w:val="24"/>
        </w:rPr>
        <w:t>Kanya</w:t>
      </w:r>
      <w:proofErr w:type="spellEnd"/>
      <w:r w:rsidRPr="00E02357">
        <w:rPr>
          <w:rFonts w:asciiTheme="majorBidi" w:hAnsiTheme="majorBidi" w:cstheme="majorBidi"/>
          <w:color w:val="000000"/>
          <w:sz w:val="24"/>
          <w:szCs w:val="24"/>
        </w:rPr>
        <w:t xml:space="preserve"> and </w:t>
      </w:r>
      <w:proofErr w:type="gramStart"/>
      <w:r w:rsidRPr="00E02357">
        <w:rPr>
          <w:rFonts w:asciiTheme="majorBidi" w:hAnsiTheme="majorBidi" w:cstheme="majorBidi"/>
          <w:color w:val="000000"/>
          <w:sz w:val="24"/>
          <w:szCs w:val="24"/>
        </w:rPr>
        <w:t>Bena,.</w:t>
      </w:r>
      <w:proofErr w:type="gramEnd"/>
      <w:r w:rsidRPr="00E02357">
        <w:rPr>
          <w:rFonts w:asciiTheme="majorBidi" w:hAnsiTheme="majorBidi" w:cstheme="majorBidi"/>
          <w:color w:val="000000"/>
          <w:sz w:val="24"/>
          <w:szCs w:val="24"/>
        </w:rPr>
        <w:t xml:space="preserve"> The weather is marked by a single raining season and dry season. The average rainfall is about 750mm; the estimated period of rainfall is between Aprils to October which last for about five months. The average temperature is 37</w:t>
      </w:r>
      <w:r w:rsidRPr="00E02357">
        <w:rPr>
          <w:rFonts w:asciiTheme="majorBidi" w:hAnsiTheme="majorBidi" w:cstheme="majorBidi"/>
          <w:color w:val="000000"/>
          <w:sz w:val="24"/>
          <w:szCs w:val="24"/>
          <w:vertAlign w:val="superscript"/>
        </w:rPr>
        <w:t>o</w:t>
      </w:r>
      <w:r w:rsidRPr="00E02357">
        <w:rPr>
          <w:rFonts w:asciiTheme="majorBidi" w:hAnsiTheme="majorBidi" w:cstheme="majorBidi"/>
          <w:color w:val="000000"/>
          <w:sz w:val="24"/>
          <w:szCs w:val="24"/>
        </w:rPr>
        <w:t>c, and they also experience a period of Harmattan from November to March (Meteorological station College of Agriculture Zuru, 2001). The vegetation of the area is of tropical Savannah wood land, tall scattered deciduous trees; the vegetation is greenish in the raining season while brown and dorm in the dry season (Ministry of Agriculture Birnin Kebbi, 2003.)</w:t>
      </w:r>
    </w:p>
    <w:p w14:paraId="33C10999" w14:textId="77777777" w:rsidR="007236FF" w:rsidRDefault="007236FF" w:rsidP="007236FF">
      <w:pPr>
        <w:spacing w:line="480" w:lineRule="auto"/>
        <w:jc w:val="both"/>
        <w:rPr>
          <w:rFonts w:asciiTheme="majorBidi" w:hAnsiTheme="majorBidi" w:cstheme="majorBidi"/>
          <w:color w:val="000000"/>
          <w:sz w:val="24"/>
          <w:szCs w:val="24"/>
        </w:rPr>
      </w:pPr>
      <w:r w:rsidRPr="00E02357">
        <w:rPr>
          <w:rFonts w:asciiTheme="majorBidi" w:hAnsiTheme="majorBidi" w:cstheme="majorBidi"/>
          <w:b/>
          <w:color w:val="000000"/>
          <w:sz w:val="24"/>
          <w:szCs w:val="24"/>
        </w:rPr>
        <w:t>Sampling and Sample size</w:t>
      </w:r>
    </w:p>
    <w:p w14:paraId="0F99F50C" w14:textId="77777777" w:rsidR="007236FF" w:rsidRPr="00E02357" w:rsidRDefault="007236FF" w:rsidP="007236FF">
      <w:pPr>
        <w:spacing w:line="480" w:lineRule="auto"/>
        <w:jc w:val="both"/>
        <w:rPr>
          <w:rFonts w:asciiTheme="majorBidi" w:hAnsiTheme="majorBidi" w:cstheme="majorBidi"/>
          <w:color w:val="000000"/>
          <w:sz w:val="24"/>
          <w:szCs w:val="24"/>
        </w:rPr>
      </w:pPr>
      <w:r w:rsidRPr="00E02357">
        <w:rPr>
          <w:rFonts w:asciiTheme="majorBidi" w:hAnsiTheme="majorBidi" w:cstheme="majorBidi"/>
          <w:color w:val="000000"/>
          <w:sz w:val="24"/>
          <w:szCs w:val="24"/>
        </w:rPr>
        <w:t>A purposive sampling technique was used and five villages were selected and reasons are time and population of farmers in those areas. The villages</w:t>
      </w:r>
      <w:r>
        <w:rPr>
          <w:rFonts w:asciiTheme="majorBidi" w:hAnsiTheme="majorBidi" w:cstheme="majorBidi"/>
          <w:color w:val="000000"/>
          <w:sz w:val="24"/>
          <w:szCs w:val="24"/>
        </w:rPr>
        <w:t xml:space="preserve"> are; </w:t>
      </w:r>
      <w:proofErr w:type="spellStart"/>
      <w:r>
        <w:rPr>
          <w:rFonts w:asciiTheme="majorBidi" w:hAnsiTheme="majorBidi" w:cstheme="majorBidi"/>
          <w:color w:val="000000"/>
          <w:sz w:val="24"/>
          <w:szCs w:val="24"/>
        </w:rPr>
        <w:t>Awala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Machika</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Yar’ali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lastRenderedPageBreak/>
        <w:t>W</w:t>
      </w:r>
      <w:r w:rsidRPr="00E02357">
        <w:rPr>
          <w:rFonts w:asciiTheme="majorBidi" w:hAnsiTheme="majorBidi" w:cstheme="majorBidi"/>
          <w:color w:val="000000"/>
          <w:sz w:val="24"/>
          <w:szCs w:val="24"/>
        </w:rPr>
        <w:t>aje</w:t>
      </w:r>
      <w:proofErr w:type="spellEnd"/>
      <w:r w:rsidRPr="00E02357">
        <w:rPr>
          <w:rFonts w:asciiTheme="majorBidi" w:hAnsiTheme="majorBidi" w:cstheme="majorBidi"/>
          <w:color w:val="000000"/>
          <w:sz w:val="24"/>
          <w:szCs w:val="24"/>
        </w:rPr>
        <w:t xml:space="preserve"> and Kanya districts. A total of one hundred questionnaires wer</w:t>
      </w:r>
      <w:r w:rsidR="006356DD">
        <w:rPr>
          <w:rFonts w:asciiTheme="majorBidi" w:hAnsiTheme="majorBidi" w:cstheme="majorBidi"/>
          <w:color w:val="000000"/>
          <w:sz w:val="24"/>
          <w:szCs w:val="24"/>
        </w:rPr>
        <w:t>e distributed in the study area</w:t>
      </w:r>
    </w:p>
    <w:p w14:paraId="205A8542" w14:textId="77777777" w:rsidR="007236FF" w:rsidRPr="00E02357" w:rsidRDefault="00083896" w:rsidP="007236FF">
      <w:pPr>
        <w:spacing w:line="480" w:lineRule="auto"/>
        <w:jc w:val="both"/>
        <w:rPr>
          <w:rFonts w:asciiTheme="majorBidi" w:hAnsiTheme="majorBidi" w:cstheme="majorBidi"/>
          <w:b/>
          <w:color w:val="000000"/>
          <w:sz w:val="24"/>
          <w:szCs w:val="24"/>
        </w:rPr>
      </w:pPr>
      <w:r>
        <w:rPr>
          <w:rFonts w:asciiTheme="majorBidi" w:hAnsiTheme="majorBidi" w:cstheme="majorBidi"/>
          <w:b/>
          <w:noProof/>
          <w:color w:val="000000"/>
          <w:sz w:val="24"/>
          <w:szCs w:val="24"/>
          <w:lang w:eastAsia="en-GB"/>
        </w:rPr>
        <w:pict w14:anchorId="5C188DBE">
          <v:line id="Straight Connector 2" o:spid="_x0000_s1039" style="position:absolute;left:0;text-align:left;z-index:251662336;visibility:visible" from="-3.75pt,61.2pt" to="482.2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" strokeweight=".5pt">
            <v:stroke joinstyle="miter"/>
          </v:line>
        </w:pict>
      </w:r>
      <w:r>
        <w:rPr>
          <w:rFonts w:asciiTheme="majorBidi" w:hAnsiTheme="majorBidi" w:cstheme="majorBidi"/>
          <w:b/>
          <w:noProof/>
          <w:color w:val="000000"/>
          <w:sz w:val="24"/>
          <w:szCs w:val="24"/>
          <w:lang w:eastAsia="en-GB"/>
        </w:rPr>
        <w:pict w14:anchorId="35029E98">
          <v:line id="Straight Connector 1" o:spid="_x0000_s1036" style="position:absolute;left:0;text-align:left;z-index:251659264;visibility:visible" from="-3.75pt,35.7pt" to="482.2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" strokeweight=".5pt">
            <v:stroke joinstyle="miter"/>
          </v:line>
        </w:pict>
      </w:r>
      <w:r w:rsidR="007236FF">
        <w:rPr>
          <w:rFonts w:asciiTheme="majorBidi" w:hAnsiTheme="majorBidi" w:cstheme="majorBidi"/>
          <w:b/>
          <w:color w:val="000000"/>
          <w:sz w:val="24"/>
          <w:szCs w:val="24"/>
        </w:rPr>
        <w:t xml:space="preserve">Table </w:t>
      </w:r>
      <w:r w:rsidR="007236FF" w:rsidRPr="00E02357">
        <w:rPr>
          <w:rFonts w:asciiTheme="majorBidi" w:hAnsiTheme="majorBidi" w:cstheme="majorBidi"/>
          <w:b/>
          <w:color w:val="000000"/>
          <w:sz w:val="24"/>
          <w:szCs w:val="24"/>
        </w:rPr>
        <w:t>1: Selected villages and sample size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843"/>
        <w:gridCol w:w="1688"/>
        <w:gridCol w:w="1196"/>
        <w:gridCol w:w="2373"/>
      </w:tblGrid>
      <w:tr w:rsidR="007236FF" w:rsidRPr="006356DD" w14:paraId="324DC642" w14:textId="77777777" w:rsidTr="00EF4D88">
        <w:tc>
          <w:tcPr>
            <w:tcW w:w="828" w:type="dxa"/>
          </w:tcPr>
          <w:p w14:paraId="4BB6FBC9"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S/N0</w:t>
            </w:r>
          </w:p>
        </w:tc>
        <w:tc>
          <w:tcPr>
            <w:tcW w:w="2843" w:type="dxa"/>
          </w:tcPr>
          <w:p w14:paraId="45E61A72"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Local Gov’t Area</w:t>
            </w:r>
          </w:p>
        </w:tc>
        <w:tc>
          <w:tcPr>
            <w:tcW w:w="1688" w:type="dxa"/>
          </w:tcPr>
          <w:p w14:paraId="27916BBF"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Districts</w:t>
            </w:r>
          </w:p>
        </w:tc>
        <w:tc>
          <w:tcPr>
            <w:tcW w:w="1196" w:type="dxa"/>
          </w:tcPr>
          <w:p w14:paraId="10DF3A2F"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Areas</w:t>
            </w:r>
          </w:p>
        </w:tc>
        <w:tc>
          <w:tcPr>
            <w:tcW w:w="2373" w:type="dxa"/>
          </w:tcPr>
          <w:p w14:paraId="5EC7CE9A"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No of Respondents</w:t>
            </w:r>
          </w:p>
        </w:tc>
      </w:tr>
      <w:tr w:rsidR="007236FF" w:rsidRPr="00E02357" w14:paraId="7A774644" w14:textId="77777777" w:rsidTr="00EF4D88">
        <w:tc>
          <w:tcPr>
            <w:tcW w:w="828" w:type="dxa"/>
          </w:tcPr>
          <w:p w14:paraId="6CBBA36C"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1</w:t>
            </w:r>
          </w:p>
        </w:tc>
        <w:tc>
          <w:tcPr>
            <w:tcW w:w="2843" w:type="dxa"/>
          </w:tcPr>
          <w:p w14:paraId="75795114"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4A286D5E"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0BF887CB"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Awala</w:t>
            </w:r>
          </w:p>
        </w:tc>
        <w:tc>
          <w:tcPr>
            <w:tcW w:w="2373" w:type="dxa"/>
          </w:tcPr>
          <w:p w14:paraId="587E25A6"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661506C5" w14:textId="77777777" w:rsidTr="00EF4D88">
        <w:tc>
          <w:tcPr>
            <w:tcW w:w="828" w:type="dxa"/>
          </w:tcPr>
          <w:p w14:paraId="4CCF8D4C"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w:t>
            </w:r>
          </w:p>
        </w:tc>
        <w:tc>
          <w:tcPr>
            <w:tcW w:w="2843" w:type="dxa"/>
          </w:tcPr>
          <w:p w14:paraId="516C7A58"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499E64B9"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5C8AF67B" w14:textId="77777777" w:rsidR="007236FF" w:rsidRPr="00E02357" w:rsidRDefault="007236FF" w:rsidP="00EF4D88">
            <w:pPr>
              <w:spacing w:line="480" w:lineRule="auto"/>
              <w:jc w:val="center"/>
              <w:rPr>
                <w:rFonts w:asciiTheme="majorBidi" w:hAnsiTheme="majorBidi" w:cstheme="majorBidi"/>
                <w:color w:val="000000"/>
                <w:sz w:val="24"/>
                <w:szCs w:val="24"/>
              </w:rPr>
            </w:pPr>
            <w:proofErr w:type="spellStart"/>
            <w:r w:rsidRPr="00E02357">
              <w:rPr>
                <w:rFonts w:asciiTheme="majorBidi" w:hAnsiTheme="majorBidi" w:cstheme="majorBidi"/>
                <w:color w:val="000000"/>
                <w:sz w:val="24"/>
                <w:szCs w:val="24"/>
              </w:rPr>
              <w:t>Machika</w:t>
            </w:r>
            <w:proofErr w:type="spellEnd"/>
          </w:p>
        </w:tc>
        <w:tc>
          <w:tcPr>
            <w:tcW w:w="2373" w:type="dxa"/>
          </w:tcPr>
          <w:p w14:paraId="5A1EAE64"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36451D53" w14:textId="77777777" w:rsidTr="00EF4D88">
        <w:tc>
          <w:tcPr>
            <w:tcW w:w="828" w:type="dxa"/>
          </w:tcPr>
          <w:p w14:paraId="4FB1A89B"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3</w:t>
            </w:r>
          </w:p>
        </w:tc>
        <w:tc>
          <w:tcPr>
            <w:tcW w:w="2843" w:type="dxa"/>
          </w:tcPr>
          <w:p w14:paraId="6D9E1181"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641281D7"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Ribah</w:t>
            </w:r>
          </w:p>
        </w:tc>
        <w:tc>
          <w:tcPr>
            <w:tcW w:w="1196" w:type="dxa"/>
          </w:tcPr>
          <w:p w14:paraId="350BF83D" w14:textId="77777777" w:rsidR="007236FF" w:rsidRPr="00E02357" w:rsidRDefault="007236FF" w:rsidP="00EF4D88">
            <w:pPr>
              <w:spacing w:line="480" w:lineRule="auto"/>
              <w:jc w:val="center"/>
              <w:rPr>
                <w:rFonts w:asciiTheme="majorBidi" w:hAnsiTheme="majorBidi" w:cstheme="majorBidi"/>
                <w:color w:val="000000"/>
                <w:sz w:val="24"/>
                <w:szCs w:val="24"/>
              </w:rPr>
            </w:pPr>
            <w:proofErr w:type="spellStart"/>
            <w:r w:rsidRPr="00E02357">
              <w:rPr>
                <w:rFonts w:asciiTheme="majorBidi" w:hAnsiTheme="majorBidi" w:cstheme="majorBidi"/>
                <w:color w:val="000000"/>
                <w:sz w:val="24"/>
                <w:szCs w:val="24"/>
              </w:rPr>
              <w:t>Yar’ali</w:t>
            </w:r>
            <w:proofErr w:type="spellEnd"/>
          </w:p>
        </w:tc>
        <w:tc>
          <w:tcPr>
            <w:tcW w:w="2373" w:type="dxa"/>
          </w:tcPr>
          <w:p w14:paraId="273EFB8D"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65D65D54" w14:textId="77777777" w:rsidTr="00EF4D88">
        <w:tc>
          <w:tcPr>
            <w:tcW w:w="828" w:type="dxa"/>
          </w:tcPr>
          <w:p w14:paraId="1482CF79"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4</w:t>
            </w:r>
          </w:p>
        </w:tc>
        <w:tc>
          <w:tcPr>
            <w:tcW w:w="2843" w:type="dxa"/>
          </w:tcPr>
          <w:p w14:paraId="795E1205"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28E64B72"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Waje</w:t>
            </w:r>
          </w:p>
        </w:tc>
        <w:tc>
          <w:tcPr>
            <w:tcW w:w="1196" w:type="dxa"/>
          </w:tcPr>
          <w:p w14:paraId="25E9112F"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Waje</w:t>
            </w:r>
          </w:p>
        </w:tc>
        <w:tc>
          <w:tcPr>
            <w:tcW w:w="2373" w:type="dxa"/>
          </w:tcPr>
          <w:p w14:paraId="7944F776"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53EAACA7" w14:textId="77777777" w:rsidTr="00EF4D88">
        <w:tc>
          <w:tcPr>
            <w:tcW w:w="828" w:type="dxa"/>
          </w:tcPr>
          <w:p w14:paraId="6BC75C45"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5</w:t>
            </w:r>
          </w:p>
        </w:tc>
        <w:tc>
          <w:tcPr>
            <w:tcW w:w="2843" w:type="dxa"/>
          </w:tcPr>
          <w:p w14:paraId="5A2BAD77"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Danko/Wasagu</w:t>
            </w:r>
          </w:p>
        </w:tc>
        <w:tc>
          <w:tcPr>
            <w:tcW w:w="1688" w:type="dxa"/>
          </w:tcPr>
          <w:p w14:paraId="58AA855F"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Kanya</w:t>
            </w:r>
          </w:p>
        </w:tc>
        <w:tc>
          <w:tcPr>
            <w:tcW w:w="1196" w:type="dxa"/>
          </w:tcPr>
          <w:p w14:paraId="20CB70DE"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Kanya</w:t>
            </w:r>
          </w:p>
        </w:tc>
        <w:tc>
          <w:tcPr>
            <w:tcW w:w="2373" w:type="dxa"/>
          </w:tcPr>
          <w:p w14:paraId="37B5C8F2" w14:textId="77777777" w:rsidR="007236FF" w:rsidRPr="00E02357" w:rsidRDefault="007236FF" w:rsidP="00EF4D88">
            <w:pPr>
              <w:spacing w:line="480" w:lineRule="auto"/>
              <w:jc w:val="center"/>
              <w:rPr>
                <w:rFonts w:asciiTheme="majorBidi" w:hAnsiTheme="majorBidi" w:cstheme="majorBidi"/>
                <w:color w:val="000000"/>
                <w:sz w:val="24"/>
                <w:szCs w:val="24"/>
              </w:rPr>
            </w:pPr>
            <w:r w:rsidRPr="00E02357">
              <w:rPr>
                <w:rFonts w:asciiTheme="majorBidi" w:hAnsiTheme="majorBidi" w:cstheme="majorBidi"/>
                <w:color w:val="000000"/>
                <w:sz w:val="24"/>
                <w:szCs w:val="24"/>
              </w:rPr>
              <w:t>20</w:t>
            </w:r>
          </w:p>
        </w:tc>
      </w:tr>
      <w:tr w:rsidR="007236FF" w:rsidRPr="00E02357" w14:paraId="1E2354C2" w14:textId="77777777" w:rsidTr="00EF4D88">
        <w:tc>
          <w:tcPr>
            <w:tcW w:w="828" w:type="dxa"/>
          </w:tcPr>
          <w:p w14:paraId="6CEE5A1B" w14:textId="77777777" w:rsidR="007236FF" w:rsidRPr="006356DD" w:rsidRDefault="00083896" w:rsidP="00EF4D88">
            <w:pPr>
              <w:spacing w:line="480" w:lineRule="auto"/>
              <w:rPr>
                <w:rFonts w:asciiTheme="majorBidi" w:hAnsiTheme="majorBidi" w:cstheme="majorBidi"/>
                <w:b/>
                <w:color w:val="000000"/>
                <w:sz w:val="24"/>
                <w:szCs w:val="24"/>
              </w:rPr>
            </w:pPr>
            <w:r>
              <w:rPr>
                <w:rFonts w:asciiTheme="majorBidi" w:hAnsiTheme="majorBidi" w:cstheme="majorBidi"/>
                <w:b/>
                <w:noProof/>
                <w:color w:val="000000"/>
                <w:sz w:val="24"/>
                <w:szCs w:val="24"/>
                <w:lang w:eastAsia="en-GB"/>
              </w:rPr>
              <w:pict w14:anchorId="408B0EA0">
                <v:line id="Straight Connector 3" o:spid="_x0000_s1040" style="position:absolute;z-index:251663360;visibility:visible;mso-position-horizontal-relative:text;mso-position-vertical-relative:text" from="-7.5pt,15.55pt" to="47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" strokeweight=".5pt">
                  <v:stroke joinstyle="miter"/>
                </v:line>
              </w:pict>
            </w:r>
            <w:r w:rsidR="007236FF" w:rsidRPr="006356DD">
              <w:rPr>
                <w:rFonts w:asciiTheme="majorBidi" w:hAnsiTheme="majorBidi" w:cstheme="majorBidi"/>
                <w:b/>
                <w:color w:val="000000"/>
                <w:sz w:val="24"/>
                <w:szCs w:val="24"/>
              </w:rPr>
              <w:t>Total</w:t>
            </w:r>
          </w:p>
        </w:tc>
        <w:tc>
          <w:tcPr>
            <w:tcW w:w="2843" w:type="dxa"/>
          </w:tcPr>
          <w:p w14:paraId="0F03BD0A" w14:textId="77777777" w:rsidR="007236FF" w:rsidRPr="006356DD" w:rsidRDefault="007236FF" w:rsidP="00EF4D88">
            <w:pPr>
              <w:spacing w:line="480" w:lineRule="auto"/>
              <w:jc w:val="center"/>
              <w:rPr>
                <w:rFonts w:asciiTheme="majorBidi" w:hAnsiTheme="majorBidi" w:cstheme="majorBidi"/>
                <w:b/>
                <w:color w:val="000000"/>
                <w:sz w:val="24"/>
                <w:szCs w:val="24"/>
              </w:rPr>
            </w:pPr>
          </w:p>
        </w:tc>
        <w:tc>
          <w:tcPr>
            <w:tcW w:w="1688" w:type="dxa"/>
          </w:tcPr>
          <w:p w14:paraId="1D77EC98" w14:textId="77777777" w:rsidR="007236FF" w:rsidRPr="006356DD" w:rsidRDefault="007236FF" w:rsidP="00EF4D88">
            <w:pPr>
              <w:spacing w:line="480" w:lineRule="auto"/>
              <w:jc w:val="center"/>
              <w:rPr>
                <w:rFonts w:asciiTheme="majorBidi" w:hAnsiTheme="majorBidi" w:cstheme="majorBidi"/>
                <w:b/>
                <w:color w:val="000000"/>
                <w:sz w:val="24"/>
                <w:szCs w:val="24"/>
              </w:rPr>
            </w:pPr>
          </w:p>
        </w:tc>
        <w:tc>
          <w:tcPr>
            <w:tcW w:w="1196" w:type="dxa"/>
          </w:tcPr>
          <w:p w14:paraId="1CBC5365"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5</w:t>
            </w:r>
          </w:p>
        </w:tc>
        <w:tc>
          <w:tcPr>
            <w:tcW w:w="2373" w:type="dxa"/>
          </w:tcPr>
          <w:p w14:paraId="7FD80ACD" w14:textId="77777777" w:rsidR="007236FF" w:rsidRPr="006356DD" w:rsidRDefault="007236FF" w:rsidP="00EF4D88">
            <w:pPr>
              <w:spacing w:line="480" w:lineRule="auto"/>
              <w:jc w:val="center"/>
              <w:rPr>
                <w:rFonts w:asciiTheme="majorBidi" w:hAnsiTheme="majorBidi" w:cstheme="majorBidi"/>
                <w:b/>
                <w:color w:val="000000"/>
                <w:sz w:val="24"/>
                <w:szCs w:val="24"/>
              </w:rPr>
            </w:pPr>
            <w:r w:rsidRPr="006356DD">
              <w:rPr>
                <w:rFonts w:asciiTheme="majorBidi" w:hAnsiTheme="majorBidi" w:cstheme="majorBidi"/>
                <w:b/>
                <w:color w:val="000000"/>
                <w:sz w:val="24"/>
                <w:szCs w:val="24"/>
              </w:rPr>
              <w:t>100</w:t>
            </w:r>
          </w:p>
        </w:tc>
      </w:tr>
    </w:tbl>
    <w:p w14:paraId="4C775ABC" w14:textId="77777777" w:rsidR="003E48F4" w:rsidRDefault="003E48F4" w:rsidP="007236FF">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19E0CA59" w14:textId="77777777" w:rsidR="007236FF" w:rsidRPr="00E02357" w:rsidRDefault="007236FF" w:rsidP="003E48F4">
      <w:pPr>
        <w:spacing w:line="24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t>Instrument for Data Collection</w:t>
      </w:r>
    </w:p>
    <w:p w14:paraId="5FBF68F5" w14:textId="77777777" w:rsidR="007236FF" w:rsidRPr="00E02357" w:rsidRDefault="007236FF" w:rsidP="003E48F4">
      <w:pPr>
        <w:spacing w:line="36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The basic instrument used for data collection in this research is schedule questionnaire. Structured questionnaires containing both open and close ended questions was used to collect primary from those who cannot read, while secondary data was collected from text books, journals, magazines and websites.</w:t>
      </w:r>
    </w:p>
    <w:p w14:paraId="4D2A7AC9" w14:textId="77777777" w:rsidR="007236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b/>
          <w:color w:val="000000"/>
          <w:sz w:val="24"/>
          <w:szCs w:val="24"/>
        </w:rPr>
        <w:t>Data Analysis</w:t>
      </w:r>
    </w:p>
    <w:p w14:paraId="71B54D8E" w14:textId="77777777" w:rsidR="007236FF" w:rsidRPr="00FC1AFF" w:rsidRDefault="007236FF" w:rsidP="007236FF">
      <w:pPr>
        <w:spacing w:line="480" w:lineRule="auto"/>
        <w:jc w:val="both"/>
        <w:rPr>
          <w:rFonts w:asciiTheme="majorBidi" w:hAnsiTheme="majorBidi" w:cstheme="majorBidi"/>
          <w:b/>
          <w:color w:val="000000"/>
          <w:sz w:val="24"/>
          <w:szCs w:val="24"/>
        </w:rPr>
      </w:pPr>
      <w:r w:rsidRPr="00E02357">
        <w:rPr>
          <w:rFonts w:asciiTheme="majorBidi" w:hAnsiTheme="majorBidi" w:cstheme="majorBidi"/>
          <w:color w:val="000000"/>
          <w:sz w:val="24"/>
          <w:szCs w:val="24"/>
        </w:rPr>
        <w:t xml:space="preserve">The data collected from the administered questionnaires were </w:t>
      </w:r>
      <w:proofErr w:type="spellStart"/>
      <w:r w:rsidRPr="00E02357">
        <w:rPr>
          <w:rFonts w:asciiTheme="majorBidi" w:hAnsiTheme="majorBidi" w:cstheme="majorBidi"/>
          <w:color w:val="000000"/>
          <w:sz w:val="24"/>
          <w:szCs w:val="24"/>
        </w:rPr>
        <w:t>analyzed</w:t>
      </w:r>
      <w:proofErr w:type="spellEnd"/>
      <w:r w:rsidRPr="00E02357">
        <w:rPr>
          <w:rFonts w:asciiTheme="majorBidi" w:hAnsiTheme="majorBidi" w:cstheme="majorBidi"/>
          <w:color w:val="000000"/>
          <w:sz w:val="24"/>
          <w:szCs w:val="24"/>
        </w:rPr>
        <w:t xml:space="preserve"> using descriptive statistics such as frequency counts and percentages.</w:t>
      </w:r>
    </w:p>
    <w:p w14:paraId="536D26F0" w14:textId="77777777" w:rsidR="007236FF" w:rsidRPr="008B49DF" w:rsidRDefault="007236FF" w:rsidP="007236FF">
      <w:pPr>
        <w:spacing w:line="480" w:lineRule="auto"/>
        <w:jc w:val="both"/>
        <w:rPr>
          <w:rFonts w:asciiTheme="majorBidi" w:hAnsiTheme="majorBidi" w:cstheme="majorBidi"/>
          <w:b/>
          <w:bCs/>
          <w:color w:val="000000"/>
          <w:sz w:val="24"/>
          <w:szCs w:val="24"/>
        </w:rPr>
      </w:pPr>
      <w:r w:rsidRPr="008B49DF">
        <w:rPr>
          <w:rFonts w:asciiTheme="majorBidi" w:hAnsiTheme="majorBidi" w:cstheme="majorBidi"/>
          <w:b/>
          <w:bCs/>
          <w:color w:val="000000"/>
          <w:sz w:val="24"/>
          <w:szCs w:val="24"/>
        </w:rPr>
        <w:t>Result</w:t>
      </w:r>
    </w:p>
    <w:p w14:paraId="1D7BA3D3" w14:textId="77777777" w:rsidR="007236FF" w:rsidRPr="008B49DF" w:rsidRDefault="007236FF" w:rsidP="007236FF">
      <w:pPr>
        <w:spacing w:line="480" w:lineRule="auto"/>
        <w:jc w:val="both"/>
        <w:rPr>
          <w:rFonts w:asciiTheme="majorBidi" w:hAnsiTheme="majorBidi" w:cstheme="majorBidi"/>
          <w:color w:val="000000"/>
          <w:sz w:val="24"/>
          <w:szCs w:val="24"/>
        </w:rPr>
      </w:pPr>
      <w:r w:rsidRPr="008B49DF">
        <w:rPr>
          <w:rFonts w:asciiTheme="majorBidi" w:hAnsiTheme="majorBidi" w:cstheme="majorBidi"/>
          <w:color w:val="000000"/>
          <w:sz w:val="24"/>
          <w:szCs w:val="24"/>
        </w:rPr>
        <w:t xml:space="preserve">Socio-economic Characteristics of Respondents </w:t>
      </w:r>
    </w:p>
    <w:p w14:paraId="2B4898F1" w14:textId="77777777" w:rsidR="007236FF" w:rsidRDefault="007236FF" w:rsidP="007236FF">
      <w:pPr>
        <w:pStyle w:val="NoSpacing"/>
        <w:spacing w:line="480" w:lineRule="auto"/>
        <w:jc w:val="both"/>
      </w:pPr>
      <w:r w:rsidRPr="008B49DF">
        <w:rPr>
          <w:rFonts w:asciiTheme="majorBidi" w:hAnsiTheme="majorBidi" w:cstheme="majorBidi"/>
          <w:sz w:val="24"/>
          <w:szCs w:val="24"/>
        </w:rPr>
        <w:t xml:space="preserve">Table 2 results revealed that 83% of the respondents were males and 17% of respondents were females. With regard to age, 32% were aged 18- 30 years, 9% were aged 31- 40 years, 17% were aged 41- 50 years, 29% were aged 51 and above, 60 years. In case of marital </w:t>
      </w:r>
      <w:r w:rsidRPr="008B49DF">
        <w:rPr>
          <w:rFonts w:asciiTheme="majorBidi" w:hAnsiTheme="majorBidi" w:cstheme="majorBidi"/>
          <w:sz w:val="24"/>
          <w:szCs w:val="24"/>
        </w:rPr>
        <w:lastRenderedPageBreak/>
        <w:t>status, 73% of the participants were married, 15% single, 5% widowed and 7% divorced. It was found that 42% were not educated; 13% were primary, 9% secondary and 36% tertiary. Findings on household size showed 40 percent had 1-5 persons, 38 percent had 6-10 persons, 15 percent had 11-15 persons and 7 percent had 16 persons and above. On occupation, half was found to be farmers, quarter traders and twelfth civil servants. The findings also revealed that 59 percent of them were in the 1-5 hectares farm size, 37 percent in the 6-10 hectares farm size and 4 percent at 11 hectares and above. Concerning the farming experience, 40 percent had 0-10 years, 38 percent had 11-20 years, 15 percent had 21-30 years and 7 percent had 31 years and beyond. With regard to the place of farmland, 27% of the farmland was purchased, 17% inherited, 22% rented/hired, 8 percent received by gift, 11 percent leased, and 15 percent borrowed land.</w:t>
      </w:r>
    </w:p>
    <w:p w14:paraId="1B200D60" w14:textId="77777777" w:rsidR="007236FF" w:rsidRDefault="007236FF" w:rsidP="007236FF">
      <w:pPr>
        <w:pStyle w:val="NoSpacing"/>
      </w:pPr>
    </w:p>
    <w:p w14:paraId="37ADDBB7" w14:textId="77777777" w:rsidR="007236FF" w:rsidRPr="00EF3999" w:rsidRDefault="007236FF" w:rsidP="007236FF">
      <w:pPr>
        <w:pStyle w:val="NoSpacing"/>
        <w:rPr>
          <w:rFonts w:ascii="Times New Roman" w:hAnsi="Times New Roman" w:cs="Times New Roman"/>
          <w:b/>
          <w:color w:val="000000"/>
          <w:sz w:val="24"/>
          <w:szCs w:val="20"/>
        </w:rPr>
      </w:pPr>
      <w:r w:rsidRPr="00EF3999">
        <w:rPr>
          <w:rFonts w:ascii="Times New Roman" w:hAnsi="Times New Roman" w:cs="Times New Roman"/>
          <w:b/>
          <w:color w:val="000000"/>
          <w:sz w:val="24"/>
          <w:szCs w:val="20"/>
        </w:rPr>
        <w:t xml:space="preserve">Socio-economic Characteristics </w:t>
      </w:r>
      <w:r w:rsidRPr="00EF3999">
        <w:rPr>
          <w:rFonts w:ascii="Times New Roman" w:eastAsia="Times New Roman" w:hAnsi="Times New Roman" w:cs="Times New Roman"/>
          <w:b/>
          <w:color w:val="000000"/>
          <w:sz w:val="24"/>
          <w:szCs w:val="24"/>
        </w:rPr>
        <w:t>of Respondents</w:t>
      </w:r>
    </w:p>
    <w:p w14:paraId="23D2CC08" w14:textId="77777777" w:rsidR="007236FF" w:rsidRPr="006356DD" w:rsidRDefault="007236FF" w:rsidP="007236FF">
      <w:pPr>
        <w:pStyle w:val="NoSpacing"/>
        <w:rPr>
          <w:rFonts w:ascii="Times New Roman" w:hAnsi="Times New Roman" w:cs="Times New Roman"/>
          <w:b/>
          <w:color w:val="000000"/>
          <w:sz w:val="24"/>
          <w:szCs w:val="24"/>
        </w:rPr>
      </w:pPr>
      <w:r w:rsidRPr="006356DD">
        <w:rPr>
          <w:rFonts w:ascii="Times New Roman" w:hAnsi="Times New Roman" w:cs="Times New Roman"/>
          <w:b/>
          <w:color w:val="000000"/>
          <w:sz w:val="24"/>
          <w:szCs w:val="24"/>
        </w:rPr>
        <w:t>Table 2: Distribution of the Respondents based on Socio-economic Characteristics</w:t>
      </w:r>
    </w:p>
    <w:p w14:paraId="68EA0C7F" w14:textId="77777777" w:rsidR="007236FF" w:rsidRPr="00ED3715" w:rsidRDefault="00083896" w:rsidP="007236FF">
      <w:pPr>
        <w:pStyle w:val="NoSpacing"/>
        <w:rPr>
          <w:rFonts w:ascii="Times New Roman" w:hAnsi="Times New Roman" w:cs="Times New Roman"/>
          <w:b/>
          <w:color w:val="000000"/>
          <w:sz w:val="18"/>
        </w:rPr>
      </w:pPr>
      <w:r>
        <w:rPr>
          <w:rFonts w:ascii="Times New Roman" w:hAnsi="Times New Roman" w:cs="Times New Roman"/>
          <w:noProof/>
          <w:color w:val="000000"/>
          <w:sz w:val="18"/>
          <w:szCs w:val="18"/>
          <w:lang w:val="en-GB" w:eastAsia="en-GB"/>
        </w:rPr>
        <w:pict w14:anchorId="31BCEF0F">
          <v:shapetype id="_x0000_t32" coordsize="21600,21600" o:spt="32" o:oned="t" path="m,l21600,21600e" filled="f">
            <v:path arrowok="t" fillok="f" o:connecttype="none"/>
            <o:lock v:ext="edit" shapetype="t"/>
          </v:shapetype>
          <v:shape id="Straight Arrow Connector 10" o:spid="_x0000_s1037" type="#_x0000_t32" style="position:absolute;margin-left:-1.5pt;margin-top:.7pt;width:449.2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kzJgIAAEw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"/>
        </w:pict>
      </w:r>
      <w:r w:rsidR="007236FF" w:rsidRPr="00ED3715">
        <w:rPr>
          <w:rFonts w:ascii="Times New Roman" w:hAnsi="Times New Roman" w:cs="Times New Roman"/>
          <w:b/>
          <w:color w:val="000000"/>
          <w:sz w:val="18"/>
        </w:rPr>
        <w:t>Variables</w:t>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sidRPr="00ED3715">
        <w:rPr>
          <w:rFonts w:ascii="Times New Roman" w:hAnsi="Times New Roman" w:cs="Times New Roman"/>
          <w:b/>
          <w:color w:val="000000"/>
          <w:sz w:val="18"/>
        </w:rPr>
        <w:tab/>
      </w:r>
      <w:r w:rsidR="007236FF">
        <w:rPr>
          <w:rFonts w:ascii="Times New Roman" w:hAnsi="Times New Roman" w:cs="Times New Roman"/>
          <w:b/>
          <w:color w:val="000000"/>
          <w:sz w:val="18"/>
        </w:rPr>
        <w:t xml:space="preserve">          Frequency</w:t>
      </w:r>
      <w:r w:rsidR="007236FF">
        <w:rPr>
          <w:rFonts w:ascii="Times New Roman" w:hAnsi="Times New Roman" w:cs="Times New Roman"/>
          <w:b/>
          <w:color w:val="000000"/>
          <w:sz w:val="18"/>
        </w:rPr>
        <w:tab/>
      </w:r>
      <w:r w:rsidR="007236FF">
        <w:rPr>
          <w:rFonts w:ascii="Times New Roman" w:hAnsi="Times New Roman" w:cs="Times New Roman"/>
          <w:b/>
          <w:color w:val="000000"/>
          <w:sz w:val="18"/>
        </w:rPr>
        <w:tab/>
      </w:r>
      <w:r w:rsidR="007236FF">
        <w:rPr>
          <w:rFonts w:ascii="Times New Roman" w:hAnsi="Times New Roman" w:cs="Times New Roman"/>
          <w:b/>
          <w:color w:val="000000"/>
          <w:sz w:val="18"/>
        </w:rPr>
        <w:tab/>
        <w:t xml:space="preserve">     </w:t>
      </w:r>
      <w:r w:rsidR="007236FF" w:rsidRPr="00ED3715">
        <w:rPr>
          <w:rFonts w:ascii="Times New Roman" w:hAnsi="Times New Roman" w:cs="Times New Roman"/>
          <w:b/>
          <w:color w:val="000000"/>
          <w:sz w:val="18"/>
        </w:rPr>
        <w:t>Percentage (%)</w:t>
      </w:r>
    </w:p>
    <w:p w14:paraId="75EE49D0" w14:textId="77777777" w:rsidR="007236FF" w:rsidRPr="00ED3715" w:rsidRDefault="00083896" w:rsidP="007236FF">
      <w:pPr>
        <w:pStyle w:val="NoSpacing"/>
        <w:rPr>
          <w:rFonts w:ascii="Times New Roman" w:hAnsi="Times New Roman" w:cs="Times New Roman"/>
          <w:b/>
          <w:color w:val="000000"/>
          <w:sz w:val="18"/>
        </w:rPr>
      </w:pPr>
      <w:r>
        <w:rPr>
          <w:rFonts w:ascii="Times New Roman" w:hAnsi="Times New Roman" w:cs="Times New Roman"/>
          <w:b/>
          <w:noProof/>
          <w:color w:val="000000"/>
          <w:sz w:val="18"/>
          <w:lang w:val="en-GB" w:eastAsia="en-GB"/>
        </w:rPr>
        <w:pict w14:anchorId="382BF19C">
          <v:shape id="Straight Arrow Connector 9" o:spid="_x0000_s1038" type="#_x0000_t32" style="position:absolute;margin-left:-3pt;margin-top:1.05pt;width:449.2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G5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"/>
        </w:pict>
      </w:r>
      <w:r w:rsidR="007236FF" w:rsidRPr="00ED3715">
        <w:rPr>
          <w:rFonts w:ascii="Times New Roman" w:hAnsi="Times New Roman" w:cs="Times New Roman"/>
          <w:b/>
          <w:color w:val="000000"/>
          <w:sz w:val="18"/>
        </w:rPr>
        <w:t>Gender</w:t>
      </w:r>
    </w:p>
    <w:p w14:paraId="51929D0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Male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83</w:t>
      </w:r>
    </w:p>
    <w:p w14:paraId="00A022E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Female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1A67418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06496A1B"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Age (Years)</w:t>
      </w:r>
    </w:p>
    <w:p w14:paraId="4978442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18 – 30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32</w:t>
      </w:r>
    </w:p>
    <w:p w14:paraId="25DC0A3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31 – 40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p>
    <w:p w14:paraId="0580A106"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41 – 50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32AE09C5"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51 – 60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29</w:t>
      </w:r>
    </w:p>
    <w:p w14:paraId="59B992F2"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61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p>
    <w:p w14:paraId="3F47399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2A790A0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Marital Status</w:t>
      </w:r>
    </w:p>
    <w:p w14:paraId="0081B26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Single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0AA55AA2"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Married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73</w:t>
      </w:r>
    </w:p>
    <w:p w14:paraId="0492A41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Widow</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w:t>
      </w:r>
    </w:p>
    <w:p w14:paraId="08ADBDE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Divorce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p>
    <w:p w14:paraId="0C5B9B0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1564128"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Educational Background</w:t>
      </w:r>
    </w:p>
    <w:p w14:paraId="550E57C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Primary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13</w:t>
      </w:r>
    </w:p>
    <w:p w14:paraId="224B923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Secondary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9</w:t>
      </w:r>
    </w:p>
    <w:p w14:paraId="4834A98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Tertiary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36</w:t>
      </w:r>
    </w:p>
    <w:p w14:paraId="2759B68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No Education</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42</w:t>
      </w:r>
    </w:p>
    <w:p w14:paraId="37BC423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4C461F43"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Household Size</w:t>
      </w:r>
    </w:p>
    <w:p w14:paraId="392A25E8"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40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40</w:t>
      </w:r>
    </w:p>
    <w:p w14:paraId="20FD0395"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6-10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38</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38</w:t>
      </w:r>
    </w:p>
    <w:p w14:paraId="257F3DDA"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11-15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15</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15</w:t>
      </w:r>
    </w:p>
    <w:p w14:paraId="1D749C0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16 and above</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7</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7</w:t>
      </w:r>
    </w:p>
    <w:p w14:paraId="1D937FFB"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 xml:space="preserve">Total </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EA1912E"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Occupation</w:t>
      </w:r>
    </w:p>
    <w:p w14:paraId="574B791C"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Farming</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56</w:t>
      </w:r>
    </w:p>
    <w:p w14:paraId="05721A7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Trading</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26</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26</w:t>
      </w:r>
    </w:p>
    <w:p w14:paraId="056EF5C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Civil Servant</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18</w:t>
      </w:r>
    </w:p>
    <w:p w14:paraId="0CD8320F"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lastRenderedPageBreak/>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5D051D99"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Farm Size</w:t>
      </w:r>
    </w:p>
    <w:p w14:paraId="284D609B"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 – 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59</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59</w:t>
      </w:r>
    </w:p>
    <w:p w14:paraId="3B7FF4F9"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6 – 10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37</w:t>
      </w:r>
    </w:p>
    <w:p w14:paraId="36E5C60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w:t>
      </w:r>
    </w:p>
    <w:p w14:paraId="27EBD982"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1E042293"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b/>
          <w:color w:val="000000"/>
          <w:sz w:val="18"/>
        </w:rPr>
        <w:t>Farm Experience</w:t>
      </w:r>
    </w:p>
    <w:p w14:paraId="1FAF2CC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0 – 10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40</w:t>
      </w:r>
    </w:p>
    <w:p w14:paraId="1E55C42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11 - 20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38</w:t>
      </w:r>
    </w:p>
    <w:p w14:paraId="5B5301A7"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21 –30</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1A735CA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31 and above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7</w:t>
      </w:r>
    </w:p>
    <w:p w14:paraId="56B74019"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4F22E476" w14:textId="77777777" w:rsidR="007236FF" w:rsidRPr="00ED3715" w:rsidRDefault="007236FF" w:rsidP="007236FF">
      <w:pPr>
        <w:pStyle w:val="NoSpacing"/>
        <w:rPr>
          <w:rFonts w:ascii="Times New Roman" w:hAnsi="Times New Roman" w:cs="Times New Roman"/>
          <w:b/>
          <w:color w:val="000000"/>
          <w:sz w:val="18"/>
        </w:rPr>
      </w:pPr>
      <w:r w:rsidRPr="00ED3715">
        <w:rPr>
          <w:rFonts w:ascii="Times New Roman" w:hAnsi="Times New Roman" w:cs="Times New Roman"/>
          <w:b/>
          <w:color w:val="000000"/>
          <w:sz w:val="18"/>
        </w:rPr>
        <w:t xml:space="preserve">Source of Farm Land </w:t>
      </w:r>
    </w:p>
    <w:p w14:paraId="08A3537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Purchased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27</w:t>
      </w:r>
    </w:p>
    <w:p w14:paraId="7CC6CD54"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Inheritance</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17</w:t>
      </w:r>
    </w:p>
    <w:p w14:paraId="71C0176F"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Rent/Hired</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22</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22</w:t>
      </w:r>
    </w:p>
    <w:p w14:paraId="714FEA58"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Gift</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8</w:t>
      </w:r>
    </w:p>
    <w:p w14:paraId="21DE16E6"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 xml:space="preserve">Leased </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11</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11</w:t>
      </w:r>
    </w:p>
    <w:p w14:paraId="602142CE" w14:textId="77777777" w:rsidR="007236FF" w:rsidRPr="00ED3715" w:rsidRDefault="007236FF" w:rsidP="007236FF">
      <w:pPr>
        <w:pStyle w:val="NoSpacing"/>
        <w:rPr>
          <w:rFonts w:ascii="Times New Roman" w:hAnsi="Times New Roman" w:cs="Times New Roman"/>
          <w:color w:val="000000"/>
          <w:sz w:val="18"/>
        </w:rPr>
      </w:pPr>
      <w:r w:rsidRPr="00ED3715">
        <w:rPr>
          <w:rFonts w:ascii="Times New Roman" w:hAnsi="Times New Roman" w:cs="Times New Roman"/>
          <w:color w:val="000000"/>
          <w:sz w:val="18"/>
        </w:rPr>
        <w:t xml:space="preserve">Borrowed </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r>
      <w:r w:rsidRPr="00ED3715">
        <w:rPr>
          <w:rFonts w:ascii="Times New Roman" w:hAnsi="Times New Roman" w:cs="Times New Roman"/>
          <w:color w:val="000000"/>
          <w:sz w:val="18"/>
        </w:rPr>
        <w:tab/>
        <w:t>15</w:t>
      </w:r>
    </w:p>
    <w:p w14:paraId="770CBD16" w14:textId="77777777" w:rsidR="007236FF" w:rsidRPr="00ED3715" w:rsidRDefault="007236FF" w:rsidP="007236FF">
      <w:pPr>
        <w:pStyle w:val="NoSpacing"/>
        <w:pBdr>
          <w:bottom w:val="single" w:sz="12" w:space="1" w:color="auto"/>
        </w:pBdr>
        <w:rPr>
          <w:rFonts w:ascii="Times New Roman" w:hAnsi="Times New Roman" w:cs="Times New Roman"/>
          <w:b/>
          <w:color w:val="000000"/>
          <w:sz w:val="18"/>
        </w:rPr>
      </w:pPr>
      <w:r w:rsidRPr="00ED3715">
        <w:rPr>
          <w:rFonts w:ascii="Times New Roman" w:hAnsi="Times New Roman" w:cs="Times New Roman"/>
          <w:b/>
          <w:color w:val="000000"/>
          <w:sz w:val="18"/>
        </w:rPr>
        <w:t>Total</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r>
      <w:r w:rsidRPr="00ED3715">
        <w:rPr>
          <w:rFonts w:ascii="Times New Roman" w:hAnsi="Times New Roman" w:cs="Times New Roman"/>
          <w:b/>
          <w:color w:val="000000"/>
          <w:sz w:val="18"/>
        </w:rPr>
        <w:tab/>
        <w:t>100</w:t>
      </w:r>
    </w:p>
    <w:p w14:paraId="3EBEF68B"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3F050E95" w14:textId="77777777" w:rsidR="007236FF" w:rsidRPr="006356DD" w:rsidRDefault="007236FF" w:rsidP="007236FF">
      <w:pPr>
        <w:spacing w:line="480" w:lineRule="auto"/>
        <w:jc w:val="both"/>
        <w:rPr>
          <w:rFonts w:asciiTheme="majorBidi" w:hAnsiTheme="majorBidi" w:cstheme="majorBidi"/>
          <w:b/>
          <w:color w:val="000000"/>
          <w:sz w:val="24"/>
          <w:szCs w:val="24"/>
        </w:rPr>
      </w:pPr>
      <w:r w:rsidRPr="006356DD">
        <w:rPr>
          <w:rFonts w:asciiTheme="majorBidi" w:hAnsiTheme="majorBidi" w:cstheme="majorBidi"/>
          <w:b/>
          <w:color w:val="000000"/>
          <w:sz w:val="24"/>
          <w:szCs w:val="24"/>
        </w:rPr>
        <w:t>Termite Infestation</w:t>
      </w:r>
    </w:p>
    <w:p w14:paraId="400D4D09" w14:textId="77777777" w:rsidR="007236FF" w:rsidRPr="00F14F57" w:rsidRDefault="007236FF" w:rsidP="007236FF">
      <w:pPr>
        <w:spacing w:line="480" w:lineRule="auto"/>
        <w:jc w:val="both"/>
        <w:rPr>
          <w:rFonts w:asciiTheme="majorBidi" w:hAnsiTheme="majorBidi" w:cstheme="majorBidi"/>
          <w:color w:val="000000"/>
          <w:sz w:val="24"/>
          <w:szCs w:val="24"/>
        </w:rPr>
      </w:pPr>
      <w:r w:rsidRPr="008B49DF">
        <w:rPr>
          <w:rFonts w:asciiTheme="majorBidi" w:hAnsiTheme="majorBidi" w:cstheme="majorBidi"/>
          <w:sz w:val="24"/>
          <w:szCs w:val="24"/>
        </w:rPr>
        <w:t>Table 3 shows that 100 percent of the respondents were familiar with termites and 100 percent of the respondents were familiar that termites infest crops, all the respondents affirmed that termites infest other material other than crops (100 percent). According to the respondents, termites infest the roots (32%), stems (9%), leaves (17%), flowers (29%) and fruits (13%). Findings indicate that maize, rice, sorghum and millet (56 percent) are attacked by termites more than cassava, cocoyam and yam (26 percent), cowpea, groundnut and soya beans (18 percent). It was also found that drought (44%), soil type and litter on soil (33%) and type of crops cultivated (23%) favour termite infestation. The identification of the termites was done according to body size (40%), colour (23%), size and shape (21%), and activities (16%). The level of attack was 17 percent on 1-5 hectares, 66 percent on 6-10 hectares, 7 percent on 11-16 hectares and 10 percent on 17- 20 hectares. The ultimate results reveal that, 44 percent used chemical application, 31 percent used hand picking, 17 percent used crop rotation and 8 percent used changing of planting time.</w:t>
      </w:r>
    </w:p>
    <w:p w14:paraId="5951231E" w14:textId="77777777" w:rsidR="00CE607C" w:rsidRDefault="00CE607C" w:rsidP="007236FF">
      <w:pPr>
        <w:spacing w:before="100" w:beforeAutospacing="1" w:after="100" w:afterAutospacing="1" w:line="240" w:lineRule="auto"/>
        <w:jc w:val="both"/>
        <w:rPr>
          <w:rFonts w:ascii="Times New Roman" w:hAnsi="Times New Roman" w:cs="Times New Roman"/>
          <w:b/>
          <w:color w:val="000000"/>
          <w:sz w:val="24"/>
          <w:szCs w:val="24"/>
        </w:rPr>
      </w:pPr>
    </w:p>
    <w:p w14:paraId="18BD0F5E" w14:textId="77777777" w:rsidR="007236FF" w:rsidRPr="00EF3999" w:rsidRDefault="00083896" w:rsidP="007236FF">
      <w:pPr>
        <w:spacing w:before="100" w:beforeAutospacing="1" w:after="100" w:afterAutospacing="1"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8"/>
          <w:szCs w:val="28"/>
          <w:lang w:eastAsia="en-GB"/>
        </w:rPr>
        <w:lastRenderedPageBreak/>
        <w:pict w14:anchorId="08E0BB60">
          <v:line id="Straight Connector 5" o:spid="_x0000_s1041" style="position:absolute;left:0;text-align:left;z-index:251664384;visibility:visible;mso-height-relative:margin" from="-4.5pt,24.4pt" to="491.2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" strokeweight=".5pt">
            <v:stroke joinstyle="miter"/>
          </v:line>
        </w:pict>
      </w:r>
      <w:r w:rsidR="007236FF">
        <w:rPr>
          <w:rFonts w:ascii="Times New Roman" w:hAnsi="Times New Roman" w:cs="Times New Roman"/>
          <w:b/>
          <w:color w:val="000000"/>
          <w:sz w:val="24"/>
          <w:szCs w:val="24"/>
        </w:rPr>
        <w:t xml:space="preserve">Table 3: </w:t>
      </w:r>
      <w:r w:rsidR="007236FF" w:rsidRPr="00EF3999">
        <w:rPr>
          <w:rFonts w:ascii="Times New Roman" w:hAnsi="Times New Roman" w:cs="Times New Roman"/>
          <w:b/>
          <w:color w:val="000000"/>
          <w:sz w:val="24"/>
          <w:szCs w:val="24"/>
        </w:rPr>
        <w:t>Termites Infestation</w:t>
      </w:r>
    </w:p>
    <w:p w14:paraId="280337FB" w14:textId="77777777" w:rsidR="007236FF" w:rsidRPr="00ED3715" w:rsidRDefault="00083896" w:rsidP="007236FF">
      <w:pPr>
        <w:pStyle w:val="NoSpacing"/>
        <w:rPr>
          <w:rFonts w:ascii="Times New Roman" w:hAnsi="Times New Roman" w:cs="Times New Roman"/>
          <w:b/>
          <w:color w:val="000000"/>
          <w:sz w:val="24"/>
          <w:szCs w:val="24"/>
        </w:rPr>
      </w:pPr>
      <w:r>
        <w:rPr>
          <w:rFonts w:ascii="Times New Roman" w:hAnsi="Times New Roman" w:cs="Times New Roman"/>
          <w:b/>
          <w:noProof/>
          <w:color w:val="000000"/>
          <w:sz w:val="28"/>
          <w:szCs w:val="28"/>
          <w:lang w:val="en-GB" w:eastAsia="en-GB"/>
        </w:rPr>
        <w:pict w14:anchorId="30811337">
          <v:line id="Straight Connector 4" o:spid="_x0000_s1042" style="position:absolute;z-index:251665408;visibility:visible;mso-height-relative:margin" from="-4.5pt,14.55pt" to="49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" strokeweight=".5pt">
            <v:stroke joinstyle="miter"/>
          </v:line>
        </w:pict>
      </w:r>
      <w:r w:rsidR="007236FF">
        <w:rPr>
          <w:rFonts w:ascii="Times New Roman" w:hAnsi="Times New Roman" w:cs="Times New Roman"/>
          <w:b/>
          <w:color w:val="000000"/>
          <w:sz w:val="24"/>
          <w:szCs w:val="24"/>
        </w:rPr>
        <w:t>Variables</w:t>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r>
      <w:r w:rsidR="007236FF">
        <w:rPr>
          <w:rFonts w:ascii="Times New Roman" w:hAnsi="Times New Roman" w:cs="Times New Roman"/>
          <w:b/>
          <w:color w:val="000000"/>
          <w:sz w:val="24"/>
          <w:szCs w:val="24"/>
        </w:rPr>
        <w:tab/>
        <w:t>Frequency</w:t>
      </w:r>
      <w:r w:rsidR="007236FF">
        <w:rPr>
          <w:rFonts w:ascii="Times New Roman" w:hAnsi="Times New Roman" w:cs="Times New Roman"/>
          <w:b/>
          <w:color w:val="000000"/>
          <w:sz w:val="24"/>
          <w:szCs w:val="24"/>
        </w:rPr>
        <w:tab/>
      </w:r>
      <w:r w:rsidR="007236FF" w:rsidRPr="00ED3715">
        <w:rPr>
          <w:rFonts w:ascii="Times New Roman" w:hAnsi="Times New Roman" w:cs="Times New Roman"/>
          <w:b/>
          <w:color w:val="000000"/>
          <w:sz w:val="24"/>
          <w:szCs w:val="24"/>
        </w:rPr>
        <w:t>Percentage</w:t>
      </w:r>
      <w:r w:rsidR="007236FF" w:rsidRPr="00ED3715">
        <w:rPr>
          <w:rFonts w:ascii="Times New Roman" w:hAnsi="Times New Roman" w:cs="Times New Roman"/>
          <w:b/>
          <w:color w:val="000000"/>
          <w:sz w:val="24"/>
          <w:szCs w:val="24"/>
        </w:rPr>
        <w:tab/>
      </w:r>
    </w:p>
    <w:p w14:paraId="1E875FD1" w14:textId="77777777" w:rsidR="007236FF" w:rsidRPr="00ED3715" w:rsidRDefault="007236FF" w:rsidP="007236FF">
      <w:pPr>
        <w:pStyle w:val="NoSpacing"/>
        <w:rPr>
          <w:rFonts w:ascii="Times New Roman" w:hAnsi="Times New Roman" w:cs="Times New Roman"/>
          <w:b/>
          <w:color w:val="000000"/>
          <w:sz w:val="24"/>
          <w:szCs w:val="24"/>
        </w:rPr>
      </w:pPr>
      <w:r>
        <w:rPr>
          <w:rFonts w:ascii="Times New Roman" w:hAnsi="Times New Roman" w:cs="Times New Roman"/>
          <w:b/>
          <w:color w:val="000000"/>
          <w:sz w:val="24"/>
          <w:szCs w:val="24"/>
        </w:rPr>
        <w:t>Do you know termites</w:t>
      </w:r>
    </w:p>
    <w:p w14:paraId="4A73A14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Yes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50FEFE2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61690472"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Are you aware they infest </w:t>
      </w:r>
      <w:proofErr w:type="gramStart"/>
      <w:r>
        <w:rPr>
          <w:rFonts w:ascii="Times New Roman" w:hAnsi="Times New Roman" w:cs="Times New Roman"/>
          <w:b/>
          <w:color w:val="000000"/>
          <w:sz w:val="20"/>
          <w:szCs w:val="20"/>
        </w:rPr>
        <w:t>crops</w:t>
      </w:r>
      <w:proofErr w:type="gramEnd"/>
    </w:p>
    <w:p w14:paraId="14DC60EF"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Yes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657F6A4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641DA54C"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It is only </w:t>
      </w:r>
      <w:proofErr w:type="gramStart"/>
      <w:r>
        <w:rPr>
          <w:rFonts w:ascii="Times New Roman" w:hAnsi="Times New Roman" w:cs="Times New Roman"/>
          <w:b/>
          <w:color w:val="000000"/>
          <w:sz w:val="20"/>
          <w:szCs w:val="20"/>
        </w:rPr>
        <w:t>crops</w:t>
      </w:r>
      <w:proofErr w:type="gramEnd"/>
      <w:r>
        <w:rPr>
          <w:rFonts w:ascii="Times New Roman" w:hAnsi="Times New Roman" w:cs="Times New Roman"/>
          <w:b/>
          <w:color w:val="000000"/>
          <w:sz w:val="20"/>
          <w:szCs w:val="20"/>
        </w:rPr>
        <w:t xml:space="preserve"> they infest</w:t>
      </w:r>
    </w:p>
    <w:p w14:paraId="605B3D95"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Yes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100</w:t>
      </w:r>
    </w:p>
    <w:p w14:paraId="27566954"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No</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0</w:t>
      </w:r>
    </w:p>
    <w:p w14:paraId="39137A15"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What parts of crop do they infested.</w:t>
      </w:r>
    </w:p>
    <w:p w14:paraId="3B3F44CE"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Roots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32</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32</w:t>
      </w:r>
      <w:r w:rsidRPr="00ED3715">
        <w:rPr>
          <w:rFonts w:ascii="Times New Roman" w:hAnsi="Times New Roman" w:cs="Times New Roman"/>
          <w:color w:val="000000"/>
          <w:sz w:val="20"/>
          <w:szCs w:val="20"/>
        </w:rPr>
        <w:tab/>
      </w:r>
    </w:p>
    <w:p w14:paraId="053F702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Stem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9</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9</w:t>
      </w:r>
      <w:r w:rsidRPr="00ED3715">
        <w:rPr>
          <w:rFonts w:ascii="Times New Roman" w:hAnsi="Times New Roman" w:cs="Times New Roman"/>
          <w:color w:val="000000"/>
          <w:sz w:val="20"/>
          <w:szCs w:val="20"/>
        </w:rPr>
        <w:tab/>
      </w:r>
    </w:p>
    <w:p w14:paraId="6DBD3491"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Leaves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0E96A0AE"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Flowers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29</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29</w:t>
      </w:r>
    </w:p>
    <w:p w14:paraId="439EEC62"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Fruits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13</w:t>
      </w:r>
    </w:p>
    <w:p w14:paraId="42DF35C8"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 xml:space="preserve">Type of crops termites attacked more </w:t>
      </w:r>
    </w:p>
    <w:p w14:paraId="081F0CC1"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Maize, rice, sorghum and millet</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56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56</w:t>
      </w:r>
      <w:r w:rsidRPr="00ED3715">
        <w:rPr>
          <w:rFonts w:ascii="Times New Roman" w:hAnsi="Times New Roman" w:cs="Times New Roman"/>
          <w:color w:val="000000"/>
          <w:sz w:val="20"/>
          <w:szCs w:val="20"/>
        </w:rPr>
        <w:tab/>
      </w:r>
    </w:p>
    <w:p w14:paraId="2A390C73"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Cassava, Cocoyam and yam</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26</w:t>
      </w:r>
    </w:p>
    <w:p w14:paraId="699F646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Cowpea, groundnut and soya beans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18</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18</w:t>
      </w:r>
    </w:p>
    <w:p w14:paraId="22DCA2D5"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Factors that favors termite</w:t>
      </w:r>
      <w:r w:rsidRPr="00ED3715">
        <w:rPr>
          <w:rFonts w:ascii="Times New Roman" w:hAnsi="Times New Roman" w:cs="Times New Roman"/>
          <w:b/>
          <w:color w:val="000000"/>
          <w:sz w:val="20"/>
          <w:szCs w:val="20"/>
        </w:rPr>
        <w:t>s</w:t>
      </w:r>
      <w:r>
        <w:rPr>
          <w:rFonts w:ascii="Times New Roman" w:hAnsi="Times New Roman" w:cs="Times New Roman"/>
          <w:b/>
          <w:color w:val="000000"/>
          <w:sz w:val="20"/>
          <w:szCs w:val="20"/>
        </w:rPr>
        <w:t>’</w:t>
      </w:r>
      <w:r w:rsidRPr="00ED3715">
        <w:rPr>
          <w:rFonts w:ascii="Times New Roman" w:hAnsi="Times New Roman" w:cs="Times New Roman"/>
          <w:b/>
          <w:color w:val="000000"/>
          <w:sz w:val="20"/>
          <w:szCs w:val="20"/>
        </w:rPr>
        <w:t xml:space="preserve"> infestation</w:t>
      </w:r>
    </w:p>
    <w:p w14:paraId="055F9B2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Drought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p>
    <w:p w14:paraId="3FD0C00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Soil types and soil </w:t>
      </w:r>
      <w:proofErr w:type="spellStart"/>
      <w:r w:rsidRPr="00ED3715">
        <w:rPr>
          <w:rFonts w:ascii="Times New Roman" w:hAnsi="Times New Roman" w:cs="Times New Roman"/>
          <w:color w:val="000000"/>
          <w:sz w:val="20"/>
          <w:szCs w:val="20"/>
        </w:rPr>
        <w:t>litre</w:t>
      </w:r>
      <w:proofErr w:type="spellEnd"/>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33</w:t>
      </w:r>
    </w:p>
    <w:p w14:paraId="466291BF"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Type of crops cultivated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p>
    <w:p w14:paraId="4E7E2CBE"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Identification of Termites</w:t>
      </w:r>
    </w:p>
    <w:p w14:paraId="5987657D"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body size</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40</w:t>
      </w:r>
    </w:p>
    <w:p w14:paraId="3A4D5EE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their Colour</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23</w:t>
      </w:r>
      <w:r w:rsidRPr="00ED3715">
        <w:rPr>
          <w:rFonts w:ascii="Times New Roman" w:hAnsi="Times New Roman" w:cs="Times New Roman"/>
          <w:color w:val="000000"/>
          <w:sz w:val="20"/>
          <w:szCs w:val="20"/>
        </w:rPr>
        <w:tab/>
      </w:r>
    </w:p>
    <w:p w14:paraId="453E8C6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Based on size and Shape</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21</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21</w:t>
      </w:r>
    </w:p>
    <w:p w14:paraId="0B9C0B28"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Based on their activities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16</w:t>
      </w:r>
      <w:r w:rsidRPr="00ED3715">
        <w:rPr>
          <w:rFonts w:ascii="Times New Roman" w:hAnsi="Times New Roman" w:cs="Times New Roman"/>
          <w:color w:val="000000"/>
          <w:sz w:val="20"/>
          <w:szCs w:val="20"/>
        </w:rPr>
        <w:tab/>
      </w:r>
    </w:p>
    <w:p w14:paraId="7C64AD8F" w14:textId="77777777" w:rsidR="007236FF" w:rsidRPr="00ED3715" w:rsidRDefault="007236FF" w:rsidP="007236FF">
      <w:pPr>
        <w:pStyle w:val="NoSpacing"/>
        <w:rPr>
          <w:rFonts w:ascii="Times New Roman" w:hAnsi="Times New Roman" w:cs="Times New Roman"/>
          <w:b/>
          <w:color w:val="000000"/>
          <w:sz w:val="20"/>
          <w:szCs w:val="20"/>
        </w:rPr>
      </w:pPr>
      <w:r w:rsidRPr="00ED3715">
        <w:rPr>
          <w:rFonts w:ascii="Times New Roman" w:hAnsi="Times New Roman" w:cs="Times New Roman"/>
          <w:b/>
          <w:color w:val="000000"/>
          <w:sz w:val="20"/>
          <w:szCs w:val="20"/>
        </w:rPr>
        <w:t>Level of attack by termites</w:t>
      </w:r>
    </w:p>
    <w:p w14:paraId="3D633159"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1-5 Hectares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2168FA7A"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6-10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66</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66</w:t>
      </w:r>
    </w:p>
    <w:p w14:paraId="535DD750"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11-16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7</w:t>
      </w:r>
    </w:p>
    <w:p w14:paraId="5219EC5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17-20 Hectares</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10</w:t>
      </w:r>
    </w:p>
    <w:p w14:paraId="478D4629" w14:textId="77777777" w:rsidR="007236FF" w:rsidRPr="00ED3715" w:rsidRDefault="007236FF" w:rsidP="007236FF">
      <w:pPr>
        <w:pStyle w:val="NoSpacing"/>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How do you Control </w:t>
      </w:r>
      <w:proofErr w:type="gramStart"/>
      <w:r>
        <w:rPr>
          <w:rFonts w:ascii="Times New Roman" w:hAnsi="Times New Roman" w:cs="Times New Roman"/>
          <w:b/>
          <w:color w:val="000000"/>
          <w:sz w:val="20"/>
          <w:szCs w:val="20"/>
        </w:rPr>
        <w:t>termites</w:t>
      </w:r>
      <w:proofErr w:type="gramEnd"/>
    </w:p>
    <w:p w14:paraId="11C96A57"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Application of chemical</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44</w:t>
      </w:r>
    </w:p>
    <w:p w14:paraId="77013E1B"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Hand picking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31</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31</w:t>
      </w:r>
    </w:p>
    <w:p w14:paraId="05B87BFC" w14:textId="77777777" w:rsidR="007236FF" w:rsidRPr="00ED3715" w:rsidRDefault="007236FF" w:rsidP="007236FF">
      <w:pPr>
        <w:pStyle w:val="NoSpacing"/>
        <w:rPr>
          <w:rFonts w:ascii="Times New Roman" w:hAnsi="Times New Roman" w:cs="Times New Roman"/>
          <w:color w:val="000000"/>
          <w:sz w:val="20"/>
          <w:szCs w:val="20"/>
        </w:rPr>
      </w:pPr>
      <w:r w:rsidRPr="00ED3715">
        <w:rPr>
          <w:rFonts w:ascii="Times New Roman" w:hAnsi="Times New Roman" w:cs="Times New Roman"/>
          <w:color w:val="000000"/>
          <w:sz w:val="20"/>
          <w:szCs w:val="20"/>
        </w:rPr>
        <w:t>Crop Rotation</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17</w:t>
      </w:r>
    </w:p>
    <w:p w14:paraId="117934DD" w14:textId="77777777" w:rsidR="007236FF" w:rsidRDefault="007236FF" w:rsidP="007236FF">
      <w:pPr>
        <w:pStyle w:val="NoSpacing"/>
        <w:pBdr>
          <w:bottom w:val="single" w:sz="12" w:space="1" w:color="auto"/>
        </w:pBdr>
        <w:rPr>
          <w:rFonts w:ascii="Times New Roman" w:hAnsi="Times New Roman" w:cs="Times New Roman"/>
          <w:color w:val="000000"/>
          <w:sz w:val="20"/>
          <w:szCs w:val="20"/>
        </w:rPr>
      </w:pPr>
      <w:r w:rsidRPr="00ED3715">
        <w:rPr>
          <w:rFonts w:ascii="Times New Roman" w:hAnsi="Times New Roman" w:cs="Times New Roman"/>
          <w:color w:val="000000"/>
          <w:sz w:val="20"/>
          <w:szCs w:val="20"/>
        </w:rPr>
        <w:t xml:space="preserve">Changing the time of planting </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8</w:t>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r>
      <w:r w:rsidRPr="00ED3715">
        <w:rPr>
          <w:rFonts w:ascii="Times New Roman" w:hAnsi="Times New Roman" w:cs="Times New Roman"/>
          <w:color w:val="000000"/>
          <w:sz w:val="20"/>
          <w:szCs w:val="20"/>
        </w:rPr>
        <w:tab/>
        <w:t>8</w:t>
      </w:r>
    </w:p>
    <w:p w14:paraId="71EDAC3E"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45F5BBF0" w14:textId="77777777" w:rsidR="007236FF" w:rsidRPr="003E48F4" w:rsidRDefault="007236FF" w:rsidP="003E48F4">
      <w:pPr>
        <w:spacing w:line="240" w:lineRule="auto"/>
        <w:jc w:val="both"/>
        <w:rPr>
          <w:rFonts w:asciiTheme="majorBidi" w:hAnsiTheme="majorBidi" w:cstheme="majorBidi"/>
          <w:b/>
          <w:color w:val="000000"/>
          <w:sz w:val="24"/>
          <w:szCs w:val="24"/>
        </w:rPr>
      </w:pPr>
      <w:r w:rsidRPr="003E48F4">
        <w:rPr>
          <w:rFonts w:asciiTheme="majorBidi" w:hAnsiTheme="majorBidi" w:cstheme="majorBidi"/>
          <w:b/>
          <w:color w:val="000000"/>
          <w:sz w:val="24"/>
          <w:szCs w:val="24"/>
        </w:rPr>
        <w:t>Control of Termites</w:t>
      </w:r>
    </w:p>
    <w:p w14:paraId="7F37B1F0" w14:textId="77777777" w:rsidR="007236FF" w:rsidRPr="00AD6052" w:rsidRDefault="007236FF" w:rsidP="00AD6052">
      <w:pPr>
        <w:spacing w:line="480" w:lineRule="auto"/>
        <w:jc w:val="both"/>
        <w:rPr>
          <w:rFonts w:asciiTheme="majorBidi" w:hAnsiTheme="majorBidi" w:cstheme="majorBidi"/>
          <w:color w:val="000000"/>
          <w:sz w:val="24"/>
          <w:szCs w:val="24"/>
        </w:rPr>
      </w:pPr>
      <w:r w:rsidRPr="008B49DF">
        <w:rPr>
          <w:rFonts w:asciiTheme="majorBidi" w:hAnsiTheme="majorBidi" w:cstheme="majorBidi"/>
          <w:sz w:val="24"/>
          <w:szCs w:val="24"/>
        </w:rPr>
        <w:t>Table 4 findings have shown that 48 percent of them embraced physical approaches, 33 percent embraced chemical approaches, 7 percent embraced cultural approaches and 12 percent embraced biological approaches. On best control method, 39% of them mentioned physical method, 40% of the chemical method, 8% of the cultural method, and 13% of the biological method. Lastly, forty eight percent of the respondents had reoccurrence of termite infestation after control and</w:t>
      </w:r>
      <w:r w:rsidR="00AD6052">
        <w:rPr>
          <w:rFonts w:asciiTheme="majorBidi" w:hAnsiTheme="majorBidi" w:cstheme="majorBidi"/>
          <w:sz w:val="24"/>
          <w:szCs w:val="24"/>
        </w:rPr>
        <w:t xml:space="preserve"> 52 percent had no reoccurrence</w:t>
      </w:r>
    </w:p>
    <w:p w14:paraId="16B23688" w14:textId="77777777" w:rsidR="007236FF" w:rsidRDefault="007236FF" w:rsidP="007236FF">
      <w:pPr>
        <w:spacing w:line="240" w:lineRule="auto"/>
        <w:jc w:val="both"/>
        <w:rPr>
          <w:rFonts w:ascii="Times New Roman" w:hAnsi="Times New Roman" w:cs="Times New Roman"/>
          <w:b/>
          <w:color w:val="000000"/>
          <w:sz w:val="24"/>
          <w:szCs w:val="24"/>
        </w:rPr>
      </w:pPr>
    </w:p>
    <w:p w14:paraId="4DE2BA13" w14:textId="77777777" w:rsidR="007236FF" w:rsidRPr="00AD6052" w:rsidRDefault="00083896" w:rsidP="007236FF">
      <w:pPr>
        <w:spacing w:line="24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en-GB"/>
        </w:rPr>
        <w:pict w14:anchorId="62CAE771">
          <v:line id="Straight Connector 13" o:spid="_x0000_s1043" style="position:absolute;left:0;text-align:left;flip:y;z-index:251666432;visibility:visible;mso-width-relative:margin" from="-8.1pt,18.65pt" to="464.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" strokeweight=".5pt">
            <v:stroke joinstyle="miter"/>
          </v:line>
        </w:pict>
      </w:r>
      <w:r w:rsidR="007236FF" w:rsidRPr="00AD6052">
        <w:rPr>
          <w:rFonts w:ascii="Times New Roman" w:hAnsi="Times New Roman" w:cs="Times New Roman"/>
          <w:b/>
          <w:color w:val="000000"/>
          <w:sz w:val="24"/>
          <w:szCs w:val="24"/>
        </w:rPr>
        <w:t>Table 4: Control of Termite</w:t>
      </w:r>
    </w:p>
    <w:p w14:paraId="0E094D5D" w14:textId="77777777" w:rsidR="007236FF" w:rsidRPr="00AD6052" w:rsidRDefault="00083896" w:rsidP="007236FF">
      <w:pPr>
        <w:spacing w:line="240" w:lineRule="auto"/>
        <w:jc w:val="both"/>
        <w:rPr>
          <w:rFonts w:ascii="Times New Roman" w:hAnsi="Times New Roman" w:cs="Times New Roman"/>
          <w:color w:val="000000"/>
          <w:sz w:val="24"/>
          <w:szCs w:val="24"/>
        </w:rPr>
      </w:pPr>
      <w:r>
        <w:rPr>
          <w:rFonts w:ascii="Times New Roman" w:hAnsi="Times New Roman" w:cs="Times New Roman"/>
          <w:b/>
          <w:noProof/>
          <w:color w:val="000000"/>
          <w:sz w:val="24"/>
          <w:szCs w:val="24"/>
          <w:lang w:eastAsia="en-GB"/>
        </w:rPr>
        <w:pict w14:anchorId="1D1DB850">
          <v:line id="Straight Connector 12" o:spid="_x0000_s1044" style="position:absolute;left:0;text-align:left;flip:y;z-index:251667456;visibility:visible;mso-width-relative:margin" from="-4.2pt,14.85pt" to="46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" strokeweight=".5pt">
            <v:stroke joinstyle="miter"/>
          </v:line>
        </w:pict>
      </w:r>
      <w:r w:rsidR="007236FF" w:rsidRPr="00AD6052">
        <w:rPr>
          <w:rFonts w:ascii="Times New Roman" w:hAnsi="Times New Roman" w:cs="Times New Roman"/>
          <w:color w:val="000000"/>
          <w:sz w:val="24"/>
          <w:szCs w:val="24"/>
        </w:rPr>
        <w:t xml:space="preserve">Variables </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Frequency</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 xml:space="preserve">Percentage (%) </w:t>
      </w:r>
    </w:p>
    <w:p w14:paraId="15E98FD3"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Method of Termites Control</w:t>
      </w:r>
    </w:p>
    <w:p w14:paraId="3C3F5D7B"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Physical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p>
    <w:p w14:paraId="65F20AA1"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Chemical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33</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33</w:t>
      </w:r>
      <w:r w:rsidRPr="00AD6052">
        <w:rPr>
          <w:rFonts w:ascii="Times New Roman" w:hAnsi="Times New Roman" w:cs="Times New Roman"/>
          <w:color w:val="000000"/>
          <w:sz w:val="24"/>
          <w:szCs w:val="24"/>
        </w:rPr>
        <w:tab/>
      </w:r>
    </w:p>
    <w:p w14:paraId="118E9F41"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Cultural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7</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7</w:t>
      </w:r>
    </w:p>
    <w:p w14:paraId="27802F25"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Biological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12</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12</w:t>
      </w:r>
    </w:p>
    <w:p w14:paraId="7B9D708F"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Most Effective Control Method</w:t>
      </w:r>
    </w:p>
    <w:p w14:paraId="61F42126"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Physical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39</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39</w:t>
      </w:r>
    </w:p>
    <w:p w14:paraId="6DA88ABD"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Chemical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40</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40</w:t>
      </w:r>
    </w:p>
    <w:p w14:paraId="75DF6FFD"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Cultural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8</w:t>
      </w:r>
    </w:p>
    <w:p w14:paraId="17D83C84"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Biological method</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13</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13</w:t>
      </w:r>
      <w:r w:rsidRPr="00AD6052">
        <w:rPr>
          <w:rFonts w:ascii="Times New Roman" w:hAnsi="Times New Roman" w:cs="Times New Roman"/>
          <w:color w:val="000000"/>
          <w:sz w:val="24"/>
          <w:szCs w:val="24"/>
        </w:rPr>
        <w:tab/>
      </w:r>
    </w:p>
    <w:p w14:paraId="5D965451" w14:textId="77777777" w:rsidR="007236FF" w:rsidRPr="00AD6052" w:rsidRDefault="007236FF" w:rsidP="007236FF">
      <w:pPr>
        <w:spacing w:line="240" w:lineRule="auto"/>
        <w:jc w:val="both"/>
        <w:rPr>
          <w:rFonts w:ascii="Times New Roman" w:hAnsi="Times New Roman" w:cs="Times New Roman"/>
          <w:b/>
          <w:color w:val="000000"/>
          <w:sz w:val="24"/>
          <w:szCs w:val="24"/>
        </w:rPr>
      </w:pPr>
      <w:r w:rsidRPr="00AD6052">
        <w:rPr>
          <w:rFonts w:ascii="Times New Roman" w:hAnsi="Times New Roman" w:cs="Times New Roman"/>
          <w:b/>
          <w:color w:val="000000"/>
          <w:sz w:val="24"/>
          <w:szCs w:val="24"/>
        </w:rPr>
        <w:t>Reoccurrence of Termites Infestation after Control</w:t>
      </w:r>
    </w:p>
    <w:p w14:paraId="6B2D8263" w14:textId="77777777" w:rsidR="007236FF" w:rsidRPr="00AD6052" w:rsidRDefault="007236FF" w:rsidP="007236FF">
      <w:pPr>
        <w:spacing w:line="240" w:lineRule="auto"/>
        <w:jc w:val="both"/>
        <w:rPr>
          <w:rFonts w:ascii="Times New Roman" w:hAnsi="Times New Roman" w:cs="Times New Roman"/>
          <w:color w:val="000000"/>
          <w:sz w:val="24"/>
          <w:szCs w:val="24"/>
        </w:rPr>
      </w:pPr>
      <w:r w:rsidRPr="00AD6052">
        <w:rPr>
          <w:rFonts w:ascii="Times New Roman" w:hAnsi="Times New Roman" w:cs="Times New Roman"/>
          <w:color w:val="000000"/>
          <w:sz w:val="24"/>
          <w:szCs w:val="24"/>
        </w:rPr>
        <w:t>Yes</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r>
      <w:r w:rsidRPr="00AD6052">
        <w:rPr>
          <w:rFonts w:ascii="Times New Roman" w:hAnsi="Times New Roman" w:cs="Times New Roman"/>
          <w:color w:val="000000"/>
          <w:sz w:val="24"/>
          <w:szCs w:val="24"/>
        </w:rPr>
        <w:tab/>
        <w:t>48</w:t>
      </w:r>
    </w:p>
    <w:p w14:paraId="4BEFFD6F" w14:textId="77777777" w:rsidR="007236FF" w:rsidRPr="00AD6052" w:rsidRDefault="00083896" w:rsidP="007236FF">
      <w:pPr>
        <w:spacing w:line="240" w:lineRule="auto"/>
        <w:jc w:val="both"/>
        <w:rPr>
          <w:rFonts w:ascii="Times New Roman" w:hAnsi="Times New Roman" w:cs="Times New Roman"/>
          <w:color w:val="000000"/>
          <w:sz w:val="24"/>
          <w:szCs w:val="24"/>
        </w:rPr>
      </w:pPr>
      <w:r>
        <w:rPr>
          <w:rFonts w:ascii="Times New Roman" w:hAnsi="Times New Roman" w:cs="Times New Roman"/>
          <w:b/>
          <w:noProof/>
          <w:color w:val="000000"/>
          <w:sz w:val="24"/>
          <w:szCs w:val="24"/>
          <w:lang w:eastAsia="en-GB"/>
        </w:rPr>
        <w:pict w14:anchorId="18349BDF">
          <v:line id="Straight Connector 11" o:spid="_x0000_s1045" style="position:absolute;left:0;text-align:left;flip:y;z-index:251668480;visibility:visible;mso-width-relative:margin" from="-14.7pt,19.65pt" to="45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" strokeweight=".5pt">
            <v:stroke joinstyle="miter"/>
          </v:line>
        </w:pict>
      </w:r>
      <w:r w:rsidR="007236FF" w:rsidRPr="00AD6052">
        <w:rPr>
          <w:rFonts w:ascii="Times New Roman" w:hAnsi="Times New Roman" w:cs="Times New Roman"/>
          <w:color w:val="000000"/>
          <w:sz w:val="24"/>
          <w:szCs w:val="24"/>
        </w:rPr>
        <w:t>No</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52</w:t>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r>
      <w:r w:rsidR="007236FF" w:rsidRPr="00AD6052">
        <w:rPr>
          <w:rFonts w:ascii="Times New Roman" w:hAnsi="Times New Roman" w:cs="Times New Roman"/>
          <w:color w:val="000000"/>
          <w:sz w:val="24"/>
          <w:szCs w:val="24"/>
        </w:rPr>
        <w:tab/>
        <w:t>52</w:t>
      </w:r>
    </w:p>
    <w:p w14:paraId="50DA73B3" w14:textId="77777777" w:rsidR="007236FF" w:rsidRPr="003E48F4" w:rsidRDefault="003E48F4" w:rsidP="003E48F4">
      <w:pPr>
        <w:spacing w:line="48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Source: Field Survey, 2024</w:t>
      </w:r>
    </w:p>
    <w:p w14:paraId="679574D7" w14:textId="77777777" w:rsidR="007236FF" w:rsidRPr="00897AF2" w:rsidRDefault="007236FF" w:rsidP="007236FF">
      <w:pPr>
        <w:rPr>
          <w:rFonts w:asciiTheme="majorBidi" w:hAnsiTheme="majorBidi" w:cstheme="majorBidi"/>
          <w:b/>
          <w:bCs/>
          <w:sz w:val="24"/>
          <w:szCs w:val="24"/>
        </w:rPr>
      </w:pPr>
      <w:r w:rsidRPr="00897AF2">
        <w:rPr>
          <w:rFonts w:asciiTheme="majorBidi" w:hAnsiTheme="majorBidi" w:cstheme="majorBidi"/>
          <w:b/>
          <w:bCs/>
          <w:sz w:val="24"/>
          <w:szCs w:val="24"/>
        </w:rPr>
        <w:t>Discussion</w:t>
      </w:r>
      <w:r w:rsidR="00CE607C">
        <w:rPr>
          <w:rFonts w:asciiTheme="majorBidi" w:hAnsiTheme="majorBidi" w:cstheme="majorBidi"/>
          <w:b/>
          <w:bCs/>
          <w:sz w:val="24"/>
          <w:szCs w:val="24"/>
        </w:rPr>
        <w:t>s</w:t>
      </w:r>
    </w:p>
    <w:p w14:paraId="6BB03BA3"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 xml:space="preserve">The socio-economic profile of the respondents depicts significant structural attributes of the smallholder farming in the study region. This tendency to have men (83%) as the predominant farmers </w:t>
      </w:r>
      <w:proofErr w:type="gramStart"/>
      <w:r w:rsidRPr="00897AF2">
        <w:rPr>
          <w:rFonts w:asciiTheme="majorBidi" w:hAnsiTheme="majorBidi" w:cstheme="majorBidi"/>
          <w:sz w:val="24"/>
          <w:szCs w:val="24"/>
        </w:rPr>
        <w:t>is a reflection of</w:t>
      </w:r>
      <w:proofErr w:type="gramEnd"/>
      <w:r w:rsidRPr="00897AF2">
        <w:rPr>
          <w:rFonts w:asciiTheme="majorBidi" w:hAnsiTheme="majorBidi" w:cstheme="majorBidi"/>
          <w:sz w:val="24"/>
          <w:szCs w:val="24"/>
        </w:rPr>
        <w:t xml:space="preserve"> more general trends in Nigeria wherein men have more influence on land use and other important farm decisions, particularly staple crops (Onuoha &amp; </w:t>
      </w:r>
      <w:proofErr w:type="spellStart"/>
      <w:r w:rsidRPr="00897AF2">
        <w:rPr>
          <w:rFonts w:asciiTheme="majorBidi" w:hAnsiTheme="majorBidi" w:cstheme="majorBidi"/>
          <w:sz w:val="24"/>
          <w:szCs w:val="24"/>
        </w:rPr>
        <w:t>Umebali</w:t>
      </w:r>
      <w:proofErr w:type="spellEnd"/>
      <w:r w:rsidRPr="00897AF2">
        <w:rPr>
          <w:rFonts w:asciiTheme="majorBidi" w:hAnsiTheme="majorBidi" w:cstheme="majorBidi"/>
          <w:sz w:val="24"/>
          <w:szCs w:val="24"/>
        </w:rPr>
        <w:t xml:space="preserve">, 2021). The differences between genders in terms of access to resources and information can affect the choice of innovations and pest management measures. The distribution of ages with a significant proportion of young adults (32%), who are capable of engaging in labour-intensive activities and adopting new practices, is also an indicator of this. The young farmers tend to be more innovative and can be more flexible towards modern </w:t>
      </w:r>
      <w:r w:rsidRPr="00897AF2">
        <w:rPr>
          <w:rFonts w:asciiTheme="majorBidi" w:hAnsiTheme="majorBidi" w:cstheme="majorBidi"/>
          <w:sz w:val="24"/>
          <w:szCs w:val="24"/>
        </w:rPr>
        <w:lastRenderedPageBreak/>
        <w:t>farming practices (Shaibu &amp; Shaibu, 2025). In the meantime, the more mature and well-established farmers can provide significant amounts of traditional knowledge and stability which forms a base of combined traditional and modern practices. Another important dimension is education: the fact that a significant non-educated group (42%) might restrict the level of knowledge of formal agricultural suggestions, adoption of better technologies, or the appreciation of best practices, including integrated pest management. In fact, it was reported that the level of education has a strong influence on the level of technology adoption by smallholders in Nigeria (</w:t>
      </w:r>
      <w:proofErr w:type="spellStart"/>
      <w:r w:rsidRPr="00897AF2">
        <w:rPr>
          <w:rFonts w:asciiTheme="majorBidi" w:hAnsiTheme="majorBidi" w:cstheme="majorBidi"/>
          <w:sz w:val="24"/>
          <w:szCs w:val="24"/>
        </w:rPr>
        <w:t>Obayelu</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2016). The segment of tertiary education, on the other hand, has a source of spreading information and may act as local champions of best practices. This is because majority of respondents cultivate small parcels (1-5 ha) which is typical of smallholder farmers in Nigeria, over 80% of the farms in the country are small-scale (less than 10 ha) (FAO, 2018). Other limitations that are faced by smallholder farms include inaccessibility to credit, inputs, mechanization and extension services, which inhibit large-scale investment in pest control or higher technologies (</w:t>
      </w:r>
      <w:proofErr w:type="spellStart"/>
      <w:r w:rsidRPr="00897AF2">
        <w:rPr>
          <w:rFonts w:asciiTheme="majorBidi" w:hAnsiTheme="majorBidi" w:cstheme="majorBidi"/>
          <w:sz w:val="24"/>
          <w:szCs w:val="24"/>
        </w:rPr>
        <w:t>Obayelu</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2017). With such socio-economic traits, namely gender imbalance, mixed education, youthful labour and small farm size, termite-control and other management measures should be of cheap nature, labour suitable, and available. Over dependence on costly methods of treatment or technologies that require capital investment might not be sustainable especially to farmers with limited resources. Rather, interventions must be based on the promotion of low-cost and context-sensitive solutions (e.g. traditional/indigenous practices, basic physical techniques, knowledge dissemination), accompanied by training and extension services tailored to non-formal or low-literacy farmers.</w:t>
      </w:r>
    </w:p>
    <w:p w14:paraId="62ECCCC1"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 xml:space="preserve">The fact that all respondents identified that termites are known to infest crops, including roots, stems, leaf, flowers and fruits of cereals, tubers and legumes, is indicative of the conclusion of the recent regional reviews that subterranean and soil-feeding termite species </w:t>
      </w:r>
      <w:r w:rsidRPr="00897AF2">
        <w:rPr>
          <w:rFonts w:asciiTheme="majorBidi" w:hAnsiTheme="majorBidi" w:cstheme="majorBidi"/>
          <w:sz w:val="24"/>
          <w:szCs w:val="24"/>
        </w:rPr>
        <w:lastRenderedPageBreak/>
        <w:t>are still widespread threats to smallholder agriculture in tropical Africa (Mosisa, 2022). The extensive research in East Africa and Nigeria can support the notion that termite infestation can lead to severe destruction of staple crops, such as cassava and cereals, especially in the cases of termite infestation during drought, or when the land is stressed (and, consequently, plants are more prone to termite attack) (</w:t>
      </w:r>
      <w:proofErr w:type="spellStart"/>
      <w:r w:rsidRPr="00897AF2">
        <w:rPr>
          <w:rFonts w:asciiTheme="majorBidi" w:hAnsiTheme="majorBidi" w:cstheme="majorBidi"/>
          <w:sz w:val="24"/>
          <w:szCs w:val="24"/>
        </w:rPr>
        <w:t>Ogbedeh</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xml:space="preserve">., 2019). The survey carried out in Eastern Uganda is another recent study that supports the prevalence of termites and also emphasizes the diversity of the management approaches adopted by farmers in different </w:t>
      </w:r>
      <w:proofErr w:type="spellStart"/>
      <w:r w:rsidRPr="00897AF2">
        <w:rPr>
          <w:rFonts w:asciiTheme="majorBidi" w:hAnsiTheme="majorBidi" w:cstheme="majorBidi"/>
          <w:sz w:val="24"/>
          <w:szCs w:val="24"/>
        </w:rPr>
        <w:t>agro</w:t>
      </w:r>
      <w:proofErr w:type="spellEnd"/>
      <w:r w:rsidRPr="00897AF2">
        <w:rPr>
          <w:rFonts w:asciiTheme="majorBidi" w:hAnsiTheme="majorBidi" w:cstheme="majorBidi"/>
          <w:sz w:val="24"/>
          <w:szCs w:val="24"/>
        </w:rPr>
        <w:t>-ecologies (</w:t>
      </w:r>
      <w:proofErr w:type="spellStart"/>
      <w:r w:rsidRPr="00897AF2">
        <w:rPr>
          <w:rFonts w:asciiTheme="majorBidi" w:hAnsiTheme="majorBidi" w:cstheme="majorBidi"/>
          <w:sz w:val="24"/>
          <w:szCs w:val="24"/>
        </w:rPr>
        <w:t>Kagoda</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xml:space="preserve">., 2025). The evidence relying on the large host range of termites, their ability to damage many parts of the plant, and environmental variability, underpins the use of an integrated approach to </w:t>
      </w:r>
      <w:proofErr w:type="gramStart"/>
      <w:r w:rsidRPr="00897AF2">
        <w:rPr>
          <w:rFonts w:asciiTheme="majorBidi" w:hAnsiTheme="majorBidi" w:cstheme="majorBidi"/>
          <w:sz w:val="24"/>
          <w:szCs w:val="24"/>
        </w:rPr>
        <w:t>termites</w:t>
      </w:r>
      <w:proofErr w:type="gramEnd"/>
      <w:r w:rsidRPr="00897AF2">
        <w:rPr>
          <w:rFonts w:asciiTheme="majorBidi" w:hAnsiTheme="majorBidi" w:cstheme="majorBidi"/>
          <w:sz w:val="24"/>
          <w:szCs w:val="24"/>
        </w:rPr>
        <w:t xml:space="preserve"> management (ITM) that combines ecological and cultural, and, when required, chemical approaches - as suggested by both review and field based-studies (Otieno, 2018).</w:t>
      </w:r>
    </w:p>
    <w:p w14:paraId="317801B9"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 xml:space="preserve">In the survey, the farmers indicated their preference of a mix of termite control methods, namely physical (48%), chemical (33%), biological (12%), and cultural (7%) methods with mixed success and reoccurrence rates (48%). This trend is based on the recent research that demonstrates that there is no single way to achieve permanent termite control, and the combination of chemical, cultural, biological, and indigenous practice is the most effective (Abebe, 2024; </w:t>
      </w:r>
      <w:proofErr w:type="spellStart"/>
      <w:r w:rsidRPr="00897AF2">
        <w:rPr>
          <w:rFonts w:asciiTheme="majorBidi" w:hAnsiTheme="majorBidi" w:cstheme="majorBidi"/>
          <w:sz w:val="24"/>
          <w:szCs w:val="24"/>
        </w:rPr>
        <w:t>Ghode</w:t>
      </w:r>
      <w:proofErr w:type="spellEnd"/>
      <w:r w:rsidRPr="00897AF2">
        <w:rPr>
          <w:rFonts w:asciiTheme="majorBidi" w:hAnsiTheme="majorBidi" w:cstheme="majorBidi"/>
          <w:sz w:val="24"/>
          <w:szCs w:val="24"/>
        </w:rPr>
        <w:t xml:space="preserve"> and </w:t>
      </w:r>
      <w:proofErr w:type="spellStart"/>
      <w:r w:rsidRPr="00897AF2">
        <w:rPr>
          <w:rFonts w:asciiTheme="majorBidi" w:hAnsiTheme="majorBidi" w:cstheme="majorBidi"/>
          <w:sz w:val="24"/>
          <w:szCs w:val="24"/>
        </w:rPr>
        <w:t>Nema</w:t>
      </w:r>
      <w:proofErr w:type="spellEnd"/>
      <w:r w:rsidRPr="00897AF2">
        <w:rPr>
          <w:rFonts w:asciiTheme="majorBidi" w:hAnsiTheme="majorBidi" w:cstheme="majorBidi"/>
          <w:sz w:val="24"/>
          <w:szCs w:val="24"/>
        </w:rPr>
        <w:t>, 2025). Mound destruction is one of the physical means that decrease the pressure of the termites, as well as botanical application (e.g., neem), and crop control; however, re-infestation often occurs unless the strategies are implemented systematically (</w:t>
      </w:r>
      <w:proofErr w:type="spellStart"/>
      <w:r w:rsidRPr="00897AF2">
        <w:rPr>
          <w:rFonts w:asciiTheme="majorBidi" w:hAnsiTheme="majorBidi" w:cstheme="majorBidi"/>
          <w:sz w:val="24"/>
          <w:szCs w:val="24"/>
        </w:rPr>
        <w:t>Efriem</w:t>
      </w:r>
      <w:proofErr w:type="spellEnd"/>
      <w:r w:rsidRPr="00897AF2">
        <w:rPr>
          <w:rFonts w:asciiTheme="majorBidi" w:hAnsiTheme="majorBidi" w:cstheme="majorBidi"/>
          <w:sz w:val="24"/>
          <w:szCs w:val="24"/>
        </w:rPr>
        <w:t xml:space="preserve"> </w:t>
      </w:r>
      <w:r w:rsidRPr="00897AF2">
        <w:rPr>
          <w:rFonts w:asciiTheme="majorBidi" w:hAnsiTheme="majorBidi" w:cstheme="majorBidi"/>
          <w:i/>
          <w:iCs/>
          <w:sz w:val="24"/>
          <w:szCs w:val="24"/>
        </w:rPr>
        <w:t>et al</w:t>
      </w:r>
      <w:r w:rsidRPr="00897AF2">
        <w:rPr>
          <w:rFonts w:asciiTheme="majorBidi" w:hAnsiTheme="majorBidi" w:cstheme="majorBidi"/>
          <w:sz w:val="24"/>
          <w:szCs w:val="24"/>
        </w:rPr>
        <w:t>., 2021). Thus, the adoption of integrated termite management (ITM) that can combine scientific and traditional information is critical to the sustainable, cost-effective, and environmentally friendly management of termites in the smallholder farming systems.</w:t>
      </w:r>
    </w:p>
    <w:p w14:paraId="63E6E87A" w14:textId="77777777" w:rsidR="00CE607C" w:rsidRDefault="00CE607C" w:rsidP="007236FF">
      <w:pPr>
        <w:spacing w:line="480" w:lineRule="auto"/>
        <w:jc w:val="both"/>
        <w:rPr>
          <w:rFonts w:asciiTheme="majorBidi" w:hAnsiTheme="majorBidi" w:cstheme="majorBidi"/>
          <w:b/>
          <w:bCs/>
          <w:sz w:val="24"/>
          <w:szCs w:val="24"/>
        </w:rPr>
      </w:pPr>
    </w:p>
    <w:p w14:paraId="2C717B18" w14:textId="77777777" w:rsidR="007236FF" w:rsidRPr="00897AF2" w:rsidRDefault="007236FF" w:rsidP="007236FF">
      <w:pPr>
        <w:spacing w:line="480" w:lineRule="auto"/>
        <w:jc w:val="both"/>
        <w:rPr>
          <w:rFonts w:asciiTheme="majorBidi" w:hAnsiTheme="majorBidi" w:cstheme="majorBidi"/>
          <w:b/>
          <w:bCs/>
          <w:sz w:val="24"/>
          <w:szCs w:val="24"/>
        </w:rPr>
      </w:pPr>
      <w:r w:rsidRPr="00897AF2">
        <w:rPr>
          <w:rFonts w:asciiTheme="majorBidi" w:hAnsiTheme="majorBidi" w:cstheme="majorBidi"/>
          <w:b/>
          <w:bCs/>
          <w:sz w:val="24"/>
          <w:szCs w:val="24"/>
        </w:rPr>
        <w:lastRenderedPageBreak/>
        <w:t>Conclusion</w:t>
      </w:r>
    </w:p>
    <w:p w14:paraId="188C1B57" w14:textId="77777777" w:rsidR="007236FF" w:rsidRPr="00897AF2" w:rsidRDefault="007236FF" w:rsidP="007236FF">
      <w:pPr>
        <w:spacing w:line="480" w:lineRule="auto"/>
        <w:jc w:val="both"/>
        <w:rPr>
          <w:rFonts w:asciiTheme="majorBidi" w:hAnsiTheme="majorBidi" w:cstheme="majorBidi"/>
          <w:sz w:val="24"/>
          <w:szCs w:val="24"/>
        </w:rPr>
      </w:pPr>
      <w:r w:rsidRPr="00897AF2">
        <w:rPr>
          <w:rFonts w:asciiTheme="majorBidi" w:hAnsiTheme="majorBidi" w:cstheme="majorBidi"/>
          <w:sz w:val="24"/>
          <w:szCs w:val="24"/>
        </w:rPr>
        <w:t>Th</w:t>
      </w:r>
      <w:r w:rsidR="00A60D68">
        <w:rPr>
          <w:rFonts w:asciiTheme="majorBidi" w:hAnsiTheme="majorBidi" w:cstheme="majorBidi"/>
          <w:sz w:val="24"/>
          <w:szCs w:val="24"/>
        </w:rPr>
        <w:t>e results of f</w:t>
      </w:r>
      <w:r>
        <w:rPr>
          <w:rFonts w:asciiTheme="majorBidi" w:hAnsiTheme="majorBidi" w:cstheme="majorBidi"/>
          <w:sz w:val="24"/>
          <w:szCs w:val="24"/>
        </w:rPr>
        <w:t>indings</w:t>
      </w:r>
      <w:r w:rsidRPr="00897AF2">
        <w:rPr>
          <w:rFonts w:asciiTheme="majorBidi" w:hAnsiTheme="majorBidi" w:cstheme="majorBidi"/>
          <w:sz w:val="24"/>
          <w:szCs w:val="24"/>
        </w:rPr>
        <w:t xml:space="preserve"> showed that farmers have commonly accepted termites as key crop pests, that they attack different </w:t>
      </w:r>
      <w:r w:rsidR="00A60D68">
        <w:rPr>
          <w:rFonts w:asciiTheme="majorBidi" w:hAnsiTheme="majorBidi" w:cstheme="majorBidi"/>
          <w:sz w:val="24"/>
          <w:szCs w:val="24"/>
        </w:rPr>
        <w:t xml:space="preserve">parts of </w:t>
      </w:r>
      <w:r w:rsidRPr="00897AF2">
        <w:rPr>
          <w:rFonts w:asciiTheme="majorBidi" w:hAnsiTheme="majorBidi" w:cstheme="majorBidi"/>
          <w:sz w:val="24"/>
          <w:szCs w:val="24"/>
        </w:rPr>
        <w:t>p</w:t>
      </w:r>
      <w:r w:rsidR="00A60D68">
        <w:rPr>
          <w:rFonts w:asciiTheme="majorBidi" w:hAnsiTheme="majorBidi" w:cstheme="majorBidi"/>
          <w:sz w:val="24"/>
          <w:szCs w:val="24"/>
        </w:rPr>
        <w:t>lant</w:t>
      </w:r>
      <w:r w:rsidRPr="00897AF2">
        <w:rPr>
          <w:rFonts w:asciiTheme="majorBidi" w:hAnsiTheme="majorBidi" w:cstheme="majorBidi"/>
          <w:sz w:val="24"/>
          <w:szCs w:val="24"/>
        </w:rPr>
        <w:t>s such as cereals, legumes, and tubers. The age, education and farm</w:t>
      </w:r>
      <w:r w:rsidR="00A60D68">
        <w:rPr>
          <w:rFonts w:asciiTheme="majorBidi" w:hAnsiTheme="majorBidi" w:cstheme="majorBidi"/>
          <w:sz w:val="24"/>
          <w:szCs w:val="24"/>
        </w:rPr>
        <w:t>ing</w:t>
      </w:r>
      <w:r w:rsidRPr="00897AF2">
        <w:rPr>
          <w:rFonts w:asciiTheme="majorBidi" w:hAnsiTheme="majorBidi" w:cstheme="majorBidi"/>
          <w:sz w:val="24"/>
          <w:szCs w:val="24"/>
        </w:rPr>
        <w:t xml:space="preserve"> experience were socio-economic factors that affected the aware</w:t>
      </w:r>
      <w:r w:rsidR="00A60D68">
        <w:rPr>
          <w:rFonts w:asciiTheme="majorBidi" w:hAnsiTheme="majorBidi" w:cstheme="majorBidi"/>
          <w:sz w:val="24"/>
          <w:szCs w:val="24"/>
        </w:rPr>
        <w:t>ness and management practices by</w:t>
      </w:r>
      <w:r w:rsidRPr="00897AF2">
        <w:rPr>
          <w:rFonts w:asciiTheme="majorBidi" w:hAnsiTheme="majorBidi" w:cstheme="majorBidi"/>
          <w:sz w:val="24"/>
          <w:szCs w:val="24"/>
        </w:rPr>
        <w:t xml:space="preserve"> farm</w:t>
      </w:r>
      <w:r w:rsidR="00A60D68">
        <w:rPr>
          <w:rFonts w:asciiTheme="majorBidi" w:hAnsiTheme="majorBidi" w:cstheme="majorBidi"/>
          <w:sz w:val="24"/>
          <w:szCs w:val="24"/>
        </w:rPr>
        <w:t>ers. Farmers have been using</w:t>
      </w:r>
      <w:r w:rsidRPr="00897AF2">
        <w:rPr>
          <w:rFonts w:asciiTheme="majorBidi" w:hAnsiTheme="majorBidi" w:cstheme="majorBidi"/>
          <w:sz w:val="24"/>
          <w:szCs w:val="24"/>
        </w:rPr>
        <w:t xml:space="preserve"> various control measures </w:t>
      </w:r>
      <w:r w:rsidR="00A60D68">
        <w:rPr>
          <w:rFonts w:asciiTheme="majorBidi" w:hAnsiTheme="majorBidi" w:cstheme="majorBidi"/>
          <w:sz w:val="24"/>
          <w:szCs w:val="24"/>
        </w:rPr>
        <w:t>such as</w:t>
      </w:r>
      <w:r w:rsidRPr="00897AF2">
        <w:rPr>
          <w:rFonts w:asciiTheme="majorBidi" w:hAnsiTheme="majorBidi" w:cstheme="majorBidi"/>
          <w:sz w:val="24"/>
          <w:szCs w:val="24"/>
        </w:rPr>
        <w:t xml:space="preserve"> </w:t>
      </w:r>
      <w:r w:rsidR="00A60D68">
        <w:rPr>
          <w:rFonts w:asciiTheme="majorBidi" w:hAnsiTheme="majorBidi" w:cstheme="majorBidi"/>
          <w:sz w:val="24"/>
          <w:szCs w:val="24"/>
        </w:rPr>
        <w:t>physical, chemical, cultural</w:t>
      </w:r>
      <w:r w:rsidRPr="00897AF2">
        <w:rPr>
          <w:rFonts w:asciiTheme="majorBidi" w:hAnsiTheme="majorBidi" w:cstheme="majorBidi"/>
          <w:sz w:val="24"/>
          <w:szCs w:val="24"/>
        </w:rPr>
        <w:t xml:space="preserve"> and single-method </w:t>
      </w:r>
      <w:r w:rsidR="00A60D68">
        <w:rPr>
          <w:rFonts w:asciiTheme="majorBidi" w:hAnsiTheme="majorBidi" w:cstheme="majorBidi"/>
          <w:sz w:val="24"/>
          <w:szCs w:val="24"/>
        </w:rPr>
        <w:t xml:space="preserve">of control </w:t>
      </w:r>
      <w:r w:rsidRPr="00897AF2">
        <w:rPr>
          <w:rFonts w:asciiTheme="majorBidi" w:hAnsiTheme="majorBidi" w:cstheme="majorBidi"/>
          <w:sz w:val="24"/>
          <w:szCs w:val="24"/>
        </w:rPr>
        <w:t>measures have been found to be largely ineffective in preventing re-infestation. These results indicate that integrated termite management (ITM) is required as a combination of indigenous knowledge, cultural, physical, and chemical to ensure sustainable and effective termite management in the smallholder farming systems.</w:t>
      </w:r>
      <w:r>
        <w:rPr>
          <w:rFonts w:asciiTheme="majorBidi" w:hAnsiTheme="majorBidi" w:cstheme="majorBidi"/>
          <w:sz w:val="24"/>
          <w:szCs w:val="24"/>
        </w:rPr>
        <w:t xml:space="preserve"> </w:t>
      </w:r>
      <w:r w:rsidR="00A60D68">
        <w:rPr>
          <w:rFonts w:asciiTheme="majorBidi" w:hAnsiTheme="majorBidi" w:cstheme="majorBidi"/>
          <w:sz w:val="24"/>
          <w:szCs w:val="24"/>
        </w:rPr>
        <w:t>T</w:t>
      </w:r>
      <w:r>
        <w:rPr>
          <w:rFonts w:asciiTheme="majorBidi" w:hAnsiTheme="majorBidi" w:cstheme="majorBidi"/>
          <w:sz w:val="24"/>
          <w:szCs w:val="24"/>
        </w:rPr>
        <w:t xml:space="preserve">he findings </w:t>
      </w:r>
      <w:r w:rsidR="00A60D68">
        <w:rPr>
          <w:rFonts w:asciiTheme="majorBidi" w:hAnsiTheme="majorBidi" w:cstheme="majorBidi"/>
          <w:sz w:val="24"/>
          <w:szCs w:val="24"/>
        </w:rPr>
        <w:t xml:space="preserve">also </w:t>
      </w:r>
      <w:r>
        <w:rPr>
          <w:rFonts w:asciiTheme="majorBidi" w:hAnsiTheme="majorBidi" w:cstheme="majorBidi"/>
          <w:sz w:val="24"/>
          <w:szCs w:val="24"/>
        </w:rPr>
        <w:t>suggested conducting</w:t>
      </w:r>
      <w:r w:rsidRPr="00897AF2">
        <w:rPr>
          <w:rFonts w:asciiTheme="majorBidi" w:hAnsiTheme="majorBidi" w:cstheme="majorBidi"/>
          <w:sz w:val="24"/>
          <w:szCs w:val="24"/>
        </w:rPr>
        <w:t xml:space="preserve"> research on low-cos</w:t>
      </w:r>
      <w:r w:rsidR="00A60D68">
        <w:rPr>
          <w:rFonts w:asciiTheme="majorBidi" w:hAnsiTheme="majorBidi" w:cstheme="majorBidi"/>
          <w:sz w:val="24"/>
          <w:szCs w:val="24"/>
        </w:rPr>
        <w:t>t and environmentally friendly</w:t>
      </w:r>
      <w:r w:rsidRPr="00897AF2">
        <w:rPr>
          <w:rFonts w:asciiTheme="majorBidi" w:hAnsiTheme="majorBidi" w:cstheme="majorBidi"/>
          <w:sz w:val="24"/>
          <w:szCs w:val="24"/>
        </w:rPr>
        <w:t xml:space="preserve"> ways of control and better availability to quality control factors to increase the productivity of smallholder farm</w:t>
      </w:r>
      <w:r w:rsidR="00A60D68">
        <w:rPr>
          <w:rFonts w:asciiTheme="majorBidi" w:hAnsiTheme="majorBidi" w:cstheme="majorBidi"/>
          <w:sz w:val="24"/>
          <w:szCs w:val="24"/>
        </w:rPr>
        <w:t>er</w:t>
      </w:r>
      <w:r w:rsidRPr="00897AF2">
        <w:rPr>
          <w:rFonts w:asciiTheme="majorBidi" w:hAnsiTheme="majorBidi" w:cstheme="majorBidi"/>
          <w:sz w:val="24"/>
          <w:szCs w:val="24"/>
        </w:rPr>
        <w:t>s.</w:t>
      </w:r>
    </w:p>
    <w:p w14:paraId="5201A75B" w14:textId="77777777" w:rsidR="007236FF" w:rsidRPr="0048692E" w:rsidRDefault="007236FF" w:rsidP="007236FF">
      <w:pPr>
        <w:rPr>
          <w:rFonts w:asciiTheme="majorBidi" w:hAnsiTheme="majorBidi" w:cstheme="majorBidi"/>
          <w:b/>
          <w:bCs/>
          <w:sz w:val="24"/>
          <w:szCs w:val="24"/>
        </w:rPr>
      </w:pPr>
      <w:r w:rsidRPr="00CE607C">
        <w:rPr>
          <w:rFonts w:asciiTheme="majorBidi" w:hAnsiTheme="majorBidi" w:cstheme="majorBidi"/>
          <w:b/>
          <w:bCs/>
          <w:sz w:val="24"/>
          <w:szCs w:val="24"/>
        </w:rPr>
        <w:t>Reference</w:t>
      </w:r>
    </w:p>
    <w:p w14:paraId="247E243A" w14:textId="77777777" w:rsidR="007236FF" w:rsidRPr="00EE23EF" w:rsidRDefault="007236FF" w:rsidP="007236FF">
      <w:pPr>
        <w:spacing w:after="0" w:line="240" w:lineRule="auto"/>
        <w:ind w:left="720" w:hanging="720"/>
        <w:jc w:val="both"/>
        <w:rPr>
          <w:rFonts w:asciiTheme="majorBidi" w:eastAsia="Times New Roman" w:hAnsiTheme="majorBidi" w:cstheme="majorBidi"/>
          <w:sz w:val="24"/>
          <w:szCs w:val="24"/>
          <w:lang w:eastAsia="en-GB"/>
        </w:rPr>
      </w:pPr>
    </w:p>
    <w:p w14:paraId="16409A91" w14:textId="77777777" w:rsidR="00D153BD" w:rsidRDefault="007236FF" w:rsidP="00D153BD">
      <w:pPr>
        <w:ind w:left="720" w:hanging="720"/>
        <w:jc w:val="both"/>
        <w:rPr>
          <w:rFonts w:asciiTheme="majorBidi" w:hAnsiTheme="majorBidi" w:cstheme="majorBidi"/>
          <w:sz w:val="24"/>
          <w:szCs w:val="24"/>
        </w:rPr>
      </w:pPr>
      <w:r>
        <w:rPr>
          <w:rFonts w:asciiTheme="majorBidi" w:hAnsiTheme="majorBidi" w:cstheme="majorBidi"/>
          <w:sz w:val="24"/>
          <w:szCs w:val="24"/>
        </w:rPr>
        <w:t xml:space="preserve"> </w:t>
      </w:r>
      <w:r w:rsidRPr="00EE23EF">
        <w:rPr>
          <w:rFonts w:asciiTheme="majorBidi" w:hAnsiTheme="majorBidi" w:cstheme="majorBidi"/>
          <w:sz w:val="24"/>
          <w:szCs w:val="24"/>
        </w:rPr>
        <w:t xml:space="preserve">Abebe, D. (2024). Indigenous Knowledge in Termite Management of Agricultural Crops: A Review. </w:t>
      </w:r>
      <w:r w:rsidRPr="00247042">
        <w:rPr>
          <w:rFonts w:asciiTheme="majorBidi" w:hAnsiTheme="majorBidi" w:cstheme="majorBidi"/>
          <w:i/>
          <w:iCs/>
          <w:sz w:val="24"/>
          <w:szCs w:val="24"/>
        </w:rPr>
        <w:t>J. Food &amp; Nutrition, 3</w:t>
      </w:r>
      <w:r w:rsidRPr="00EE23EF">
        <w:rPr>
          <w:rFonts w:asciiTheme="majorBidi" w:hAnsiTheme="majorBidi" w:cstheme="majorBidi"/>
          <w:sz w:val="24"/>
          <w:szCs w:val="24"/>
        </w:rPr>
        <w:t xml:space="preserve">(2). </w:t>
      </w:r>
      <w:r w:rsidRPr="00EE23EF">
        <w:rPr>
          <w:rFonts w:asciiTheme="majorBidi" w:hAnsiTheme="majorBidi" w:cstheme="majorBidi"/>
          <w:color w:val="000000"/>
          <w:sz w:val="24"/>
          <w:szCs w:val="24"/>
          <w:shd w:val="clear" w:color="auto" w:fill="FFFFFF"/>
        </w:rPr>
        <w:t>DOI: 10.58489/2836-2276/026</w:t>
      </w:r>
    </w:p>
    <w:p w14:paraId="477669D1" w14:textId="77777777" w:rsidR="007236FF" w:rsidRPr="00D153BD" w:rsidRDefault="007236FF" w:rsidP="00D153BD">
      <w:pPr>
        <w:ind w:left="720" w:hanging="720"/>
        <w:jc w:val="both"/>
        <w:rPr>
          <w:rFonts w:asciiTheme="majorBidi" w:hAnsiTheme="majorBidi" w:cstheme="majorBidi"/>
          <w:sz w:val="24"/>
          <w:szCs w:val="24"/>
        </w:rPr>
      </w:pPr>
      <w:proofErr w:type="spellStart"/>
      <w:r w:rsidRPr="00D153BD">
        <w:rPr>
          <w:rFonts w:ascii="Times New Roman" w:hAnsi="Times New Roman" w:cs="Times New Roman"/>
          <w:sz w:val="24"/>
        </w:rPr>
        <w:t>Adejo</w:t>
      </w:r>
      <w:proofErr w:type="spellEnd"/>
      <w:r w:rsidRPr="00D153BD">
        <w:rPr>
          <w:rFonts w:ascii="Times New Roman" w:hAnsi="Times New Roman" w:cs="Times New Roman"/>
          <w:sz w:val="24"/>
        </w:rPr>
        <w:t xml:space="preserve">, P., Shaibu, D., &amp; Shaibu, U. (2025). Understanding the Nexus of Extension Teaching Methods and Adoption of Improved Agricultural Production Technologies: Empirical Evidence from Cowpea Farmers in Kogi State, Nigeria. </w:t>
      </w:r>
      <w:proofErr w:type="spellStart"/>
      <w:r w:rsidRPr="00D153BD">
        <w:rPr>
          <w:rFonts w:ascii="Times New Roman" w:hAnsi="Times New Roman" w:cs="Times New Roman"/>
          <w:sz w:val="24"/>
        </w:rPr>
        <w:t>Tekirdağ</w:t>
      </w:r>
      <w:proofErr w:type="spellEnd"/>
      <w:r w:rsidRPr="00D153BD">
        <w:rPr>
          <w:rFonts w:ascii="Times New Roman" w:hAnsi="Times New Roman" w:cs="Times New Roman"/>
          <w:sz w:val="24"/>
        </w:rPr>
        <w:t xml:space="preserve"> </w:t>
      </w:r>
      <w:proofErr w:type="spellStart"/>
      <w:r w:rsidRPr="00D153BD">
        <w:rPr>
          <w:rFonts w:ascii="Times New Roman" w:hAnsi="Times New Roman" w:cs="Times New Roman"/>
          <w:sz w:val="24"/>
        </w:rPr>
        <w:t>Ziraat</w:t>
      </w:r>
      <w:proofErr w:type="spellEnd"/>
      <w:r w:rsidRPr="00D153BD">
        <w:rPr>
          <w:rFonts w:ascii="Times New Roman" w:hAnsi="Times New Roman" w:cs="Times New Roman"/>
          <w:sz w:val="24"/>
        </w:rPr>
        <w:t xml:space="preserve"> </w:t>
      </w:r>
      <w:proofErr w:type="spellStart"/>
      <w:r w:rsidRPr="00D153BD">
        <w:rPr>
          <w:rFonts w:ascii="Times New Roman" w:hAnsi="Times New Roman" w:cs="Times New Roman"/>
          <w:sz w:val="24"/>
        </w:rPr>
        <w:t>Fakültesi</w:t>
      </w:r>
      <w:proofErr w:type="spellEnd"/>
      <w:r w:rsidRPr="00D153BD">
        <w:rPr>
          <w:rFonts w:ascii="Times New Roman" w:hAnsi="Times New Roman" w:cs="Times New Roman"/>
          <w:sz w:val="24"/>
        </w:rPr>
        <w:t xml:space="preserve"> </w:t>
      </w:r>
      <w:proofErr w:type="spellStart"/>
      <w:r w:rsidRPr="00D153BD">
        <w:rPr>
          <w:rFonts w:ascii="Times New Roman" w:hAnsi="Times New Roman" w:cs="Times New Roman"/>
          <w:sz w:val="24"/>
        </w:rPr>
        <w:t>Dergisi</w:t>
      </w:r>
      <w:proofErr w:type="spellEnd"/>
      <w:r w:rsidRPr="00D153BD">
        <w:rPr>
          <w:rFonts w:ascii="Times New Roman" w:hAnsi="Times New Roman" w:cs="Times New Roman"/>
          <w:sz w:val="24"/>
        </w:rPr>
        <w:t xml:space="preserve">, 22(1), 122-133. </w:t>
      </w:r>
      <w:hyperlink r:id="rId7" w:history="1">
        <w:r w:rsidRPr="00D153BD">
          <w:rPr>
            <w:rStyle w:val="Hyperlink"/>
            <w:rFonts w:ascii="Times New Roman" w:hAnsi="Times New Roman" w:cs="Times New Roman"/>
            <w:sz w:val="24"/>
          </w:rPr>
          <w:t>https://doi.org/10.33462/jotaf.1439918</w:t>
        </w:r>
      </w:hyperlink>
    </w:p>
    <w:p w14:paraId="24C65929" w14:textId="77777777" w:rsidR="00D153BD" w:rsidRDefault="007236FF" w:rsidP="00D153BD">
      <w:pPr>
        <w:spacing w:line="240" w:lineRule="auto"/>
        <w:ind w:left="720" w:hanging="720"/>
        <w:jc w:val="both"/>
        <w:rPr>
          <w:rFonts w:asciiTheme="majorBidi" w:hAnsiTheme="majorBidi" w:cstheme="majorBidi"/>
          <w:color w:val="212121"/>
          <w:sz w:val="24"/>
          <w:szCs w:val="24"/>
          <w:shd w:val="clear" w:color="auto" w:fill="FFFFFF"/>
        </w:rPr>
      </w:pPr>
      <w:r>
        <w:rPr>
          <w:rFonts w:asciiTheme="majorBidi" w:hAnsiTheme="majorBidi" w:cstheme="majorBidi"/>
          <w:color w:val="212121"/>
          <w:sz w:val="24"/>
          <w:szCs w:val="24"/>
          <w:shd w:val="clear" w:color="auto" w:fill="FFFFFF"/>
        </w:rPr>
        <w:t xml:space="preserve"> </w:t>
      </w:r>
      <w:r w:rsidRPr="00EE23EF">
        <w:rPr>
          <w:rFonts w:asciiTheme="majorBidi" w:hAnsiTheme="majorBidi" w:cstheme="majorBidi"/>
          <w:color w:val="212121"/>
          <w:sz w:val="24"/>
          <w:szCs w:val="24"/>
          <w:shd w:val="clear" w:color="auto" w:fill="FFFFFF"/>
        </w:rPr>
        <w:t xml:space="preserve">Bourguignon, T., Lo, N., Cameron, S. L., </w:t>
      </w:r>
      <w:proofErr w:type="spellStart"/>
      <w:r w:rsidRPr="00EE23EF">
        <w:rPr>
          <w:rFonts w:asciiTheme="majorBidi" w:hAnsiTheme="majorBidi" w:cstheme="majorBidi"/>
          <w:color w:val="212121"/>
          <w:sz w:val="24"/>
          <w:szCs w:val="24"/>
          <w:shd w:val="clear" w:color="auto" w:fill="FFFFFF"/>
        </w:rPr>
        <w:t>Šobotník</w:t>
      </w:r>
      <w:proofErr w:type="spellEnd"/>
      <w:r w:rsidRPr="00EE23EF">
        <w:rPr>
          <w:rFonts w:asciiTheme="majorBidi" w:hAnsiTheme="majorBidi" w:cstheme="majorBidi"/>
          <w:color w:val="212121"/>
          <w:sz w:val="24"/>
          <w:szCs w:val="24"/>
          <w:shd w:val="clear" w:color="auto" w:fill="FFFFFF"/>
        </w:rPr>
        <w:t>, J., Hayashi, Y., Shigenobu, S., Watanabe, D., Roisin, Y., Miura, T., &amp; Evans, T. A. (2015). The evolutionary history of termites as inferred from 66 mitochondrial genomes. </w:t>
      </w:r>
      <w:r w:rsidRPr="00EE23EF">
        <w:rPr>
          <w:rFonts w:asciiTheme="majorBidi" w:hAnsiTheme="majorBidi" w:cstheme="majorBidi"/>
          <w:i/>
          <w:iCs/>
          <w:color w:val="212121"/>
          <w:sz w:val="24"/>
          <w:szCs w:val="24"/>
          <w:shd w:val="clear" w:color="auto" w:fill="FFFFFF"/>
        </w:rPr>
        <w:t>Molecular biology and evolution</w:t>
      </w:r>
      <w:r w:rsidRPr="00EE23EF">
        <w:rPr>
          <w:rFonts w:asciiTheme="majorBidi" w:hAnsiTheme="majorBidi" w:cstheme="majorBidi"/>
          <w:color w:val="212121"/>
          <w:sz w:val="24"/>
          <w:szCs w:val="24"/>
          <w:shd w:val="clear" w:color="auto" w:fill="FFFFFF"/>
        </w:rPr>
        <w:t>, </w:t>
      </w:r>
      <w:r w:rsidRPr="00EE23EF">
        <w:rPr>
          <w:rFonts w:asciiTheme="majorBidi" w:hAnsiTheme="majorBidi" w:cstheme="majorBidi"/>
          <w:i/>
          <w:iCs/>
          <w:color w:val="212121"/>
          <w:sz w:val="24"/>
          <w:szCs w:val="24"/>
          <w:shd w:val="clear" w:color="auto" w:fill="FFFFFF"/>
        </w:rPr>
        <w:t>32</w:t>
      </w:r>
      <w:r w:rsidRPr="00EE23EF">
        <w:rPr>
          <w:rFonts w:asciiTheme="majorBidi" w:hAnsiTheme="majorBidi" w:cstheme="majorBidi"/>
          <w:color w:val="212121"/>
          <w:sz w:val="24"/>
          <w:szCs w:val="24"/>
          <w:shd w:val="clear" w:color="auto" w:fill="FFFFFF"/>
        </w:rPr>
        <w:t xml:space="preserve">(2), 406–421. </w:t>
      </w:r>
      <w:hyperlink r:id="rId8" w:history="1">
        <w:r w:rsidRPr="00EE23EF">
          <w:rPr>
            <w:rStyle w:val="Hyperlink"/>
            <w:rFonts w:asciiTheme="majorBidi" w:hAnsiTheme="majorBidi" w:cstheme="majorBidi"/>
            <w:sz w:val="24"/>
            <w:szCs w:val="24"/>
            <w:shd w:val="clear" w:color="auto" w:fill="FFFFFF"/>
          </w:rPr>
          <w:t>https://doi.org/10.1093/molbev/msu308</w:t>
        </w:r>
      </w:hyperlink>
    </w:p>
    <w:p w14:paraId="68573263" w14:textId="77777777" w:rsidR="007236FF" w:rsidRPr="00D153BD" w:rsidRDefault="007236FF" w:rsidP="00D153BD">
      <w:pPr>
        <w:spacing w:line="240" w:lineRule="auto"/>
        <w:ind w:left="720" w:hanging="720"/>
        <w:jc w:val="both"/>
        <w:rPr>
          <w:rFonts w:asciiTheme="majorBidi" w:hAnsiTheme="majorBidi" w:cstheme="majorBidi"/>
          <w:color w:val="212121"/>
          <w:sz w:val="24"/>
          <w:szCs w:val="24"/>
          <w:shd w:val="clear" w:color="auto" w:fill="FFFFFF"/>
        </w:rPr>
      </w:pPr>
      <w:proofErr w:type="spellStart"/>
      <w:r w:rsidRPr="00D153BD">
        <w:rPr>
          <w:rFonts w:ascii="Times New Roman" w:hAnsi="Times New Roman" w:cs="Times New Roman"/>
          <w:sz w:val="24"/>
        </w:rPr>
        <w:t>Chouvenc</w:t>
      </w:r>
      <w:proofErr w:type="spellEnd"/>
      <w:r w:rsidRPr="00D153BD">
        <w:rPr>
          <w:rFonts w:ascii="Times New Roman" w:hAnsi="Times New Roman" w:cs="Times New Roman"/>
          <w:sz w:val="24"/>
        </w:rPr>
        <w:t xml:space="preserve"> T, Ban PM and Su N-Y (2022) Life and Death of Termite Colonies, a Decades-Long Age Demography Perspective. Front. Ecol. Evol. 10:911042. </w:t>
      </w:r>
      <w:proofErr w:type="spellStart"/>
      <w:r w:rsidRPr="00D153BD">
        <w:rPr>
          <w:rFonts w:ascii="Times New Roman" w:hAnsi="Times New Roman" w:cs="Times New Roman"/>
          <w:sz w:val="24"/>
        </w:rPr>
        <w:t>doi</w:t>
      </w:r>
      <w:proofErr w:type="spellEnd"/>
      <w:r w:rsidRPr="00D153BD">
        <w:rPr>
          <w:rFonts w:ascii="Times New Roman" w:hAnsi="Times New Roman" w:cs="Times New Roman"/>
          <w:sz w:val="24"/>
        </w:rPr>
        <w:t>: 10.3389/fevo.2022.911042</w:t>
      </w:r>
    </w:p>
    <w:p w14:paraId="7434FE84" w14:textId="77777777" w:rsidR="007236FF" w:rsidRPr="00EE23EF" w:rsidRDefault="007236FF" w:rsidP="007236FF">
      <w:pPr>
        <w:ind w:left="720" w:hanging="720"/>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w:t>
      </w:r>
      <w:proofErr w:type="spellStart"/>
      <w:r w:rsidRPr="00EE23EF">
        <w:rPr>
          <w:rFonts w:asciiTheme="majorBidi" w:hAnsiTheme="majorBidi" w:cstheme="majorBidi"/>
          <w:color w:val="000000"/>
          <w:sz w:val="24"/>
          <w:szCs w:val="24"/>
          <w:shd w:val="clear" w:color="auto" w:fill="FFFFFF"/>
        </w:rPr>
        <w:t>Efriem</w:t>
      </w:r>
      <w:proofErr w:type="spellEnd"/>
      <w:r w:rsidRPr="00EE23EF">
        <w:rPr>
          <w:rFonts w:asciiTheme="majorBidi" w:hAnsiTheme="majorBidi" w:cstheme="majorBidi"/>
          <w:color w:val="000000"/>
          <w:sz w:val="24"/>
          <w:szCs w:val="24"/>
          <w:shd w:val="clear" w:color="auto" w:fill="FFFFFF"/>
        </w:rPr>
        <w:t xml:space="preserve">, B., Goitom, H., Idris, R., Girmay, Y. and Haile, A. (2021) Effects of Manual, Cultural, Botanical and Chemical Treatments of Termite Control in </w:t>
      </w:r>
      <w:proofErr w:type="spellStart"/>
      <w:r w:rsidRPr="00EE23EF">
        <w:rPr>
          <w:rFonts w:asciiTheme="majorBidi" w:hAnsiTheme="majorBidi" w:cstheme="majorBidi"/>
          <w:color w:val="000000"/>
          <w:sz w:val="24"/>
          <w:szCs w:val="24"/>
          <w:shd w:val="clear" w:color="auto" w:fill="FFFFFF"/>
        </w:rPr>
        <w:t>Hamelmalo</w:t>
      </w:r>
      <w:proofErr w:type="spellEnd"/>
      <w:r w:rsidRPr="00EE23EF">
        <w:rPr>
          <w:rFonts w:asciiTheme="majorBidi" w:hAnsiTheme="majorBidi" w:cstheme="majorBidi"/>
          <w:color w:val="000000"/>
          <w:sz w:val="24"/>
          <w:szCs w:val="24"/>
          <w:shd w:val="clear" w:color="auto" w:fill="FFFFFF"/>
        </w:rPr>
        <w:t xml:space="preserve"> Agricultural College Area. </w:t>
      </w:r>
      <w:r w:rsidRPr="00EE23EF">
        <w:rPr>
          <w:rFonts w:asciiTheme="majorBidi" w:hAnsiTheme="majorBidi" w:cstheme="majorBidi"/>
          <w:i/>
          <w:iCs/>
          <w:color w:val="000000"/>
          <w:sz w:val="24"/>
          <w:szCs w:val="24"/>
          <w:shd w:val="clear" w:color="auto" w:fill="FFFFFF"/>
        </w:rPr>
        <w:t>Open Journal of Ecology</w:t>
      </w:r>
      <w:r w:rsidRPr="00EE23EF">
        <w:rPr>
          <w:rFonts w:asciiTheme="majorBidi" w:hAnsiTheme="majorBidi" w:cstheme="majorBidi"/>
          <w:color w:val="000000"/>
          <w:sz w:val="24"/>
          <w:szCs w:val="24"/>
          <w:shd w:val="clear" w:color="auto" w:fill="FFFFFF"/>
        </w:rPr>
        <w:t xml:space="preserve">, 11, 64-74. </w:t>
      </w:r>
      <w:hyperlink r:id="rId9" w:history="1">
        <w:r w:rsidRPr="00EE23EF">
          <w:rPr>
            <w:rStyle w:val="Hyperlink"/>
            <w:rFonts w:asciiTheme="majorBidi" w:hAnsiTheme="majorBidi" w:cstheme="majorBidi"/>
            <w:sz w:val="24"/>
            <w:szCs w:val="24"/>
            <w:shd w:val="clear" w:color="auto" w:fill="FFFFFF"/>
          </w:rPr>
          <w:t>https://doi.org/10.4236/oje.2021.111006</w:t>
        </w:r>
      </w:hyperlink>
    </w:p>
    <w:p w14:paraId="30150624" w14:textId="77777777" w:rsidR="007236FF" w:rsidRPr="00EE23EF" w:rsidRDefault="007236FF" w:rsidP="007236FF">
      <w:pPr>
        <w:ind w:left="720" w:hanging="72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EE23EF">
        <w:rPr>
          <w:rFonts w:asciiTheme="majorBidi" w:hAnsiTheme="majorBidi" w:cstheme="majorBidi"/>
          <w:sz w:val="24"/>
          <w:szCs w:val="24"/>
        </w:rPr>
        <w:t>Food and Agr</w:t>
      </w:r>
      <w:r>
        <w:rPr>
          <w:rFonts w:asciiTheme="majorBidi" w:hAnsiTheme="majorBidi" w:cstheme="majorBidi"/>
          <w:sz w:val="24"/>
          <w:szCs w:val="24"/>
        </w:rPr>
        <w:t>iculture Organization</w:t>
      </w:r>
      <w:r w:rsidRPr="00EE23EF">
        <w:rPr>
          <w:rFonts w:asciiTheme="majorBidi" w:hAnsiTheme="majorBidi" w:cstheme="majorBidi"/>
          <w:sz w:val="24"/>
          <w:szCs w:val="24"/>
        </w:rPr>
        <w:t xml:space="preserve"> (2018). Country factsheet on small holder family farms: Nigeria. Retrieved from </w:t>
      </w:r>
      <w:hyperlink r:id="rId10" w:history="1">
        <w:r w:rsidRPr="00EE23EF">
          <w:rPr>
            <w:rStyle w:val="Hyperlink"/>
            <w:rFonts w:asciiTheme="majorBidi" w:hAnsiTheme="majorBidi" w:cstheme="majorBidi"/>
            <w:sz w:val="24"/>
            <w:szCs w:val="24"/>
          </w:rPr>
          <w:t>https://openknowledge.fao.org/bitstreams/8ce31a78-2848-4388-87a9-a3b1abb73e40/download</w:t>
        </w:r>
      </w:hyperlink>
    </w:p>
    <w:p w14:paraId="3199540B" w14:textId="77777777" w:rsidR="007236FF" w:rsidRPr="00EE23EF" w:rsidRDefault="007236FF" w:rsidP="007236FF">
      <w:pPr>
        <w:ind w:left="720" w:hanging="720"/>
        <w:jc w:val="both"/>
        <w:rPr>
          <w:rFonts w:asciiTheme="majorBidi" w:hAnsiTheme="majorBidi" w:cstheme="majorBidi"/>
          <w:sz w:val="24"/>
          <w:szCs w:val="24"/>
        </w:rPr>
      </w:pPr>
      <w:r>
        <w:rPr>
          <w:rFonts w:asciiTheme="majorBidi" w:hAnsiTheme="majorBidi" w:cstheme="majorBidi"/>
          <w:sz w:val="24"/>
          <w:szCs w:val="24"/>
        </w:rPr>
        <w:t xml:space="preserve"> </w:t>
      </w:r>
      <w:proofErr w:type="spellStart"/>
      <w:r w:rsidRPr="00EE23EF">
        <w:rPr>
          <w:rFonts w:asciiTheme="majorBidi" w:hAnsiTheme="majorBidi" w:cstheme="majorBidi"/>
          <w:sz w:val="24"/>
          <w:szCs w:val="24"/>
        </w:rPr>
        <w:t>Ghode</w:t>
      </w:r>
      <w:proofErr w:type="spellEnd"/>
      <w:r w:rsidRPr="00EE23EF">
        <w:rPr>
          <w:rFonts w:asciiTheme="majorBidi" w:hAnsiTheme="majorBidi" w:cstheme="majorBidi"/>
          <w:sz w:val="24"/>
          <w:szCs w:val="24"/>
        </w:rPr>
        <w:t xml:space="preserve">, N., &amp; Nema, S. (2025). </w:t>
      </w:r>
      <w:r w:rsidRPr="00EE23EF">
        <w:rPr>
          <w:rFonts w:asciiTheme="majorBidi" w:hAnsiTheme="majorBidi" w:cstheme="majorBidi"/>
          <w:color w:val="333333"/>
          <w:sz w:val="24"/>
          <w:szCs w:val="24"/>
          <w:shd w:val="clear" w:color="auto" w:fill="FFFFFF"/>
        </w:rPr>
        <w:t xml:space="preserve">A Review of Termite Infestation and Control Measures: Focus on </w:t>
      </w:r>
      <w:proofErr w:type="spellStart"/>
      <w:r w:rsidRPr="00EE23EF">
        <w:rPr>
          <w:rFonts w:asciiTheme="majorBidi" w:hAnsiTheme="majorBidi" w:cstheme="majorBidi"/>
          <w:color w:val="333333"/>
          <w:sz w:val="24"/>
          <w:szCs w:val="24"/>
          <w:shd w:val="clear" w:color="auto" w:fill="FFFFFF"/>
        </w:rPr>
        <w:t>Microtermes</w:t>
      </w:r>
      <w:proofErr w:type="spellEnd"/>
      <w:r w:rsidRPr="00EE23EF">
        <w:rPr>
          <w:rFonts w:asciiTheme="majorBidi" w:hAnsiTheme="majorBidi" w:cstheme="majorBidi"/>
          <w:color w:val="333333"/>
          <w:sz w:val="24"/>
          <w:szCs w:val="24"/>
          <w:shd w:val="clear" w:color="auto" w:fill="FFFFFF"/>
        </w:rPr>
        <w:t xml:space="preserve"> and </w:t>
      </w:r>
      <w:proofErr w:type="spellStart"/>
      <w:r w:rsidRPr="00EE23EF">
        <w:rPr>
          <w:rFonts w:asciiTheme="majorBidi" w:hAnsiTheme="majorBidi" w:cstheme="majorBidi"/>
          <w:color w:val="333333"/>
          <w:sz w:val="24"/>
          <w:szCs w:val="24"/>
          <w:shd w:val="clear" w:color="auto" w:fill="FFFFFF"/>
        </w:rPr>
        <w:t>Odontotermes</w:t>
      </w:r>
      <w:proofErr w:type="spellEnd"/>
      <w:r w:rsidRPr="00EE23EF">
        <w:rPr>
          <w:rFonts w:asciiTheme="majorBidi" w:hAnsiTheme="majorBidi" w:cstheme="majorBidi"/>
          <w:color w:val="333333"/>
          <w:sz w:val="24"/>
          <w:szCs w:val="24"/>
          <w:shd w:val="clear" w:color="auto" w:fill="FFFFFF"/>
        </w:rPr>
        <w:t>. </w:t>
      </w:r>
      <w:r w:rsidRPr="00EE23EF">
        <w:rPr>
          <w:rFonts w:asciiTheme="majorBidi" w:hAnsiTheme="majorBidi" w:cstheme="majorBidi"/>
          <w:i/>
          <w:iCs/>
          <w:color w:val="333333"/>
          <w:sz w:val="24"/>
          <w:szCs w:val="24"/>
          <w:shd w:val="clear" w:color="auto" w:fill="FFFFFF"/>
        </w:rPr>
        <w:t>Journal of Advances in Biology &amp; Biotechnology</w:t>
      </w:r>
      <w:r w:rsidRPr="00EE23EF">
        <w:rPr>
          <w:rFonts w:asciiTheme="majorBidi" w:hAnsiTheme="majorBidi" w:cstheme="majorBidi"/>
          <w:color w:val="333333"/>
          <w:sz w:val="24"/>
          <w:szCs w:val="24"/>
          <w:shd w:val="clear" w:color="auto" w:fill="FFFFFF"/>
        </w:rPr>
        <w:t>, </w:t>
      </w:r>
      <w:r w:rsidRPr="00EE23EF">
        <w:rPr>
          <w:rFonts w:asciiTheme="majorBidi" w:hAnsiTheme="majorBidi" w:cstheme="majorBidi"/>
          <w:i/>
          <w:iCs/>
          <w:color w:val="333333"/>
          <w:sz w:val="24"/>
          <w:szCs w:val="24"/>
          <w:shd w:val="clear" w:color="auto" w:fill="FFFFFF"/>
        </w:rPr>
        <w:t>28</w:t>
      </w:r>
      <w:r w:rsidRPr="00EE23EF">
        <w:rPr>
          <w:rFonts w:asciiTheme="majorBidi" w:hAnsiTheme="majorBidi" w:cstheme="majorBidi"/>
          <w:color w:val="333333"/>
          <w:sz w:val="24"/>
          <w:szCs w:val="24"/>
          <w:shd w:val="clear" w:color="auto" w:fill="FFFFFF"/>
        </w:rPr>
        <w:t xml:space="preserve">(9), 486–497. </w:t>
      </w:r>
      <w:hyperlink r:id="rId11" w:history="1">
        <w:r w:rsidRPr="00EE23EF">
          <w:rPr>
            <w:rStyle w:val="Hyperlink"/>
            <w:rFonts w:asciiTheme="majorBidi" w:hAnsiTheme="majorBidi" w:cstheme="majorBidi"/>
            <w:sz w:val="24"/>
            <w:szCs w:val="24"/>
            <w:shd w:val="clear" w:color="auto" w:fill="FFFFFF"/>
          </w:rPr>
          <w:t>https://doi.org/10.9734/jabb/2025/v28i92900</w:t>
        </w:r>
      </w:hyperlink>
    </w:p>
    <w:p w14:paraId="6239EFFA" w14:textId="77777777" w:rsidR="007236FF" w:rsidRPr="0048692E" w:rsidRDefault="007236FF" w:rsidP="007236FF">
      <w:pPr>
        <w:ind w:left="720" w:hanging="720"/>
        <w:jc w:val="both"/>
        <w:rPr>
          <w:rFonts w:asciiTheme="majorBidi" w:hAnsiTheme="majorBidi" w:cstheme="majorBidi"/>
          <w:color w:val="282828"/>
          <w:sz w:val="24"/>
          <w:szCs w:val="24"/>
          <w:shd w:val="clear" w:color="auto" w:fill="F7F7F7"/>
        </w:rPr>
      </w:pPr>
      <w:r>
        <w:rPr>
          <w:rFonts w:asciiTheme="majorBidi" w:hAnsiTheme="majorBidi" w:cstheme="majorBidi"/>
          <w:color w:val="282828"/>
          <w:sz w:val="24"/>
          <w:szCs w:val="24"/>
          <w:shd w:val="clear" w:color="auto" w:fill="F7F7F7"/>
        </w:rPr>
        <w:t xml:space="preserve"> </w:t>
      </w:r>
      <w:proofErr w:type="spellStart"/>
      <w:r w:rsidRPr="00EE23EF">
        <w:rPr>
          <w:rFonts w:asciiTheme="majorBidi" w:hAnsiTheme="majorBidi" w:cstheme="majorBidi"/>
          <w:sz w:val="24"/>
          <w:szCs w:val="24"/>
        </w:rPr>
        <w:t>Govorushko</w:t>
      </w:r>
      <w:proofErr w:type="spellEnd"/>
      <w:r w:rsidRPr="00EE23EF">
        <w:rPr>
          <w:rFonts w:asciiTheme="majorBidi" w:hAnsiTheme="majorBidi" w:cstheme="majorBidi"/>
          <w:sz w:val="24"/>
          <w:szCs w:val="24"/>
        </w:rPr>
        <w:t xml:space="preserve">, S. (2019). Economic and ecological importance of termites: A global review. </w:t>
      </w:r>
      <w:r w:rsidRPr="0048692E">
        <w:rPr>
          <w:rFonts w:asciiTheme="majorBidi" w:hAnsiTheme="majorBidi" w:cstheme="majorBidi"/>
          <w:i/>
          <w:iCs/>
          <w:sz w:val="24"/>
          <w:szCs w:val="24"/>
        </w:rPr>
        <w:t>Entomological Science, 22</w:t>
      </w:r>
      <w:r w:rsidRPr="00EE23EF">
        <w:rPr>
          <w:rFonts w:asciiTheme="majorBidi" w:hAnsiTheme="majorBidi" w:cstheme="majorBidi"/>
          <w:sz w:val="24"/>
          <w:szCs w:val="24"/>
        </w:rPr>
        <w:t xml:space="preserve">(1), 21–35. </w:t>
      </w:r>
      <w:hyperlink r:id="rId12" w:history="1">
        <w:r w:rsidRPr="00EE23EF">
          <w:rPr>
            <w:rStyle w:val="Hyperlink"/>
            <w:rFonts w:asciiTheme="majorBidi" w:hAnsiTheme="majorBidi" w:cstheme="majorBidi"/>
            <w:sz w:val="24"/>
            <w:szCs w:val="24"/>
          </w:rPr>
          <w:t>https://doi.org/10.1111/ens.12328</w:t>
        </w:r>
      </w:hyperlink>
    </w:p>
    <w:p w14:paraId="63B83CAF" w14:textId="77777777" w:rsidR="007236FF" w:rsidRPr="00EE23EF" w:rsidRDefault="007236FF" w:rsidP="007236FF">
      <w:pPr>
        <w:ind w:left="720" w:hanging="720"/>
        <w:jc w:val="both"/>
        <w:rPr>
          <w:rFonts w:asciiTheme="majorBidi" w:hAnsiTheme="majorBidi" w:cstheme="majorBidi"/>
          <w:sz w:val="24"/>
          <w:szCs w:val="24"/>
        </w:rPr>
      </w:pPr>
      <w:r>
        <w:rPr>
          <w:rFonts w:asciiTheme="majorBidi" w:hAnsiTheme="majorBidi" w:cstheme="majorBidi"/>
          <w:sz w:val="24"/>
          <w:szCs w:val="24"/>
        </w:rPr>
        <w:t xml:space="preserve"> </w:t>
      </w:r>
      <w:r w:rsidRPr="00EE23EF">
        <w:rPr>
          <w:rFonts w:asciiTheme="majorBidi" w:hAnsiTheme="majorBidi" w:cstheme="majorBidi"/>
          <w:sz w:val="24"/>
          <w:szCs w:val="24"/>
        </w:rPr>
        <w:t xml:space="preserve">Hassan, A., Li, Z., Zhou, X., Mo, J., &amp; Huang, Q. (2024). Termite management by entomopathogenic fungi: Recent advances and future prospects. </w:t>
      </w:r>
      <w:r w:rsidRPr="0048692E">
        <w:rPr>
          <w:rFonts w:asciiTheme="majorBidi" w:hAnsiTheme="majorBidi" w:cstheme="majorBidi"/>
          <w:i/>
          <w:iCs/>
          <w:sz w:val="24"/>
          <w:szCs w:val="24"/>
        </w:rPr>
        <w:t>Current Research in Biotechnology, 7</w:t>
      </w:r>
      <w:r w:rsidRPr="00EE23EF">
        <w:rPr>
          <w:rFonts w:asciiTheme="majorBidi" w:hAnsiTheme="majorBidi" w:cstheme="majorBidi"/>
          <w:sz w:val="24"/>
          <w:szCs w:val="24"/>
        </w:rPr>
        <w:t xml:space="preserve">, 100183. </w:t>
      </w:r>
      <w:hyperlink r:id="rId13" w:history="1">
        <w:r w:rsidRPr="00EE23EF">
          <w:rPr>
            <w:rStyle w:val="Hyperlink"/>
            <w:rFonts w:asciiTheme="majorBidi" w:hAnsiTheme="majorBidi" w:cstheme="majorBidi"/>
            <w:sz w:val="24"/>
            <w:szCs w:val="24"/>
          </w:rPr>
          <w:t>https://doi.org/10.1016/j.crbiot.2024.100183</w:t>
        </w:r>
      </w:hyperlink>
    </w:p>
    <w:p w14:paraId="2DFCF0DF" w14:textId="77777777" w:rsidR="00D153BD" w:rsidRDefault="007236FF" w:rsidP="00D153BD">
      <w:pPr>
        <w:ind w:left="720" w:hanging="720"/>
        <w:jc w:val="both"/>
        <w:rPr>
          <w:rFonts w:asciiTheme="majorBidi" w:hAnsiTheme="majorBidi" w:cstheme="majorBidi"/>
          <w:color w:val="333333"/>
          <w:sz w:val="24"/>
          <w:szCs w:val="24"/>
          <w:shd w:val="clear" w:color="auto" w:fill="FFFFFF"/>
        </w:rPr>
      </w:pPr>
      <w:r>
        <w:rPr>
          <w:rFonts w:asciiTheme="majorBidi" w:hAnsiTheme="majorBidi" w:cstheme="majorBidi"/>
          <w:color w:val="333333"/>
          <w:sz w:val="24"/>
          <w:szCs w:val="24"/>
          <w:shd w:val="clear" w:color="auto" w:fill="FFFFFF"/>
        </w:rPr>
        <w:t xml:space="preserve"> </w:t>
      </w:r>
      <w:r w:rsidRPr="00EE23EF">
        <w:rPr>
          <w:rFonts w:asciiTheme="majorBidi" w:hAnsiTheme="majorBidi" w:cstheme="majorBidi"/>
          <w:color w:val="333333"/>
          <w:sz w:val="24"/>
          <w:szCs w:val="24"/>
          <w:shd w:val="clear" w:color="auto" w:fill="FFFFFF"/>
        </w:rPr>
        <w:t>Hillary</w:t>
      </w:r>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M. O. O. (2018). Impacts and Management of Termites (Isoptera: Termitidae) among Smallholder Farmers </w:t>
      </w:r>
      <w:proofErr w:type="gramStart"/>
      <w:r w:rsidRPr="00EE23EF">
        <w:rPr>
          <w:rFonts w:asciiTheme="majorBidi" w:hAnsiTheme="majorBidi" w:cstheme="majorBidi"/>
          <w:color w:val="333333"/>
          <w:sz w:val="24"/>
          <w:szCs w:val="24"/>
          <w:shd w:val="clear" w:color="auto" w:fill="FFFFFF"/>
        </w:rPr>
        <w:t>In</w:t>
      </w:r>
      <w:proofErr w:type="gramEnd"/>
      <w:r w:rsidRPr="00EE23EF">
        <w:rPr>
          <w:rFonts w:asciiTheme="majorBidi" w:hAnsiTheme="majorBidi" w:cstheme="majorBidi"/>
          <w:color w:val="333333"/>
          <w:sz w:val="24"/>
          <w:szCs w:val="24"/>
          <w:shd w:val="clear" w:color="auto" w:fill="FFFFFF"/>
        </w:rPr>
        <w:t xml:space="preserve"> East Africa. </w:t>
      </w:r>
      <w:r w:rsidRPr="00EE23EF">
        <w:rPr>
          <w:rFonts w:asciiTheme="majorBidi" w:hAnsiTheme="majorBidi" w:cstheme="majorBidi"/>
          <w:i/>
          <w:iCs/>
          <w:color w:val="333333"/>
          <w:sz w:val="24"/>
          <w:szCs w:val="24"/>
          <w:shd w:val="clear" w:color="auto" w:fill="FFFFFF"/>
        </w:rPr>
        <w:t>Journal of Agriculture and Ecology Research International</w:t>
      </w:r>
      <w:r w:rsidRPr="00EE23EF">
        <w:rPr>
          <w:rFonts w:asciiTheme="majorBidi" w:hAnsiTheme="majorBidi" w:cstheme="majorBidi"/>
          <w:color w:val="333333"/>
          <w:sz w:val="24"/>
          <w:szCs w:val="24"/>
          <w:shd w:val="clear" w:color="auto" w:fill="FFFFFF"/>
        </w:rPr>
        <w:t>, </w:t>
      </w:r>
      <w:r w:rsidRPr="00EE23EF">
        <w:rPr>
          <w:rFonts w:asciiTheme="majorBidi" w:hAnsiTheme="majorBidi" w:cstheme="majorBidi"/>
          <w:i/>
          <w:iCs/>
          <w:color w:val="333333"/>
          <w:sz w:val="24"/>
          <w:szCs w:val="24"/>
          <w:shd w:val="clear" w:color="auto" w:fill="FFFFFF"/>
        </w:rPr>
        <w:t>16</w:t>
      </w:r>
      <w:r w:rsidRPr="00EE23EF">
        <w:rPr>
          <w:rFonts w:asciiTheme="majorBidi" w:hAnsiTheme="majorBidi" w:cstheme="majorBidi"/>
          <w:color w:val="333333"/>
          <w:sz w:val="24"/>
          <w:szCs w:val="24"/>
          <w:shd w:val="clear" w:color="auto" w:fill="FFFFFF"/>
        </w:rPr>
        <w:t xml:space="preserve">(1), 1–12. </w:t>
      </w:r>
      <w:hyperlink r:id="rId14" w:history="1">
        <w:r w:rsidRPr="00EE23EF">
          <w:rPr>
            <w:rStyle w:val="Hyperlink"/>
            <w:rFonts w:asciiTheme="majorBidi" w:hAnsiTheme="majorBidi" w:cstheme="majorBidi"/>
            <w:sz w:val="24"/>
            <w:szCs w:val="24"/>
            <w:shd w:val="clear" w:color="auto" w:fill="FFFFFF"/>
          </w:rPr>
          <w:t>https://doi.org/10.9734/JAERI/2018/44842</w:t>
        </w:r>
      </w:hyperlink>
    </w:p>
    <w:p w14:paraId="5BB1790C" w14:textId="77777777" w:rsidR="007236FF" w:rsidRPr="00D153BD" w:rsidRDefault="007236FF" w:rsidP="00D153BD">
      <w:pPr>
        <w:ind w:left="720" w:hanging="720"/>
        <w:jc w:val="both"/>
        <w:rPr>
          <w:rFonts w:asciiTheme="majorBidi" w:hAnsiTheme="majorBidi" w:cstheme="majorBidi"/>
          <w:color w:val="333333"/>
          <w:sz w:val="24"/>
          <w:szCs w:val="24"/>
          <w:shd w:val="clear" w:color="auto" w:fill="FFFFFF"/>
        </w:rPr>
      </w:pPr>
      <w:proofErr w:type="spellStart"/>
      <w:r w:rsidRPr="00D153BD">
        <w:rPr>
          <w:rFonts w:ascii="Times New Roman" w:hAnsi="Times New Roman" w:cs="Times New Roman"/>
          <w:sz w:val="24"/>
        </w:rPr>
        <w:t>Kagoda</w:t>
      </w:r>
      <w:proofErr w:type="spellEnd"/>
      <w:r w:rsidRPr="00D153BD">
        <w:rPr>
          <w:rFonts w:ascii="Times New Roman" w:hAnsi="Times New Roman" w:cs="Times New Roman"/>
          <w:sz w:val="24"/>
        </w:rPr>
        <w:t xml:space="preserve">, </w:t>
      </w:r>
      <w:proofErr w:type="gramStart"/>
      <w:r w:rsidRPr="00D153BD">
        <w:rPr>
          <w:rFonts w:ascii="Times New Roman" w:hAnsi="Times New Roman" w:cs="Times New Roman"/>
          <w:sz w:val="24"/>
        </w:rPr>
        <w:t>F. .</w:t>
      </w:r>
      <w:proofErr w:type="gramEnd"/>
      <w:r w:rsidRPr="00D153BD">
        <w:rPr>
          <w:rFonts w:ascii="Times New Roman" w:hAnsi="Times New Roman" w:cs="Times New Roman"/>
          <w:sz w:val="24"/>
        </w:rPr>
        <w:t xml:space="preserve">, </w:t>
      </w:r>
      <w:proofErr w:type="spellStart"/>
      <w:r w:rsidRPr="00D153BD">
        <w:rPr>
          <w:rFonts w:ascii="Times New Roman" w:hAnsi="Times New Roman" w:cs="Times New Roman"/>
          <w:sz w:val="24"/>
        </w:rPr>
        <w:t>Ocwa</w:t>
      </w:r>
      <w:proofErr w:type="spellEnd"/>
      <w:r w:rsidRPr="00D153BD">
        <w:rPr>
          <w:rFonts w:ascii="Times New Roman" w:hAnsi="Times New Roman" w:cs="Times New Roman"/>
          <w:sz w:val="24"/>
        </w:rPr>
        <w:t xml:space="preserve">, A. . ., Najjoma, D. ., Mufumbiro, P. ., </w:t>
      </w:r>
      <w:proofErr w:type="spellStart"/>
      <w:r w:rsidRPr="00D153BD">
        <w:rPr>
          <w:rFonts w:ascii="Times New Roman" w:hAnsi="Times New Roman" w:cs="Times New Roman"/>
          <w:sz w:val="24"/>
        </w:rPr>
        <w:t>Basena</w:t>
      </w:r>
      <w:proofErr w:type="spellEnd"/>
      <w:r w:rsidRPr="00D153BD">
        <w:rPr>
          <w:rFonts w:ascii="Times New Roman" w:hAnsi="Times New Roman" w:cs="Times New Roman"/>
          <w:sz w:val="24"/>
        </w:rPr>
        <w:t xml:space="preserve">, E., &amp; </w:t>
      </w:r>
      <w:proofErr w:type="spellStart"/>
      <w:r w:rsidRPr="00D153BD">
        <w:rPr>
          <w:rFonts w:ascii="Times New Roman" w:hAnsi="Times New Roman" w:cs="Times New Roman"/>
          <w:sz w:val="24"/>
        </w:rPr>
        <w:t>Mudingotto</w:t>
      </w:r>
      <w:proofErr w:type="spellEnd"/>
      <w:r w:rsidRPr="00D153BD">
        <w:rPr>
          <w:rFonts w:ascii="Times New Roman" w:hAnsi="Times New Roman" w:cs="Times New Roman"/>
          <w:sz w:val="24"/>
        </w:rPr>
        <w:t xml:space="preserve">, P. J. . (2025). Survey on termite prevalence and management strategies in eastern Uganda. Acta </w:t>
      </w:r>
      <w:proofErr w:type="spellStart"/>
      <w:r w:rsidRPr="00D153BD">
        <w:rPr>
          <w:rFonts w:ascii="Times New Roman" w:hAnsi="Times New Roman" w:cs="Times New Roman"/>
          <w:sz w:val="24"/>
        </w:rPr>
        <w:t>Agraria</w:t>
      </w:r>
      <w:proofErr w:type="spellEnd"/>
      <w:r w:rsidRPr="00D153BD">
        <w:rPr>
          <w:rFonts w:ascii="Times New Roman" w:hAnsi="Times New Roman" w:cs="Times New Roman"/>
          <w:sz w:val="24"/>
        </w:rPr>
        <w:t xml:space="preserve"> </w:t>
      </w:r>
      <w:proofErr w:type="spellStart"/>
      <w:r w:rsidRPr="00D153BD">
        <w:rPr>
          <w:rFonts w:ascii="Times New Roman" w:hAnsi="Times New Roman" w:cs="Times New Roman"/>
          <w:sz w:val="24"/>
        </w:rPr>
        <w:t>Debreceniensis</w:t>
      </w:r>
      <w:proofErr w:type="spellEnd"/>
      <w:r w:rsidRPr="00D153BD">
        <w:rPr>
          <w:rFonts w:ascii="Times New Roman" w:hAnsi="Times New Roman" w:cs="Times New Roman"/>
          <w:sz w:val="24"/>
        </w:rPr>
        <w:t>, 1, 55-60. </w:t>
      </w:r>
      <w:hyperlink r:id="rId15" w:history="1">
        <w:r w:rsidRPr="00D153BD">
          <w:rPr>
            <w:rStyle w:val="Hyperlink"/>
            <w:rFonts w:ascii="Times New Roman" w:hAnsi="Times New Roman" w:cs="Times New Roman"/>
            <w:sz w:val="24"/>
          </w:rPr>
          <w:t>https://doi.org/10.34101/actaagrar/1/15624</w:t>
        </w:r>
      </w:hyperlink>
    </w:p>
    <w:p w14:paraId="427D99A0" w14:textId="77777777" w:rsidR="00F02358" w:rsidRDefault="007236FF" w:rsidP="00F02358">
      <w:pPr>
        <w:spacing w:line="240" w:lineRule="auto"/>
        <w:ind w:left="720" w:hanging="720"/>
        <w:jc w:val="both"/>
        <w:rPr>
          <w:rFonts w:asciiTheme="majorBidi" w:eastAsia="Times New Roman" w:hAnsiTheme="majorBidi" w:cstheme="majorBidi"/>
          <w:sz w:val="24"/>
          <w:szCs w:val="24"/>
          <w:lang w:eastAsia="en-GB"/>
        </w:rPr>
      </w:pPr>
      <w:r>
        <w:rPr>
          <w:rFonts w:asciiTheme="majorBidi" w:hAnsiTheme="majorBidi" w:cstheme="majorBidi"/>
          <w:sz w:val="24"/>
          <w:szCs w:val="24"/>
        </w:rPr>
        <w:t xml:space="preserve"> </w:t>
      </w:r>
      <w:proofErr w:type="spellStart"/>
      <w:r w:rsidRPr="00EE23EF">
        <w:rPr>
          <w:rFonts w:asciiTheme="majorBidi" w:eastAsia="Times New Roman" w:hAnsiTheme="majorBidi" w:cstheme="majorBidi"/>
          <w:sz w:val="24"/>
          <w:szCs w:val="24"/>
          <w:lang w:eastAsia="en-GB"/>
        </w:rPr>
        <w:t>Lertlumnaphakul</w:t>
      </w:r>
      <w:proofErr w:type="spellEnd"/>
      <w:r w:rsidRPr="00EE23EF">
        <w:rPr>
          <w:rFonts w:asciiTheme="majorBidi" w:eastAsia="Times New Roman" w:hAnsiTheme="majorBidi" w:cstheme="majorBidi"/>
          <w:sz w:val="24"/>
          <w:szCs w:val="24"/>
          <w:lang w:eastAsia="en-GB"/>
        </w:rPr>
        <w:t xml:space="preserve">, W., Ngoen-Klan, R., </w:t>
      </w:r>
      <w:proofErr w:type="spellStart"/>
      <w:r w:rsidRPr="00EE23EF">
        <w:rPr>
          <w:rFonts w:asciiTheme="majorBidi" w:eastAsia="Times New Roman" w:hAnsiTheme="majorBidi" w:cstheme="majorBidi"/>
          <w:sz w:val="24"/>
          <w:szCs w:val="24"/>
          <w:lang w:eastAsia="en-GB"/>
        </w:rPr>
        <w:t>Vongkaluang</w:t>
      </w:r>
      <w:proofErr w:type="spellEnd"/>
      <w:r w:rsidRPr="00EE23EF">
        <w:rPr>
          <w:rFonts w:asciiTheme="majorBidi" w:eastAsia="Times New Roman" w:hAnsiTheme="majorBidi" w:cstheme="majorBidi"/>
          <w:sz w:val="24"/>
          <w:szCs w:val="24"/>
          <w:lang w:eastAsia="en-GB"/>
        </w:rPr>
        <w:t xml:space="preserve">, C., &amp; </w:t>
      </w:r>
      <w:proofErr w:type="spellStart"/>
      <w:r w:rsidRPr="00EE23EF">
        <w:rPr>
          <w:rFonts w:asciiTheme="majorBidi" w:eastAsia="Times New Roman" w:hAnsiTheme="majorBidi" w:cstheme="majorBidi"/>
          <w:sz w:val="24"/>
          <w:szCs w:val="24"/>
          <w:lang w:eastAsia="en-GB"/>
        </w:rPr>
        <w:t>Chareonviriyaphap</w:t>
      </w:r>
      <w:proofErr w:type="spellEnd"/>
      <w:r w:rsidRPr="00EE23EF">
        <w:rPr>
          <w:rFonts w:asciiTheme="majorBidi" w:eastAsia="Times New Roman" w:hAnsiTheme="majorBidi" w:cstheme="majorBidi"/>
          <w:sz w:val="24"/>
          <w:szCs w:val="24"/>
          <w:lang w:eastAsia="en-GB"/>
        </w:rPr>
        <w:t>, T. (2022). A Review of Termite Species and Their Distribution in Thailand. </w:t>
      </w:r>
      <w:r w:rsidRPr="00EE23EF">
        <w:rPr>
          <w:rFonts w:asciiTheme="majorBidi" w:eastAsia="Times New Roman" w:hAnsiTheme="majorBidi" w:cstheme="majorBidi"/>
          <w:i/>
          <w:iCs/>
          <w:sz w:val="24"/>
          <w:szCs w:val="24"/>
          <w:bdr w:val="single" w:sz="2" w:space="0" w:color="auto" w:frame="1"/>
          <w:lang w:eastAsia="en-GB"/>
        </w:rPr>
        <w:t>Insects</w:t>
      </w:r>
      <w:r w:rsidRPr="00EE23EF">
        <w:rPr>
          <w:rFonts w:asciiTheme="majorBidi" w:eastAsia="Times New Roman" w:hAnsiTheme="majorBidi" w:cstheme="majorBidi"/>
          <w:sz w:val="24"/>
          <w:szCs w:val="24"/>
          <w:lang w:eastAsia="en-GB"/>
        </w:rPr>
        <w:t>, </w:t>
      </w:r>
      <w:r w:rsidRPr="00EE23EF">
        <w:rPr>
          <w:rFonts w:asciiTheme="majorBidi" w:eastAsia="Times New Roman" w:hAnsiTheme="majorBidi" w:cstheme="majorBidi"/>
          <w:i/>
          <w:iCs/>
          <w:sz w:val="24"/>
          <w:szCs w:val="24"/>
          <w:bdr w:val="single" w:sz="2" w:space="0" w:color="auto" w:frame="1"/>
          <w:lang w:eastAsia="en-GB"/>
        </w:rPr>
        <w:t>13</w:t>
      </w:r>
      <w:r w:rsidRPr="00EE23EF">
        <w:rPr>
          <w:rFonts w:asciiTheme="majorBidi" w:eastAsia="Times New Roman" w:hAnsiTheme="majorBidi" w:cstheme="majorBidi"/>
          <w:sz w:val="24"/>
          <w:szCs w:val="24"/>
          <w:lang w:eastAsia="en-GB"/>
        </w:rPr>
        <w:t xml:space="preserve">(2), 186. </w:t>
      </w:r>
      <w:hyperlink r:id="rId16" w:history="1">
        <w:r w:rsidRPr="00EE23EF">
          <w:rPr>
            <w:rStyle w:val="Hyperlink"/>
            <w:rFonts w:asciiTheme="majorBidi" w:eastAsia="Times New Roman" w:hAnsiTheme="majorBidi" w:cstheme="majorBidi"/>
            <w:sz w:val="24"/>
            <w:szCs w:val="24"/>
            <w:lang w:eastAsia="en-GB"/>
          </w:rPr>
          <w:t>https://doi.org/10.3390/insects13020186</w:t>
        </w:r>
      </w:hyperlink>
    </w:p>
    <w:p w14:paraId="677B67EA" w14:textId="77777777" w:rsidR="007236FF" w:rsidRPr="00F02358" w:rsidRDefault="007236FF" w:rsidP="00F02358">
      <w:pPr>
        <w:spacing w:line="240" w:lineRule="auto"/>
        <w:ind w:left="720" w:hanging="720"/>
        <w:jc w:val="both"/>
        <w:rPr>
          <w:rFonts w:asciiTheme="majorBidi" w:eastAsia="Times New Roman" w:hAnsiTheme="majorBidi" w:cstheme="majorBidi"/>
          <w:sz w:val="24"/>
          <w:szCs w:val="24"/>
          <w:lang w:eastAsia="en-GB"/>
        </w:rPr>
      </w:pPr>
      <w:r w:rsidRPr="00F02358">
        <w:rPr>
          <w:rFonts w:ascii="Times New Roman" w:hAnsi="Times New Roman" w:cs="Times New Roman"/>
          <w:sz w:val="24"/>
        </w:rPr>
        <w:t xml:space="preserve">Mosisa, T. (2022). Termite, a Hidden Enemy of Crops: A Review. American Journal of </w:t>
      </w:r>
      <w:proofErr w:type="spellStart"/>
      <w:r w:rsidRPr="00F02358">
        <w:rPr>
          <w:rFonts w:ascii="Times New Roman" w:hAnsi="Times New Roman" w:cs="Times New Roman"/>
          <w:sz w:val="24"/>
        </w:rPr>
        <w:t>BioScience</w:t>
      </w:r>
      <w:proofErr w:type="spellEnd"/>
      <w:r w:rsidRPr="00F02358">
        <w:rPr>
          <w:rFonts w:ascii="Times New Roman" w:hAnsi="Times New Roman" w:cs="Times New Roman"/>
          <w:sz w:val="24"/>
        </w:rPr>
        <w:t xml:space="preserve">, 10(5), 172-179. </w:t>
      </w:r>
      <w:hyperlink r:id="rId17" w:history="1">
        <w:r w:rsidRPr="00F02358">
          <w:rPr>
            <w:rStyle w:val="Hyperlink"/>
            <w:rFonts w:ascii="Times New Roman" w:hAnsi="Times New Roman" w:cs="Times New Roman"/>
            <w:sz w:val="24"/>
          </w:rPr>
          <w:t>https://doi.org/10.11648/j.ajbio.20221005.13</w:t>
        </w:r>
      </w:hyperlink>
    </w:p>
    <w:p w14:paraId="044E5F38" w14:textId="77777777" w:rsidR="007236FF" w:rsidRPr="00EE23EF" w:rsidRDefault="007236FF" w:rsidP="007236FF">
      <w:pPr>
        <w:ind w:left="720" w:hanging="720"/>
        <w:jc w:val="both"/>
        <w:rPr>
          <w:rFonts w:asciiTheme="majorBidi" w:hAnsiTheme="majorBidi" w:cstheme="majorBidi"/>
          <w:color w:val="000000"/>
          <w:sz w:val="24"/>
          <w:szCs w:val="24"/>
          <w:shd w:val="clear" w:color="auto" w:fill="FFFFFF"/>
        </w:rPr>
      </w:pPr>
      <w:r w:rsidRPr="00EE23EF">
        <w:rPr>
          <w:rFonts w:asciiTheme="majorBidi" w:hAnsiTheme="majorBidi" w:cstheme="majorBidi"/>
          <w:sz w:val="24"/>
          <w:szCs w:val="24"/>
        </w:rPr>
        <w:t xml:space="preserve"> </w:t>
      </w:r>
      <w:r>
        <w:rPr>
          <w:rFonts w:asciiTheme="majorBidi" w:hAnsiTheme="majorBidi" w:cstheme="majorBidi"/>
          <w:sz w:val="24"/>
          <w:szCs w:val="24"/>
        </w:rPr>
        <w:t xml:space="preserve"> </w:t>
      </w:r>
      <w:r w:rsidRPr="00EE23EF">
        <w:rPr>
          <w:rFonts w:asciiTheme="majorBidi" w:hAnsiTheme="majorBidi" w:cstheme="majorBidi"/>
          <w:color w:val="000000"/>
          <w:sz w:val="24"/>
          <w:szCs w:val="24"/>
          <w:shd w:val="clear" w:color="auto" w:fill="FFFFFF"/>
        </w:rPr>
        <w:t xml:space="preserve">Obayelu, A. E., </w:t>
      </w:r>
      <w:proofErr w:type="spellStart"/>
      <w:r w:rsidRPr="00EE23EF">
        <w:rPr>
          <w:rFonts w:asciiTheme="majorBidi" w:hAnsiTheme="majorBidi" w:cstheme="majorBidi"/>
          <w:color w:val="000000"/>
          <w:sz w:val="24"/>
          <w:szCs w:val="24"/>
          <w:shd w:val="clear" w:color="auto" w:fill="FFFFFF"/>
        </w:rPr>
        <w:t>Okuneye</w:t>
      </w:r>
      <w:proofErr w:type="spellEnd"/>
      <w:r w:rsidRPr="00EE23EF">
        <w:rPr>
          <w:rFonts w:asciiTheme="majorBidi" w:hAnsiTheme="majorBidi" w:cstheme="majorBidi"/>
          <w:color w:val="000000"/>
          <w:sz w:val="24"/>
          <w:szCs w:val="24"/>
          <w:shd w:val="clear" w:color="auto" w:fill="FFFFFF"/>
        </w:rPr>
        <w:t xml:space="preserve">, P. A., Shittu, A. M., </w:t>
      </w:r>
      <w:proofErr w:type="spellStart"/>
      <w:r w:rsidRPr="00EE23EF">
        <w:rPr>
          <w:rFonts w:asciiTheme="majorBidi" w:hAnsiTheme="majorBidi" w:cstheme="majorBidi"/>
          <w:color w:val="000000"/>
          <w:sz w:val="24"/>
          <w:szCs w:val="24"/>
          <w:shd w:val="clear" w:color="auto" w:fill="FFFFFF"/>
        </w:rPr>
        <w:t>Afolami</w:t>
      </w:r>
      <w:proofErr w:type="spellEnd"/>
      <w:r w:rsidRPr="00EE23EF">
        <w:rPr>
          <w:rFonts w:asciiTheme="majorBidi" w:hAnsiTheme="majorBidi" w:cstheme="majorBidi"/>
          <w:color w:val="000000"/>
          <w:sz w:val="24"/>
          <w:szCs w:val="24"/>
          <w:shd w:val="clear" w:color="auto" w:fill="FFFFFF"/>
        </w:rPr>
        <w:t xml:space="preserve">, C. A., &amp; </w:t>
      </w:r>
      <w:proofErr w:type="spellStart"/>
      <w:r w:rsidRPr="00EE23EF">
        <w:rPr>
          <w:rFonts w:asciiTheme="majorBidi" w:hAnsiTheme="majorBidi" w:cstheme="majorBidi"/>
          <w:color w:val="000000"/>
          <w:sz w:val="24"/>
          <w:szCs w:val="24"/>
          <w:shd w:val="clear" w:color="auto" w:fill="FFFFFF"/>
        </w:rPr>
        <w:t>Dipeolu</w:t>
      </w:r>
      <w:proofErr w:type="spellEnd"/>
      <w:r w:rsidRPr="00EE23EF">
        <w:rPr>
          <w:rFonts w:asciiTheme="majorBidi" w:hAnsiTheme="majorBidi" w:cstheme="majorBidi"/>
          <w:color w:val="000000"/>
          <w:sz w:val="24"/>
          <w:szCs w:val="24"/>
          <w:shd w:val="clear" w:color="auto" w:fill="FFFFFF"/>
        </w:rPr>
        <w:t>, A. O. (2016). Determinants and the perceived effects of adoption of sustainable improved food crop technologies by smallholder farmers along the value chain in Nigeria. </w:t>
      </w:r>
      <w:r w:rsidRPr="00EE23EF">
        <w:rPr>
          <w:rFonts w:asciiTheme="majorBidi" w:hAnsiTheme="majorBidi" w:cstheme="majorBidi"/>
          <w:i/>
          <w:iCs/>
          <w:color w:val="000000"/>
          <w:sz w:val="24"/>
          <w:szCs w:val="24"/>
          <w:shd w:val="clear" w:color="auto" w:fill="FFFFFF"/>
        </w:rPr>
        <w:t>Journal of Agriculture and Environment for International Development (JAEID)</w:t>
      </w:r>
      <w:r w:rsidRPr="00EE23EF">
        <w:rPr>
          <w:rFonts w:asciiTheme="majorBidi" w:hAnsiTheme="majorBidi" w:cstheme="majorBidi"/>
          <w:color w:val="000000"/>
          <w:sz w:val="24"/>
          <w:szCs w:val="24"/>
          <w:shd w:val="clear" w:color="auto" w:fill="FFFFFF"/>
        </w:rPr>
        <w:t>, </w:t>
      </w:r>
      <w:r w:rsidRPr="00EE23EF">
        <w:rPr>
          <w:rFonts w:asciiTheme="majorBidi" w:hAnsiTheme="majorBidi" w:cstheme="majorBidi"/>
          <w:i/>
          <w:iCs/>
          <w:color w:val="000000"/>
          <w:sz w:val="24"/>
          <w:szCs w:val="24"/>
          <w:shd w:val="clear" w:color="auto" w:fill="FFFFFF"/>
        </w:rPr>
        <w:t>110</w:t>
      </w:r>
      <w:r w:rsidRPr="00EE23EF">
        <w:rPr>
          <w:rFonts w:asciiTheme="majorBidi" w:hAnsiTheme="majorBidi" w:cstheme="majorBidi"/>
          <w:color w:val="000000"/>
          <w:sz w:val="24"/>
          <w:szCs w:val="24"/>
          <w:shd w:val="clear" w:color="auto" w:fill="FFFFFF"/>
        </w:rPr>
        <w:t xml:space="preserve">(1), 155–172. </w:t>
      </w:r>
      <w:hyperlink r:id="rId18" w:history="1">
        <w:r w:rsidRPr="00EE23EF">
          <w:rPr>
            <w:rStyle w:val="Hyperlink"/>
            <w:rFonts w:asciiTheme="majorBidi" w:hAnsiTheme="majorBidi" w:cstheme="majorBidi"/>
            <w:sz w:val="24"/>
            <w:szCs w:val="24"/>
            <w:shd w:val="clear" w:color="auto" w:fill="FFFFFF"/>
          </w:rPr>
          <w:t>https://doi.org/10.12895/jaeid.20161.436</w:t>
        </w:r>
      </w:hyperlink>
    </w:p>
    <w:p w14:paraId="4DA78756" w14:textId="77777777" w:rsidR="007236FF" w:rsidRDefault="007236FF" w:rsidP="007236FF">
      <w:pPr>
        <w:ind w:left="720" w:hanging="720"/>
        <w:jc w:val="both"/>
        <w:rPr>
          <w:rFonts w:asciiTheme="majorBidi" w:hAnsiTheme="majorBidi" w:cstheme="majorBidi"/>
          <w:sz w:val="24"/>
          <w:szCs w:val="24"/>
        </w:rPr>
      </w:pPr>
      <w:r>
        <w:rPr>
          <w:rFonts w:asciiTheme="majorBidi" w:hAnsiTheme="majorBidi" w:cstheme="majorBidi"/>
          <w:color w:val="444444"/>
          <w:sz w:val="24"/>
          <w:szCs w:val="24"/>
          <w:shd w:val="clear" w:color="auto" w:fill="FFFFFF"/>
        </w:rPr>
        <w:t xml:space="preserve"> </w:t>
      </w:r>
      <w:r w:rsidRPr="00EE23EF">
        <w:rPr>
          <w:rFonts w:asciiTheme="majorBidi" w:hAnsiTheme="majorBidi" w:cstheme="majorBidi"/>
          <w:color w:val="444444"/>
          <w:sz w:val="24"/>
          <w:szCs w:val="24"/>
          <w:shd w:val="clear" w:color="auto" w:fill="FFFFFF"/>
        </w:rPr>
        <w:t>Obayelu</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xml:space="preserve"> A</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Ajayi</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xml:space="preserve"> O</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Oluwalana</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xml:space="preserve"> E</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xml:space="preserve">, </w:t>
      </w:r>
      <w:r>
        <w:rPr>
          <w:rFonts w:asciiTheme="majorBidi" w:hAnsiTheme="majorBidi" w:cstheme="majorBidi"/>
          <w:color w:val="444444"/>
          <w:sz w:val="24"/>
          <w:szCs w:val="24"/>
          <w:shd w:val="clear" w:color="auto" w:fill="FFFFFF"/>
        </w:rPr>
        <w:t xml:space="preserve">&amp; </w:t>
      </w:r>
      <w:r w:rsidRPr="00EE23EF">
        <w:rPr>
          <w:rFonts w:asciiTheme="majorBidi" w:hAnsiTheme="majorBidi" w:cstheme="majorBidi"/>
          <w:color w:val="444444"/>
          <w:sz w:val="24"/>
          <w:szCs w:val="24"/>
          <w:shd w:val="clear" w:color="auto" w:fill="FFFFFF"/>
        </w:rPr>
        <w:t>Ogunmola</w:t>
      </w:r>
      <w:r>
        <w:rPr>
          <w:rFonts w:asciiTheme="majorBidi" w:hAnsiTheme="majorBidi" w:cstheme="majorBidi"/>
          <w:color w:val="444444"/>
          <w:sz w:val="24"/>
          <w:szCs w:val="24"/>
          <w:shd w:val="clear" w:color="auto" w:fill="FFFFFF"/>
        </w:rPr>
        <w:t>,</w:t>
      </w:r>
      <w:r w:rsidRPr="00EE23EF">
        <w:rPr>
          <w:rFonts w:asciiTheme="majorBidi" w:hAnsiTheme="majorBidi" w:cstheme="majorBidi"/>
          <w:color w:val="444444"/>
          <w:sz w:val="24"/>
          <w:szCs w:val="24"/>
          <w:shd w:val="clear" w:color="auto" w:fill="FFFFFF"/>
        </w:rPr>
        <w:t xml:space="preserve"> O. (2017). What Does Literature Say About the Determinants of Adoption of Agricultural Technologies by Smallholders </w:t>
      </w:r>
      <w:proofErr w:type="gramStart"/>
      <w:r w:rsidRPr="00EE23EF">
        <w:rPr>
          <w:rFonts w:asciiTheme="majorBidi" w:hAnsiTheme="majorBidi" w:cstheme="majorBidi"/>
          <w:color w:val="444444"/>
          <w:sz w:val="24"/>
          <w:szCs w:val="24"/>
          <w:shd w:val="clear" w:color="auto" w:fill="FFFFFF"/>
        </w:rPr>
        <w:t>Farmers?.</w:t>
      </w:r>
      <w:proofErr w:type="gramEnd"/>
      <w:r w:rsidRPr="00EE23EF">
        <w:rPr>
          <w:rFonts w:asciiTheme="majorBidi" w:hAnsiTheme="majorBidi" w:cstheme="majorBidi"/>
          <w:color w:val="444444"/>
          <w:sz w:val="24"/>
          <w:szCs w:val="24"/>
          <w:shd w:val="clear" w:color="auto" w:fill="FFFFFF"/>
        </w:rPr>
        <w:t xml:space="preserve"> </w:t>
      </w:r>
      <w:r w:rsidRPr="00EE23EF">
        <w:rPr>
          <w:rFonts w:asciiTheme="majorBidi" w:hAnsiTheme="majorBidi" w:cstheme="majorBidi"/>
          <w:i/>
          <w:iCs/>
          <w:color w:val="444444"/>
          <w:sz w:val="24"/>
          <w:szCs w:val="24"/>
          <w:shd w:val="clear" w:color="auto" w:fill="FFFFFF"/>
        </w:rPr>
        <w:t>Agri Res &amp; Tech, 6</w:t>
      </w:r>
      <w:r w:rsidRPr="00EE23EF">
        <w:rPr>
          <w:rFonts w:asciiTheme="majorBidi" w:hAnsiTheme="majorBidi" w:cstheme="majorBidi"/>
          <w:color w:val="444444"/>
          <w:sz w:val="24"/>
          <w:szCs w:val="24"/>
          <w:shd w:val="clear" w:color="auto" w:fill="FFFFFF"/>
        </w:rPr>
        <w:t>(1): 555676. DOI: </w:t>
      </w:r>
      <w:hyperlink r:id="rId19" w:history="1">
        <w:r w:rsidRPr="00EE23EF">
          <w:rPr>
            <w:rStyle w:val="Hyperlink"/>
            <w:rFonts w:asciiTheme="majorBidi" w:hAnsiTheme="majorBidi" w:cstheme="majorBidi"/>
            <w:color w:val="035E89"/>
            <w:sz w:val="24"/>
            <w:szCs w:val="24"/>
            <w:u w:val="none"/>
            <w:shd w:val="clear" w:color="auto" w:fill="FFFFFF"/>
          </w:rPr>
          <w:t>10.19080/ARTOAJ.2017.06.555676</w:t>
        </w:r>
      </w:hyperlink>
    </w:p>
    <w:p w14:paraId="2EFFDD96" w14:textId="77777777" w:rsidR="007236FF" w:rsidRPr="0048692E" w:rsidRDefault="007236FF" w:rsidP="007236FF">
      <w:pPr>
        <w:ind w:left="720" w:hanging="720"/>
        <w:jc w:val="both"/>
        <w:rPr>
          <w:rFonts w:asciiTheme="majorBidi" w:hAnsiTheme="majorBidi" w:cstheme="majorBidi"/>
          <w:color w:val="333333"/>
          <w:sz w:val="24"/>
          <w:szCs w:val="24"/>
          <w:shd w:val="clear" w:color="auto" w:fill="D9EDF7"/>
        </w:rPr>
      </w:pPr>
      <w:r>
        <w:rPr>
          <w:rFonts w:asciiTheme="majorBidi" w:hAnsiTheme="majorBidi" w:cstheme="majorBidi"/>
          <w:color w:val="333333"/>
          <w:sz w:val="24"/>
          <w:szCs w:val="24"/>
          <w:shd w:val="clear" w:color="auto" w:fill="D9EDF7"/>
        </w:rPr>
        <w:t xml:space="preserve"> </w:t>
      </w:r>
      <w:r w:rsidRPr="00EE23EF">
        <w:rPr>
          <w:rFonts w:asciiTheme="majorBidi" w:hAnsiTheme="majorBidi" w:cstheme="majorBidi"/>
          <w:color w:val="333333"/>
          <w:sz w:val="24"/>
          <w:szCs w:val="24"/>
          <w:shd w:val="clear" w:color="auto" w:fill="FFFFFF"/>
        </w:rPr>
        <w:t>Ogbedeh,</w:t>
      </w:r>
      <w:r>
        <w:rPr>
          <w:rFonts w:asciiTheme="majorBidi" w:hAnsiTheme="majorBidi" w:cstheme="majorBidi"/>
          <w:color w:val="333333"/>
          <w:sz w:val="24"/>
          <w:szCs w:val="24"/>
          <w:shd w:val="clear" w:color="auto" w:fill="FFFFFF"/>
        </w:rPr>
        <w:t xml:space="preserve"> </w:t>
      </w:r>
      <w:r w:rsidRPr="00EE23EF">
        <w:rPr>
          <w:rFonts w:asciiTheme="majorBidi" w:hAnsiTheme="majorBidi" w:cstheme="majorBidi"/>
          <w:color w:val="333333"/>
          <w:sz w:val="24"/>
          <w:szCs w:val="24"/>
          <w:shd w:val="clear" w:color="auto" w:fill="FFFFFF"/>
        </w:rPr>
        <w:t>K. O.</w:t>
      </w:r>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w:t>
      </w:r>
      <w:proofErr w:type="spellStart"/>
      <w:r w:rsidRPr="00EE23EF">
        <w:rPr>
          <w:rFonts w:asciiTheme="majorBidi" w:hAnsiTheme="majorBidi" w:cstheme="majorBidi"/>
          <w:color w:val="333333"/>
          <w:sz w:val="24"/>
          <w:szCs w:val="24"/>
          <w:shd w:val="clear" w:color="auto" w:fill="FFFFFF"/>
        </w:rPr>
        <w:t>Epidi</w:t>
      </w:r>
      <w:proofErr w:type="spellEnd"/>
      <w:r w:rsidRPr="00EE23EF">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Pr="00EE23EF">
        <w:rPr>
          <w:rFonts w:asciiTheme="majorBidi" w:hAnsiTheme="majorBidi" w:cstheme="majorBidi"/>
          <w:color w:val="333333"/>
          <w:sz w:val="24"/>
          <w:szCs w:val="24"/>
          <w:shd w:val="clear" w:color="auto" w:fill="FFFFFF"/>
        </w:rPr>
        <w:t>T. T.</w:t>
      </w:r>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w:t>
      </w:r>
      <w:proofErr w:type="spellStart"/>
      <w:r w:rsidRPr="00EE23EF">
        <w:rPr>
          <w:rFonts w:asciiTheme="majorBidi" w:hAnsiTheme="majorBidi" w:cstheme="majorBidi"/>
          <w:color w:val="333333"/>
          <w:sz w:val="24"/>
          <w:szCs w:val="24"/>
          <w:shd w:val="clear" w:color="auto" w:fill="FFFFFF"/>
        </w:rPr>
        <w:t>Dialoke</w:t>
      </w:r>
      <w:proofErr w:type="spellEnd"/>
      <w:r w:rsidRPr="00EE23EF">
        <w:rPr>
          <w:rFonts w:asciiTheme="majorBidi" w:hAnsiTheme="majorBidi" w:cstheme="majorBidi"/>
          <w:color w:val="333333"/>
          <w:sz w:val="24"/>
          <w:szCs w:val="24"/>
          <w:shd w:val="clear" w:color="auto" w:fill="FFFFFF"/>
        </w:rPr>
        <w:t>,</w:t>
      </w:r>
      <w:r>
        <w:rPr>
          <w:rFonts w:asciiTheme="majorBidi" w:hAnsiTheme="majorBidi" w:cstheme="majorBidi"/>
          <w:color w:val="333333"/>
          <w:sz w:val="24"/>
          <w:szCs w:val="24"/>
          <w:shd w:val="clear" w:color="auto" w:fill="FFFFFF"/>
        </w:rPr>
        <w:t xml:space="preserve"> </w:t>
      </w:r>
      <w:r w:rsidRPr="00EE23EF">
        <w:rPr>
          <w:rFonts w:asciiTheme="majorBidi" w:hAnsiTheme="majorBidi" w:cstheme="majorBidi"/>
          <w:color w:val="333333"/>
          <w:sz w:val="24"/>
          <w:szCs w:val="24"/>
          <w:shd w:val="clear" w:color="auto" w:fill="FFFFFF"/>
        </w:rPr>
        <w:t>S. A.</w:t>
      </w:r>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w:t>
      </w:r>
      <w:proofErr w:type="spellStart"/>
      <w:r w:rsidRPr="00EE23EF">
        <w:rPr>
          <w:rFonts w:asciiTheme="majorBidi" w:hAnsiTheme="majorBidi" w:cstheme="majorBidi"/>
          <w:color w:val="333333"/>
          <w:sz w:val="24"/>
          <w:szCs w:val="24"/>
          <w:shd w:val="clear" w:color="auto" w:fill="FFFFFF"/>
        </w:rPr>
        <w:t>Bosah</w:t>
      </w:r>
      <w:proofErr w:type="spellEnd"/>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B. O.</w:t>
      </w:r>
      <w:r>
        <w:rPr>
          <w:rFonts w:asciiTheme="majorBidi" w:hAnsiTheme="majorBidi" w:cstheme="majorBidi"/>
          <w:color w:val="333333"/>
          <w:sz w:val="24"/>
          <w:szCs w:val="24"/>
          <w:shd w:val="clear" w:color="auto" w:fill="FFFFFF"/>
        </w:rPr>
        <w:t>,</w:t>
      </w:r>
      <w:r w:rsidRPr="00EE23EF">
        <w:rPr>
          <w:rFonts w:asciiTheme="majorBidi" w:hAnsiTheme="majorBidi" w:cstheme="majorBidi"/>
          <w:color w:val="333333"/>
          <w:sz w:val="24"/>
          <w:szCs w:val="24"/>
          <w:shd w:val="clear" w:color="auto" w:fill="FFFFFF"/>
        </w:rPr>
        <w:t xml:space="preserve"> </w:t>
      </w:r>
      <w:r>
        <w:rPr>
          <w:rFonts w:asciiTheme="majorBidi" w:hAnsiTheme="majorBidi" w:cstheme="majorBidi"/>
          <w:color w:val="333333"/>
          <w:sz w:val="24"/>
          <w:szCs w:val="24"/>
          <w:shd w:val="clear" w:color="auto" w:fill="FFFFFF"/>
        </w:rPr>
        <w:t xml:space="preserve">&amp; </w:t>
      </w:r>
      <w:proofErr w:type="spellStart"/>
      <w:r w:rsidRPr="00EE23EF">
        <w:rPr>
          <w:rFonts w:asciiTheme="majorBidi" w:hAnsiTheme="majorBidi" w:cstheme="majorBidi"/>
          <w:color w:val="333333"/>
          <w:sz w:val="24"/>
          <w:szCs w:val="24"/>
          <w:shd w:val="clear" w:color="auto" w:fill="FFFFFF"/>
        </w:rPr>
        <w:t>Bosah</w:t>
      </w:r>
      <w:proofErr w:type="spellEnd"/>
      <w:r>
        <w:rPr>
          <w:rFonts w:asciiTheme="majorBidi" w:hAnsiTheme="majorBidi" w:cstheme="majorBidi"/>
          <w:color w:val="333333"/>
          <w:sz w:val="24"/>
          <w:szCs w:val="24"/>
          <w:shd w:val="clear" w:color="auto" w:fill="FFFFFF"/>
        </w:rPr>
        <w:t>, F. O</w:t>
      </w:r>
      <w:r w:rsidRPr="00EE23EF">
        <w:rPr>
          <w:rFonts w:asciiTheme="majorBidi" w:hAnsiTheme="majorBidi" w:cstheme="majorBidi"/>
          <w:color w:val="333333"/>
          <w:sz w:val="24"/>
          <w:szCs w:val="24"/>
          <w:shd w:val="clear" w:color="auto" w:fill="FFFFFF"/>
        </w:rPr>
        <w:t>. (2019). Field Survey of Cassava Susceptibility to Termite Infestation as Influenced by Time, Scale and Management Strategy in Selected Owerri Agricultural Zones, Southeast Nigeria. </w:t>
      </w:r>
      <w:r w:rsidRPr="00EE23EF">
        <w:rPr>
          <w:rFonts w:asciiTheme="majorBidi" w:hAnsiTheme="majorBidi" w:cstheme="majorBidi"/>
          <w:i/>
          <w:iCs/>
          <w:color w:val="333333"/>
          <w:sz w:val="24"/>
          <w:szCs w:val="24"/>
          <w:shd w:val="clear" w:color="auto" w:fill="FFFFFF"/>
        </w:rPr>
        <w:t>Asian Journal of Advances in Agricultural Research</w:t>
      </w:r>
      <w:r w:rsidRPr="00EE23EF">
        <w:rPr>
          <w:rFonts w:asciiTheme="majorBidi" w:hAnsiTheme="majorBidi" w:cstheme="majorBidi"/>
          <w:color w:val="333333"/>
          <w:sz w:val="24"/>
          <w:szCs w:val="24"/>
          <w:shd w:val="clear" w:color="auto" w:fill="FFFFFF"/>
        </w:rPr>
        <w:t>, </w:t>
      </w:r>
      <w:r w:rsidRPr="00EE23EF">
        <w:rPr>
          <w:rFonts w:asciiTheme="majorBidi" w:hAnsiTheme="majorBidi" w:cstheme="majorBidi"/>
          <w:i/>
          <w:iCs/>
          <w:color w:val="333333"/>
          <w:sz w:val="24"/>
          <w:szCs w:val="24"/>
          <w:shd w:val="clear" w:color="auto" w:fill="FFFFFF"/>
        </w:rPr>
        <w:t>10</w:t>
      </w:r>
      <w:r w:rsidRPr="00EE23EF">
        <w:rPr>
          <w:rFonts w:asciiTheme="majorBidi" w:hAnsiTheme="majorBidi" w:cstheme="majorBidi"/>
          <w:color w:val="333333"/>
          <w:sz w:val="24"/>
          <w:szCs w:val="24"/>
          <w:shd w:val="clear" w:color="auto" w:fill="FFFFFF"/>
        </w:rPr>
        <w:t xml:space="preserve">(2), 1–10. </w:t>
      </w:r>
      <w:hyperlink r:id="rId20" w:history="1">
        <w:r w:rsidRPr="00EE23EF">
          <w:rPr>
            <w:rStyle w:val="Hyperlink"/>
            <w:rFonts w:asciiTheme="majorBidi" w:hAnsiTheme="majorBidi" w:cstheme="majorBidi"/>
            <w:sz w:val="24"/>
            <w:szCs w:val="24"/>
            <w:shd w:val="clear" w:color="auto" w:fill="FFFFFF"/>
          </w:rPr>
          <w:t>https://doi.org/10.9734/ajaar/2019/v10i230028</w:t>
        </w:r>
      </w:hyperlink>
    </w:p>
    <w:p w14:paraId="28E49A30" w14:textId="77777777" w:rsidR="007236FF" w:rsidRPr="0048692E" w:rsidRDefault="007236FF" w:rsidP="007236FF">
      <w:pPr>
        <w:ind w:left="720" w:hanging="72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EE23EF">
        <w:rPr>
          <w:rFonts w:asciiTheme="majorBidi" w:hAnsiTheme="majorBidi" w:cstheme="majorBidi"/>
          <w:color w:val="333333"/>
          <w:sz w:val="24"/>
          <w:szCs w:val="24"/>
          <w:shd w:val="clear" w:color="auto" w:fill="FFFFFF"/>
        </w:rPr>
        <w:t>Onuoha, O</w:t>
      </w:r>
      <w:r>
        <w:rPr>
          <w:rFonts w:asciiTheme="majorBidi" w:hAnsiTheme="majorBidi" w:cstheme="majorBidi"/>
          <w:color w:val="333333"/>
          <w:sz w:val="24"/>
          <w:szCs w:val="24"/>
          <w:shd w:val="clear" w:color="auto" w:fill="FFFFFF"/>
        </w:rPr>
        <w:t xml:space="preserve">. C. &amp; </w:t>
      </w:r>
      <w:proofErr w:type="spellStart"/>
      <w:r>
        <w:rPr>
          <w:rFonts w:asciiTheme="majorBidi" w:hAnsiTheme="majorBidi" w:cstheme="majorBidi"/>
          <w:color w:val="333333"/>
          <w:sz w:val="24"/>
          <w:szCs w:val="24"/>
          <w:shd w:val="clear" w:color="auto" w:fill="FFFFFF"/>
        </w:rPr>
        <w:t>Umebali</w:t>
      </w:r>
      <w:proofErr w:type="spellEnd"/>
      <w:r>
        <w:rPr>
          <w:rFonts w:asciiTheme="majorBidi" w:hAnsiTheme="majorBidi" w:cstheme="majorBidi"/>
          <w:color w:val="333333"/>
          <w:sz w:val="24"/>
          <w:szCs w:val="24"/>
          <w:shd w:val="clear" w:color="auto" w:fill="FFFFFF"/>
        </w:rPr>
        <w:t>, E</w:t>
      </w:r>
      <w:r w:rsidRPr="00EE23EF">
        <w:rPr>
          <w:rFonts w:asciiTheme="majorBidi" w:hAnsiTheme="majorBidi" w:cstheme="majorBidi"/>
          <w:color w:val="333333"/>
          <w:sz w:val="24"/>
          <w:szCs w:val="24"/>
          <w:shd w:val="clear" w:color="auto" w:fill="FFFFFF"/>
        </w:rPr>
        <w:t>. (2021). Determinants of Adoption of New Agricultural Technologies by Cooperative Farmers in Nigeria. </w:t>
      </w:r>
      <w:r w:rsidRPr="00EE23EF">
        <w:rPr>
          <w:rFonts w:asciiTheme="majorBidi" w:hAnsiTheme="majorBidi" w:cstheme="majorBidi"/>
          <w:i/>
          <w:iCs/>
          <w:color w:val="333333"/>
          <w:sz w:val="24"/>
          <w:szCs w:val="24"/>
          <w:shd w:val="clear" w:color="auto" w:fill="FFFFFF"/>
        </w:rPr>
        <w:t>Asian Journal of Agricultural Extension, Economics &amp; Sociology</w:t>
      </w:r>
      <w:r w:rsidRPr="00EE23EF">
        <w:rPr>
          <w:rFonts w:asciiTheme="majorBidi" w:hAnsiTheme="majorBidi" w:cstheme="majorBidi"/>
          <w:color w:val="333333"/>
          <w:sz w:val="24"/>
          <w:szCs w:val="24"/>
          <w:shd w:val="clear" w:color="auto" w:fill="FFFFFF"/>
        </w:rPr>
        <w:t>, </w:t>
      </w:r>
      <w:r w:rsidRPr="00EE23EF">
        <w:rPr>
          <w:rFonts w:asciiTheme="majorBidi" w:hAnsiTheme="majorBidi" w:cstheme="majorBidi"/>
          <w:i/>
          <w:iCs/>
          <w:color w:val="333333"/>
          <w:sz w:val="24"/>
          <w:szCs w:val="24"/>
          <w:shd w:val="clear" w:color="auto" w:fill="FFFFFF"/>
        </w:rPr>
        <w:t>39</w:t>
      </w:r>
      <w:r w:rsidRPr="00EE23EF">
        <w:rPr>
          <w:rFonts w:asciiTheme="majorBidi" w:hAnsiTheme="majorBidi" w:cstheme="majorBidi"/>
          <w:color w:val="333333"/>
          <w:sz w:val="24"/>
          <w:szCs w:val="24"/>
          <w:shd w:val="clear" w:color="auto" w:fill="FFFFFF"/>
        </w:rPr>
        <w:t xml:space="preserve">(9), 66–75. </w:t>
      </w:r>
      <w:hyperlink r:id="rId21" w:history="1">
        <w:r w:rsidRPr="00EE23EF">
          <w:rPr>
            <w:rStyle w:val="Hyperlink"/>
            <w:rFonts w:asciiTheme="majorBidi" w:hAnsiTheme="majorBidi" w:cstheme="majorBidi"/>
            <w:sz w:val="24"/>
            <w:szCs w:val="24"/>
            <w:shd w:val="clear" w:color="auto" w:fill="FFFFFF"/>
          </w:rPr>
          <w:t>https://doi.org/10.9734/ajaees/2021/v39i930643</w:t>
        </w:r>
      </w:hyperlink>
    </w:p>
    <w:p w14:paraId="64FBDCFB" w14:textId="77777777" w:rsidR="007236FF" w:rsidRPr="00EE23EF" w:rsidRDefault="007236FF" w:rsidP="007236FF">
      <w:pPr>
        <w:spacing w:line="240" w:lineRule="auto"/>
        <w:ind w:left="720" w:hanging="720"/>
        <w:jc w:val="both"/>
        <w:rPr>
          <w:rFonts w:asciiTheme="majorBidi" w:hAnsiTheme="majorBidi" w:cstheme="majorBidi"/>
          <w:color w:val="1B1B1B"/>
          <w:sz w:val="24"/>
          <w:szCs w:val="24"/>
          <w:shd w:val="clear" w:color="auto" w:fill="FFFFFF"/>
        </w:rPr>
      </w:pPr>
      <w:r>
        <w:rPr>
          <w:rFonts w:asciiTheme="majorBidi" w:hAnsiTheme="majorBidi" w:cstheme="majorBidi"/>
          <w:color w:val="1B1B1B"/>
          <w:sz w:val="24"/>
          <w:szCs w:val="24"/>
          <w:shd w:val="clear" w:color="auto" w:fill="FFFFFF"/>
        </w:rPr>
        <w:t xml:space="preserve"> </w:t>
      </w:r>
      <w:proofErr w:type="spellStart"/>
      <w:r w:rsidRPr="00EE23EF">
        <w:rPr>
          <w:rFonts w:asciiTheme="majorBidi" w:hAnsiTheme="majorBidi" w:cstheme="majorBidi"/>
          <w:color w:val="1B1B1B"/>
          <w:sz w:val="24"/>
          <w:szCs w:val="24"/>
          <w:shd w:val="clear" w:color="auto" w:fill="FFFFFF"/>
        </w:rPr>
        <w:t>Yêyinou</w:t>
      </w:r>
      <w:proofErr w:type="spellEnd"/>
      <w:r w:rsidRPr="00EE23EF">
        <w:rPr>
          <w:rFonts w:asciiTheme="majorBidi" w:hAnsiTheme="majorBidi" w:cstheme="majorBidi"/>
          <w:color w:val="1B1B1B"/>
          <w:sz w:val="24"/>
          <w:szCs w:val="24"/>
          <w:shd w:val="clear" w:color="auto" w:fill="FFFFFF"/>
        </w:rPr>
        <w:t xml:space="preserve"> </w:t>
      </w:r>
      <w:proofErr w:type="spellStart"/>
      <w:r w:rsidRPr="00EE23EF">
        <w:rPr>
          <w:rFonts w:asciiTheme="majorBidi" w:hAnsiTheme="majorBidi" w:cstheme="majorBidi"/>
          <w:color w:val="1B1B1B"/>
          <w:sz w:val="24"/>
          <w:szCs w:val="24"/>
          <w:shd w:val="clear" w:color="auto" w:fill="FFFFFF"/>
        </w:rPr>
        <w:t>Loko</w:t>
      </w:r>
      <w:proofErr w:type="spellEnd"/>
      <w:r w:rsidRPr="00EE23EF">
        <w:rPr>
          <w:rFonts w:asciiTheme="majorBidi" w:hAnsiTheme="majorBidi" w:cstheme="majorBidi"/>
          <w:color w:val="1B1B1B"/>
          <w:sz w:val="24"/>
          <w:szCs w:val="24"/>
          <w:shd w:val="clear" w:color="auto" w:fill="FFFFFF"/>
        </w:rPr>
        <w:t xml:space="preserve">, L. E., </w:t>
      </w:r>
      <w:proofErr w:type="spellStart"/>
      <w:r w:rsidRPr="00EE23EF">
        <w:rPr>
          <w:rFonts w:asciiTheme="majorBidi" w:hAnsiTheme="majorBidi" w:cstheme="majorBidi"/>
          <w:color w:val="1B1B1B"/>
          <w:sz w:val="24"/>
          <w:szCs w:val="24"/>
          <w:shd w:val="clear" w:color="auto" w:fill="FFFFFF"/>
        </w:rPr>
        <w:t>Orobiyi</w:t>
      </w:r>
      <w:proofErr w:type="spellEnd"/>
      <w:r w:rsidRPr="00EE23EF">
        <w:rPr>
          <w:rFonts w:asciiTheme="majorBidi" w:hAnsiTheme="majorBidi" w:cstheme="majorBidi"/>
          <w:color w:val="1B1B1B"/>
          <w:sz w:val="24"/>
          <w:szCs w:val="24"/>
          <w:shd w:val="clear" w:color="auto" w:fill="FFFFFF"/>
        </w:rPr>
        <w:t xml:space="preserve">, A., Agre, P., Dansi, A., </w:t>
      </w:r>
      <w:proofErr w:type="spellStart"/>
      <w:r w:rsidRPr="00EE23EF">
        <w:rPr>
          <w:rFonts w:asciiTheme="majorBidi" w:hAnsiTheme="majorBidi" w:cstheme="majorBidi"/>
          <w:color w:val="1B1B1B"/>
          <w:sz w:val="24"/>
          <w:szCs w:val="24"/>
          <w:shd w:val="clear" w:color="auto" w:fill="FFFFFF"/>
        </w:rPr>
        <w:t>Tamò</w:t>
      </w:r>
      <w:proofErr w:type="spellEnd"/>
      <w:r w:rsidRPr="00EE23EF">
        <w:rPr>
          <w:rFonts w:asciiTheme="majorBidi" w:hAnsiTheme="majorBidi" w:cstheme="majorBidi"/>
          <w:color w:val="1B1B1B"/>
          <w:sz w:val="24"/>
          <w:szCs w:val="24"/>
          <w:shd w:val="clear" w:color="auto" w:fill="FFFFFF"/>
        </w:rPr>
        <w:t>, M., &amp; Roisin, Y. (2017). Farmers' perception of termites in agriculture production and their indigenous utilization in Northwest Benin. </w:t>
      </w:r>
      <w:r w:rsidRPr="00EE23EF">
        <w:rPr>
          <w:rFonts w:asciiTheme="majorBidi" w:hAnsiTheme="majorBidi" w:cstheme="majorBidi"/>
          <w:i/>
          <w:iCs/>
          <w:color w:val="1B1B1B"/>
          <w:sz w:val="24"/>
          <w:szCs w:val="24"/>
          <w:shd w:val="clear" w:color="auto" w:fill="FFFFFF"/>
        </w:rPr>
        <w:t>Journal of ethnobiology and ethnomedicine</w:t>
      </w:r>
      <w:r w:rsidRPr="00EE23EF">
        <w:rPr>
          <w:rFonts w:asciiTheme="majorBidi" w:hAnsiTheme="majorBidi" w:cstheme="majorBidi"/>
          <w:color w:val="1B1B1B"/>
          <w:sz w:val="24"/>
          <w:szCs w:val="24"/>
          <w:shd w:val="clear" w:color="auto" w:fill="FFFFFF"/>
        </w:rPr>
        <w:t>, </w:t>
      </w:r>
      <w:r w:rsidRPr="00EE23EF">
        <w:rPr>
          <w:rFonts w:asciiTheme="majorBidi" w:hAnsiTheme="majorBidi" w:cstheme="majorBidi"/>
          <w:i/>
          <w:iCs/>
          <w:color w:val="1B1B1B"/>
          <w:sz w:val="24"/>
          <w:szCs w:val="24"/>
          <w:shd w:val="clear" w:color="auto" w:fill="FFFFFF"/>
        </w:rPr>
        <w:t>13</w:t>
      </w:r>
      <w:r w:rsidRPr="00EE23EF">
        <w:rPr>
          <w:rFonts w:asciiTheme="majorBidi" w:hAnsiTheme="majorBidi" w:cstheme="majorBidi"/>
          <w:color w:val="1B1B1B"/>
          <w:sz w:val="24"/>
          <w:szCs w:val="24"/>
          <w:shd w:val="clear" w:color="auto" w:fill="FFFFFF"/>
        </w:rPr>
        <w:t xml:space="preserve">(1), 64. </w:t>
      </w:r>
      <w:hyperlink r:id="rId22" w:history="1">
        <w:r w:rsidRPr="00EE23EF">
          <w:rPr>
            <w:rStyle w:val="Hyperlink"/>
            <w:rFonts w:asciiTheme="majorBidi" w:hAnsiTheme="majorBidi" w:cstheme="majorBidi"/>
            <w:sz w:val="24"/>
            <w:szCs w:val="24"/>
            <w:shd w:val="clear" w:color="auto" w:fill="FFFFFF"/>
          </w:rPr>
          <w:t>https://doi.org/10.1186/s13002-017-0187-2</w:t>
        </w:r>
      </w:hyperlink>
    </w:p>
    <w:p w14:paraId="2D597635" w14:textId="77777777" w:rsidR="0048692E" w:rsidRPr="007236FF" w:rsidRDefault="0048692E" w:rsidP="007236FF"/>
    <w:sectPr w:rsidR="0048692E" w:rsidRPr="007236FF" w:rsidSect="00C96EF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9F66" w14:textId="77777777" w:rsidR="00083896" w:rsidRDefault="00083896" w:rsidP="008A4EDC">
      <w:pPr>
        <w:spacing w:after="0" w:line="240" w:lineRule="auto"/>
      </w:pPr>
      <w:r>
        <w:separator/>
      </w:r>
    </w:p>
  </w:endnote>
  <w:endnote w:type="continuationSeparator" w:id="0">
    <w:p w14:paraId="27082A6D" w14:textId="77777777" w:rsidR="00083896" w:rsidRDefault="00083896" w:rsidP="008A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C0EB" w14:textId="77777777" w:rsidR="008A4EDC" w:rsidRDefault="008A4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F2" w14:textId="77777777" w:rsidR="008A4EDC" w:rsidRDefault="008A4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AB80" w14:textId="77777777" w:rsidR="008A4EDC" w:rsidRDefault="008A4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AC12D" w14:textId="77777777" w:rsidR="00083896" w:rsidRDefault="00083896" w:rsidP="008A4EDC">
      <w:pPr>
        <w:spacing w:after="0" w:line="240" w:lineRule="auto"/>
      </w:pPr>
      <w:r>
        <w:separator/>
      </w:r>
    </w:p>
  </w:footnote>
  <w:footnote w:type="continuationSeparator" w:id="0">
    <w:p w14:paraId="2FA146A4" w14:textId="77777777" w:rsidR="00083896" w:rsidRDefault="00083896" w:rsidP="008A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A7521" w14:textId="64E8930F" w:rsidR="008A4EDC" w:rsidRDefault="008A4EDC">
    <w:pPr>
      <w:pStyle w:val="Header"/>
    </w:pPr>
    <w:r>
      <w:rPr>
        <w:noProof/>
      </w:rPr>
      <w:pict w14:anchorId="35464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8268" w14:textId="32DFF2CC" w:rsidR="008A4EDC" w:rsidRDefault="008A4EDC">
    <w:pPr>
      <w:pStyle w:val="Header"/>
    </w:pPr>
    <w:r>
      <w:rPr>
        <w:noProof/>
      </w:rPr>
      <w:pict w14:anchorId="27459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79F3" w14:textId="58E36710" w:rsidR="008A4EDC" w:rsidRDefault="008A4EDC">
    <w:pPr>
      <w:pStyle w:val="Header"/>
    </w:pPr>
    <w:r>
      <w:rPr>
        <w:noProof/>
      </w:rPr>
      <w:pict w14:anchorId="6C5D7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4865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45BC"/>
    <w:rsid w:val="000117E6"/>
    <w:rsid w:val="00083896"/>
    <w:rsid w:val="000C5D6A"/>
    <w:rsid w:val="000E4A1A"/>
    <w:rsid w:val="00205D21"/>
    <w:rsid w:val="00247042"/>
    <w:rsid w:val="00294AFA"/>
    <w:rsid w:val="00333DE5"/>
    <w:rsid w:val="003E48F4"/>
    <w:rsid w:val="003F0766"/>
    <w:rsid w:val="004259B3"/>
    <w:rsid w:val="004527C1"/>
    <w:rsid w:val="0048692E"/>
    <w:rsid w:val="00562932"/>
    <w:rsid w:val="005745BC"/>
    <w:rsid w:val="006356DD"/>
    <w:rsid w:val="0067551D"/>
    <w:rsid w:val="006800C3"/>
    <w:rsid w:val="007236FF"/>
    <w:rsid w:val="00850B96"/>
    <w:rsid w:val="00897AF2"/>
    <w:rsid w:val="008A4EDC"/>
    <w:rsid w:val="008B49DF"/>
    <w:rsid w:val="0091110C"/>
    <w:rsid w:val="00952579"/>
    <w:rsid w:val="00965B4B"/>
    <w:rsid w:val="00982284"/>
    <w:rsid w:val="009B2123"/>
    <w:rsid w:val="009C58B2"/>
    <w:rsid w:val="00A02F17"/>
    <w:rsid w:val="00A122B3"/>
    <w:rsid w:val="00A60D68"/>
    <w:rsid w:val="00AD6052"/>
    <w:rsid w:val="00AE4D80"/>
    <w:rsid w:val="00AF2B5B"/>
    <w:rsid w:val="00B04BC7"/>
    <w:rsid w:val="00B22095"/>
    <w:rsid w:val="00B35872"/>
    <w:rsid w:val="00B743C1"/>
    <w:rsid w:val="00C96EFC"/>
    <w:rsid w:val="00CB4CA5"/>
    <w:rsid w:val="00CC2497"/>
    <w:rsid w:val="00CE607C"/>
    <w:rsid w:val="00D153BD"/>
    <w:rsid w:val="00D2083D"/>
    <w:rsid w:val="00D34E06"/>
    <w:rsid w:val="00DB6AAE"/>
    <w:rsid w:val="00E02357"/>
    <w:rsid w:val="00EC3644"/>
    <w:rsid w:val="00EE23EF"/>
    <w:rsid w:val="00EF3999"/>
    <w:rsid w:val="00F02358"/>
    <w:rsid w:val="00F14F57"/>
    <w:rsid w:val="00F910F2"/>
    <w:rsid w:val="00FC1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0"/>
        <o:r id="V:Rule2" type="connector" idref="#Straight Arrow Connector 9"/>
      </o:rules>
    </o:shapelayout>
  </w:shapeDefaults>
  <w:decimalSymbol w:val="."/>
  <w:listSeparator w:val=","/>
  <w14:docId w14:val="7A805A8F"/>
  <w15:docId w15:val="{2F2F8A90-B0DA-48D9-9685-46B3E222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7C1"/>
    <w:rPr>
      <w:color w:val="0000FF" w:themeColor="hyperlink"/>
      <w:u w:val="single"/>
    </w:rPr>
  </w:style>
  <w:style w:type="table" w:styleId="TableGrid">
    <w:name w:val="Table Grid"/>
    <w:basedOn w:val="TableNormal"/>
    <w:uiPriority w:val="39"/>
    <w:rsid w:val="00B743C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34E06"/>
    <w:pPr>
      <w:spacing w:after="0" w:line="240" w:lineRule="auto"/>
    </w:pPr>
    <w:rPr>
      <w:lang w:val="en-US"/>
    </w:rPr>
  </w:style>
  <w:style w:type="character" w:styleId="UnresolvedMention">
    <w:name w:val="Unresolved Mention"/>
    <w:basedOn w:val="DefaultParagraphFont"/>
    <w:uiPriority w:val="99"/>
    <w:semiHidden/>
    <w:unhideWhenUsed/>
    <w:rsid w:val="000E4A1A"/>
    <w:rPr>
      <w:color w:val="605E5C"/>
      <w:shd w:val="clear" w:color="auto" w:fill="E1DFDD"/>
    </w:rPr>
  </w:style>
  <w:style w:type="paragraph" w:styleId="Header">
    <w:name w:val="header"/>
    <w:basedOn w:val="Normal"/>
    <w:link w:val="HeaderChar"/>
    <w:uiPriority w:val="99"/>
    <w:unhideWhenUsed/>
    <w:rsid w:val="008A4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EDC"/>
  </w:style>
  <w:style w:type="paragraph" w:styleId="Footer">
    <w:name w:val="footer"/>
    <w:basedOn w:val="Normal"/>
    <w:link w:val="FooterChar"/>
    <w:uiPriority w:val="99"/>
    <w:unhideWhenUsed/>
    <w:rsid w:val="008A4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molbev/msu308" TargetMode="External"/><Relationship Id="rId13" Type="http://schemas.openxmlformats.org/officeDocument/2006/relationships/hyperlink" Target="https://doi.org/10.1016/j.crbiot.2024.100183" TargetMode="External"/><Relationship Id="rId18" Type="http://schemas.openxmlformats.org/officeDocument/2006/relationships/hyperlink" Target="https://doi.org/10.12895/jaeid.20161.43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9734/ajaees/2021/v39i930643" TargetMode="External"/><Relationship Id="rId7" Type="http://schemas.openxmlformats.org/officeDocument/2006/relationships/hyperlink" Target="https://doi.org/10.33462/jotaf.1439918" TargetMode="External"/><Relationship Id="rId12" Type="http://schemas.openxmlformats.org/officeDocument/2006/relationships/hyperlink" Target="https://doi.org/10.1111/ens.12328" TargetMode="External"/><Relationship Id="rId17" Type="http://schemas.openxmlformats.org/officeDocument/2006/relationships/hyperlink" Target="https://doi.org/10.11648/j.ajbio.20221005.1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insects13020186" TargetMode="External"/><Relationship Id="rId20" Type="http://schemas.openxmlformats.org/officeDocument/2006/relationships/hyperlink" Target="https://doi.org/10.9734/ajaar/2019/v10i2300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9734/jabb/2025/v28i929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4101/actaagrar/1/1562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openknowledge.fao.org/bitstreams/8ce31a78-2848-4388-87a9-a3b1abb73e40/download" TargetMode="External"/><Relationship Id="rId19" Type="http://schemas.openxmlformats.org/officeDocument/2006/relationships/hyperlink" Target="http://dx.doi.org/%2010.19080/artoaj.2017.06.555676" TargetMode="External"/><Relationship Id="rId4" Type="http://schemas.openxmlformats.org/officeDocument/2006/relationships/webSettings" Target="webSettings.xml"/><Relationship Id="rId9" Type="http://schemas.openxmlformats.org/officeDocument/2006/relationships/hyperlink" Target="https://doi.org/10.4236/oje.2021.111006" TargetMode="External"/><Relationship Id="rId14" Type="http://schemas.openxmlformats.org/officeDocument/2006/relationships/hyperlink" Target="https://doi.org/10.9734/JAERI/2018/44842" TargetMode="External"/><Relationship Id="rId22" Type="http://schemas.openxmlformats.org/officeDocument/2006/relationships/hyperlink" Target="https://doi.org/10.1186/s13002-017-0187-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ADFE2-97B0-4753-A956-E63CAD9F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13</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31</cp:revision>
  <dcterms:created xsi:type="dcterms:W3CDTF">2025-12-04T15:54:00Z</dcterms:created>
  <dcterms:modified xsi:type="dcterms:W3CDTF">2026-03-14T10:24:00Z</dcterms:modified>
</cp:coreProperties>
</file>