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20D6E" w14:textId="77777777" w:rsidR="00B5303B" w:rsidRDefault="00B5303B" w:rsidP="00374FCE">
      <w:pPr>
        <w:jc w:val="center"/>
        <w:rPr>
          <w:rFonts w:ascii="Times New Roman" w:hAnsi="Times New Roman" w:cs="Times New Roman"/>
          <w:b/>
          <w:bCs/>
          <w:sz w:val="28"/>
          <w:szCs w:val="28"/>
          <w:lang w:val="en-US"/>
        </w:rPr>
      </w:pPr>
      <w:r w:rsidRPr="00B5303B">
        <w:rPr>
          <w:rFonts w:ascii="Times New Roman" w:hAnsi="Times New Roman" w:cs="Times New Roman"/>
          <w:b/>
          <w:bCs/>
          <w:sz w:val="28"/>
          <w:szCs w:val="28"/>
          <w:lang w:val="en-US"/>
        </w:rPr>
        <w:t xml:space="preserve">Case reports </w:t>
      </w:r>
    </w:p>
    <w:p w14:paraId="70AB05D0" w14:textId="06495EAF" w:rsidR="001614F6" w:rsidRDefault="00AD5D4D" w:rsidP="00374FCE">
      <w:pPr>
        <w:jc w:val="center"/>
        <w:rPr>
          <w:rFonts w:ascii="Times New Roman" w:hAnsi="Times New Roman" w:cs="Times New Roman"/>
          <w:b/>
          <w:bCs/>
          <w:sz w:val="28"/>
          <w:szCs w:val="28"/>
          <w:lang w:val="en-US"/>
        </w:rPr>
      </w:pPr>
      <w:r w:rsidRPr="00056AFD">
        <w:rPr>
          <w:rFonts w:ascii="Times New Roman" w:hAnsi="Times New Roman" w:cs="Times New Roman"/>
          <w:b/>
          <w:bCs/>
          <w:sz w:val="28"/>
          <w:szCs w:val="28"/>
          <w:lang w:val="en-US"/>
        </w:rPr>
        <w:t xml:space="preserve">Influence of </w:t>
      </w:r>
      <w:r w:rsidR="007A6B5E" w:rsidRPr="00056AFD">
        <w:rPr>
          <w:rFonts w:ascii="Times New Roman" w:hAnsi="Times New Roman" w:cs="Times New Roman"/>
          <w:b/>
          <w:bCs/>
          <w:sz w:val="28"/>
          <w:szCs w:val="28"/>
          <w:lang w:val="en-US"/>
        </w:rPr>
        <w:t xml:space="preserve">Multirooted teeth </w:t>
      </w:r>
      <w:r w:rsidRPr="00056AFD">
        <w:rPr>
          <w:rFonts w:ascii="Times New Roman" w:hAnsi="Times New Roman" w:cs="Times New Roman"/>
          <w:b/>
          <w:bCs/>
          <w:sz w:val="28"/>
          <w:szCs w:val="28"/>
          <w:lang w:val="en-US"/>
        </w:rPr>
        <w:t>on Perio</w:t>
      </w:r>
      <w:r w:rsidR="007A6B5E" w:rsidRPr="00056AFD">
        <w:rPr>
          <w:rFonts w:ascii="Times New Roman" w:hAnsi="Times New Roman" w:cs="Times New Roman"/>
          <w:b/>
          <w:bCs/>
          <w:sz w:val="28"/>
          <w:szCs w:val="28"/>
          <w:lang w:val="en-US"/>
        </w:rPr>
        <w:t>dontitis and</w:t>
      </w:r>
      <w:r w:rsidRPr="00056AFD">
        <w:rPr>
          <w:rFonts w:ascii="Times New Roman" w:hAnsi="Times New Roman" w:cs="Times New Roman"/>
          <w:b/>
          <w:bCs/>
          <w:sz w:val="28"/>
          <w:szCs w:val="28"/>
          <w:lang w:val="en-US"/>
        </w:rPr>
        <w:t xml:space="preserve"> Treatment</w:t>
      </w:r>
      <w:r w:rsidR="007A6B5E" w:rsidRPr="00056AFD">
        <w:rPr>
          <w:rFonts w:ascii="Times New Roman" w:hAnsi="Times New Roman" w:cs="Times New Roman"/>
          <w:b/>
          <w:bCs/>
          <w:sz w:val="28"/>
          <w:szCs w:val="28"/>
          <w:lang w:val="en-US"/>
        </w:rPr>
        <w:t xml:space="preserve"> outcomes</w:t>
      </w:r>
      <w:r w:rsidRPr="00056AFD">
        <w:rPr>
          <w:rFonts w:ascii="Times New Roman" w:hAnsi="Times New Roman" w:cs="Times New Roman"/>
          <w:b/>
          <w:bCs/>
          <w:sz w:val="28"/>
          <w:szCs w:val="28"/>
          <w:lang w:val="en-US"/>
        </w:rPr>
        <w:t xml:space="preserve">. </w:t>
      </w:r>
      <w:r w:rsidR="00E5525B" w:rsidRPr="00056AFD">
        <w:rPr>
          <w:rFonts w:ascii="Times New Roman" w:hAnsi="Times New Roman" w:cs="Times New Roman"/>
          <w:b/>
          <w:bCs/>
          <w:sz w:val="28"/>
          <w:szCs w:val="28"/>
          <w:lang w:val="en-US"/>
        </w:rPr>
        <w:t xml:space="preserve">        </w:t>
      </w:r>
      <w:r w:rsidRPr="00056AFD">
        <w:rPr>
          <w:rFonts w:ascii="Times New Roman" w:hAnsi="Times New Roman" w:cs="Times New Roman"/>
          <w:b/>
          <w:bCs/>
          <w:sz w:val="28"/>
          <w:szCs w:val="28"/>
          <w:lang w:val="en-US"/>
        </w:rPr>
        <w:t xml:space="preserve">A Case </w:t>
      </w:r>
      <w:r w:rsidR="004F0B93" w:rsidRPr="00056AFD">
        <w:rPr>
          <w:rFonts w:ascii="Times New Roman" w:hAnsi="Times New Roman" w:cs="Times New Roman"/>
          <w:b/>
          <w:bCs/>
          <w:sz w:val="28"/>
          <w:szCs w:val="28"/>
          <w:lang w:val="en-US"/>
        </w:rPr>
        <w:t>Series</w:t>
      </w:r>
      <w:r w:rsidR="00C35DF7" w:rsidRPr="00056AFD">
        <w:rPr>
          <w:rFonts w:ascii="Times New Roman" w:hAnsi="Times New Roman" w:cs="Times New Roman"/>
          <w:b/>
          <w:bCs/>
          <w:sz w:val="28"/>
          <w:szCs w:val="28"/>
          <w:lang w:val="en-US"/>
        </w:rPr>
        <w:t>.</w:t>
      </w:r>
    </w:p>
    <w:p w14:paraId="5721B2BF" w14:textId="77777777" w:rsidR="003B5FE8" w:rsidRPr="00056AFD" w:rsidRDefault="003B5FE8" w:rsidP="00374FCE">
      <w:pPr>
        <w:jc w:val="center"/>
        <w:rPr>
          <w:rFonts w:ascii="Times New Roman" w:hAnsi="Times New Roman" w:cs="Times New Roman"/>
          <w:b/>
          <w:bCs/>
          <w:sz w:val="28"/>
          <w:szCs w:val="28"/>
          <w:lang w:val="en-US"/>
        </w:rPr>
      </w:pPr>
      <w:bookmarkStart w:id="0" w:name="_GoBack"/>
      <w:bookmarkEnd w:id="0"/>
    </w:p>
    <w:p w14:paraId="64DCF5B9" w14:textId="3DB0A9EE" w:rsidR="00ED285C" w:rsidRDefault="00E973D9" w:rsidP="00A94C30">
      <w:pPr>
        <w:jc w:val="both"/>
      </w:pPr>
      <w:r>
        <w:rPr>
          <w:rFonts w:ascii="Times New Roman" w:hAnsi="Times New Roman" w:cs="Times New Roman"/>
          <w:b/>
          <w:bCs/>
          <w:sz w:val="24"/>
          <w:szCs w:val="24"/>
          <w:u w:val="single"/>
        </w:rPr>
        <w:t>ABSTRACT:</w:t>
      </w:r>
      <w:r w:rsidR="00A94C30" w:rsidRPr="00A94C30">
        <w:t xml:space="preserve"> </w:t>
      </w:r>
    </w:p>
    <w:p w14:paraId="48A2ACFA" w14:textId="3852FFB7" w:rsidR="00E5635B" w:rsidRDefault="00E5635B" w:rsidP="00A94C30">
      <w:pPr>
        <w:jc w:val="both"/>
        <w:rPr>
          <w:rFonts w:ascii="Times New Roman" w:hAnsi="Times New Roman" w:cs="Times New Roman"/>
          <w:sz w:val="24"/>
          <w:szCs w:val="24"/>
        </w:rPr>
      </w:pPr>
      <w:r w:rsidRPr="00E5635B">
        <w:rPr>
          <w:rFonts w:ascii="Times New Roman" w:hAnsi="Times New Roman" w:cs="Times New Roman"/>
          <w:sz w:val="24"/>
          <w:szCs w:val="24"/>
        </w:rPr>
        <w:t xml:space="preserve">Root morphology, particularly root trunk length and crown–root ratio, plays a critical role in periodontal disease progression, diagnosis, and treatment outcomes. Anatomical variations influence accessibility for periodontal instrumentation, timing and pattern of furcation involvement, and therapeutic complexity. Teeth with long root trunks typically show delayed furcation involvement </w:t>
      </w:r>
      <w:r w:rsidR="00E973D9" w:rsidRPr="00E5635B">
        <w:rPr>
          <w:rFonts w:ascii="Times New Roman" w:hAnsi="Times New Roman" w:cs="Times New Roman"/>
          <w:sz w:val="24"/>
          <w:szCs w:val="24"/>
        </w:rPr>
        <w:t>however,</w:t>
      </w:r>
      <w:r w:rsidR="00E973D9">
        <w:rPr>
          <w:rFonts w:ascii="Times New Roman" w:hAnsi="Times New Roman" w:cs="Times New Roman"/>
          <w:sz w:val="24"/>
          <w:szCs w:val="24"/>
        </w:rPr>
        <w:t xml:space="preserve"> </w:t>
      </w:r>
      <w:r w:rsidRPr="00E5635B">
        <w:rPr>
          <w:rFonts w:ascii="Times New Roman" w:hAnsi="Times New Roman" w:cs="Times New Roman"/>
          <w:sz w:val="24"/>
          <w:szCs w:val="24"/>
        </w:rPr>
        <w:t>they present significant challenges to periodontal therapy due to difficulty in achieving complete furcation debridement. In contrast, teeth with short root trunks demonstrate early furcation involvement, increased mobility, and compromised biomechanical support, making periodontal management particularly challenging despite requiring less periodontal destruction for furcation exposure. Premolar furcation involvement further complicates diagnosis and limits therapeutic access. Overall, root morphology substantially influences disease severity and treatment complexity, emphasizing the need for careful morphological assessment during periodontal diagnosis and treatment planning.</w:t>
      </w:r>
    </w:p>
    <w:p w14:paraId="379DBB3F" w14:textId="58A4100F" w:rsidR="004D01BB" w:rsidRPr="00A94C30" w:rsidRDefault="00E973D9" w:rsidP="00A94C30">
      <w:pPr>
        <w:jc w:val="both"/>
        <w:rPr>
          <w:rFonts w:ascii="Times New Roman" w:hAnsi="Times New Roman" w:cs="Times New Roman"/>
          <w:sz w:val="24"/>
          <w:szCs w:val="24"/>
        </w:rPr>
      </w:pPr>
      <w:r w:rsidRPr="004D01BB">
        <w:rPr>
          <w:rFonts w:ascii="Times New Roman" w:hAnsi="Times New Roman" w:cs="Times New Roman"/>
          <w:b/>
          <w:bCs/>
          <w:sz w:val="24"/>
          <w:szCs w:val="24"/>
          <w:u w:val="single"/>
        </w:rPr>
        <w:t>KEYWORDS</w:t>
      </w:r>
      <w:r w:rsidRPr="004D01BB">
        <w:rPr>
          <w:rFonts w:ascii="Times New Roman" w:hAnsi="Times New Roman" w:cs="Times New Roman"/>
          <w:b/>
          <w:bCs/>
          <w:sz w:val="24"/>
          <w:szCs w:val="24"/>
        </w:rPr>
        <w:t>:</w:t>
      </w:r>
      <w:r w:rsidR="004D01BB">
        <w:rPr>
          <w:rFonts w:ascii="Times New Roman" w:hAnsi="Times New Roman" w:cs="Times New Roman"/>
          <w:b/>
          <w:bCs/>
          <w:sz w:val="24"/>
          <w:szCs w:val="24"/>
        </w:rPr>
        <w:t xml:space="preserve"> Root morphology, </w:t>
      </w:r>
      <w:r w:rsidR="00971353">
        <w:rPr>
          <w:rFonts w:ascii="Times New Roman" w:hAnsi="Times New Roman" w:cs="Times New Roman"/>
          <w:b/>
          <w:bCs/>
          <w:sz w:val="24"/>
          <w:szCs w:val="24"/>
        </w:rPr>
        <w:t>long</w:t>
      </w:r>
      <w:r w:rsidR="004D01BB">
        <w:rPr>
          <w:rFonts w:ascii="Times New Roman" w:hAnsi="Times New Roman" w:cs="Times New Roman"/>
          <w:b/>
          <w:bCs/>
          <w:sz w:val="24"/>
          <w:szCs w:val="24"/>
        </w:rPr>
        <w:t xml:space="preserve"> root trunk, short root trunk, premolar furcation involvement.</w:t>
      </w:r>
    </w:p>
    <w:p w14:paraId="6E5B3901" w14:textId="567E9FA1" w:rsidR="006C1611" w:rsidRPr="00D50813" w:rsidRDefault="00E973D9" w:rsidP="006C1611">
      <w:pPr>
        <w:jc w:val="both"/>
        <w:rPr>
          <w:rFonts w:ascii="Times New Roman" w:hAnsi="Times New Roman" w:cs="Times New Roman"/>
          <w:b/>
          <w:bCs/>
          <w:sz w:val="24"/>
          <w:szCs w:val="24"/>
          <w:u w:val="single"/>
        </w:rPr>
      </w:pPr>
      <w:r w:rsidRPr="00D50813">
        <w:rPr>
          <w:rFonts w:ascii="Times New Roman" w:hAnsi="Times New Roman" w:cs="Times New Roman"/>
          <w:b/>
          <w:bCs/>
          <w:sz w:val="24"/>
          <w:szCs w:val="24"/>
          <w:u w:val="single"/>
        </w:rPr>
        <w:t>INTRODUCTION</w:t>
      </w:r>
    </w:p>
    <w:p w14:paraId="06E6F7BF" w14:textId="10CAC12E" w:rsidR="00971353" w:rsidRPr="00971353" w:rsidRDefault="00971353" w:rsidP="00971353">
      <w:pPr>
        <w:jc w:val="both"/>
        <w:rPr>
          <w:rFonts w:ascii="Times New Roman" w:hAnsi="Times New Roman" w:cs="Times New Roman"/>
          <w:sz w:val="24"/>
          <w:szCs w:val="24"/>
        </w:rPr>
      </w:pPr>
      <w:r w:rsidRPr="00971353">
        <w:rPr>
          <w:rFonts w:ascii="Times New Roman" w:hAnsi="Times New Roman" w:cs="Times New Roman"/>
          <w:sz w:val="24"/>
          <w:szCs w:val="24"/>
        </w:rPr>
        <w:t>The relationship between root morphology and periodontal disease progression is well recognized, as the anatomical features of a tooth play a central role in how periodontal disease begins, advances, and responds to treatment</w:t>
      </w:r>
      <w:r w:rsidR="004D43DA">
        <w:rPr>
          <w:rFonts w:ascii="Times New Roman" w:hAnsi="Times New Roman" w:cs="Times New Roman"/>
          <w:sz w:val="24"/>
          <w:szCs w:val="24"/>
          <w:vertAlign w:val="superscript"/>
        </w:rPr>
        <w:t>1</w:t>
      </w:r>
      <w:r w:rsidRPr="00971353">
        <w:rPr>
          <w:rFonts w:ascii="Times New Roman" w:hAnsi="Times New Roman" w:cs="Times New Roman"/>
          <w:sz w:val="24"/>
          <w:szCs w:val="24"/>
        </w:rPr>
        <w:t>. Root morphology including factors such as root length, crown–root ratio, root trunk height, root concavities, developmental grooves, and furcation architecture directly influences plaque accumulation, the pathway of inflammatory spread, and the clinician’s ability to provide effective instrumentation</w:t>
      </w:r>
      <w:r w:rsidR="004D43DA" w:rsidRPr="004D43DA">
        <w:rPr>
          <w:rFonts w:ascii="Times New Roman" w:hAnsi="Times New Roman" w:cs="Times New Roman"/>
          <w:sz w:val="24"/>
          <w:szCs w:val="24"/>
          <w:vertAlign w:val="superscript"/>
        </w:rPr>
        <w:t>2</w:t>
      </w:r>
      <w:r w:rsidRPr="00971353">
        <w:rPr>
          <w:rFonts w:ascii="Times New Roman" w:hAnsi="Times New Roman" w:cs="Times New Roman"/>
          <w:sz w:val="24"/>
          <w:szCs w:val="24"/>
        </w:rPr>
        <w:t>.</w:t>
      </w:r>
    </w:p>
    <w:p w14:paraId="65BB0312" w14:textId="7B5BD409" w:rsidR="00971353" w:rsidRPr="00971353" w:rsidRDefault="00971353" w:rsidP="00971353">
      <w:pPr>
        <w:jc w:val="both"/>
        <w:rPr>
          <w:rFonts w:ascii="Times New Roman" w:hAnsi="Times New Roman" w:cs="Times New Roman"/>
          <w:sz w:val="24"/>
          <w:szCs w:val="24"/>
        </w:rPr>
      </w:pPr>
      <w:r w:rsidRPr="00971353">
        <w:rPr>
          <w:rFonts w:ascii="Times New Roman" w:hAnsi="Times New Roman" w:cs="Times New Roman"/>
          <w:sz w:val="24"/>
          <w:szCs w:val="24"/>
        </w:rPr>
        <w:t>These anatomic variations determine not only how easily plaque and calculus colonize the root surface but also how accessible these sites are for periodontal therapy. Consequently, root morphology becomes a guiding factor in both disease susceptibility and treatment complexity</w:t>
      </w:r>
      <w:r w:rsidR="003F1F79" w:rsidRPr="003F1F79">
        <w:rPr>
          <w:rFonts w:ascii="Times New Roman" w:hAnsi="Times New Roman" w:cs="Times New Roman"/>
          <w:sz w:val="24"/>
          <w:szCs w:val="24"/>
          <w:vertAlign w:val="superscript"/>
        </w:rPr>
        <w:t>2,</w:t>
      </w:r>
      <w:r w:rsidR="004D43DA">
        <w:rPr>
          <w:rFonts w:ascii="Times New Roman" w:hAnsi="Times New Roman" w:cs="Times New Roman"/>
          <w:sz w:val="24"/>
          <w:szCs w:val="24"/>
          <w:vertAlign w:val="superscript"/>
        </w:rPr>
        <w:t>3</w:t>
      </w:r>
      <w:r w:rsidRPr="00971353">
        <w:rPr>
          <w:rFonts w:ascii="Times New Roman" w:hAnsi="Times New Roman" w:cs="Times New Roman"/>
          <w:sz w:val="24"/>
          <w:szCs w:val="24"/>
        </w:rPr>
        <w:t>.</w:t>
      </w:r>
    </w:p>
    <w:p w14:paraId="5271BB94" w14:textId="1A4B7DD0" w:rsidR="00971353" w:rsidRPr="00971353" w:rsidRDefault="00971353" w:rsidP="00971353">
      <w:pPr>
        <w:jc w:val="both"/>
        <w:rPr>
          <w:rFonts w:ascii="Times New Roman" w:hAnsi="Times New Roman" w:cs="Times New Roman"/>
          <w:sz w:val="24"/>
          <w:szCs w:val="24"/>
        </w:rPr>
      </w:pPr>
      <w:r w:rsidRPr="00971353">
        <w:rPr>
          <w:rFonts w:ascii="Times New Roman" w:hAnsi="Times New Roman" w:cs="Times New Roman"/>
          <w:sz w:val="24"/>
          <w:szCs w:val="24"/>
        </w:rPr>
        <w:t>This influence is especially evident in maxillary molars, which exhibit greater anatomical variability due to multiple roots, diverse root divergence patterns, and differences in the height of the root trunk</w:t>
      </w:r>
      <w:r w:rsidR="004D43DA">
        <w:rPr>
          <w:rFonts w:ascii="Times New Roman" w:hAnsi="Times New Roman" w:cs="Times New Roman"/>
          <w:sz w:val="24"/>
          <w:szCs w:val="24"/>
          <w:vertAlign w:val="superscript"/>
        </w:rPr>
        <w:t>4,5</w:t>
      </w:r>
      <w:r w:rsidRPr="00971353">
        <w:rPr>
          <w:rFonts w:ascii="Times New Roman" w:hAnsi="Times New Roman" w:cs="Times New Roman"/>
          <w:sz w:val="24"/>
          <w:szCs w:val="24"/>
        </w:rPr>
        <w:t>. Such complexity makes these teeth more prone to undetected disease progression and more difficult to manage clinically. Furcation involvement in multirooted teeth further complicates diagnosis and treatment, as access limitations and anatomical irregularities make debridement challenging</w:t>
      </w:r>
      <w:r w:rsidR="004D43DA">
        <w:rPr>
          <w:rFonts w:ascii="Times New Roman" w:hAnsi="Times New Roman" w:cs="Times New Roman"/>
          <w:sz w:val="24"/>
          <w:szCs w:val="24"/>
          <w:vertAlign w:val="superscript"/>
        </w:rPr>
        <w:t>6,7</w:t>
      </w:r>
      <w:r w:rsidRPr="00971353">
        <w:rPr>
          <w:rFonts w:ascii="Times New Roman" w:hAnsi="Times New Roman" w:cs="Times New Roman"/>
          <w:sz w:val="24"/>
          <w:szCs w:val="24"/>
        </w:rPr>
        <w:t>.</w:t>
      </w:r>
    </w:p>
    <w:p w14:paraId="70360823" w14:textId="7F15EAF8" w:rsidR="00971353" w:rsidRPr="00971353" w:rsidRDefault="00971353" w:rsidP="00971353">
      <w:pPr>
        <w:jc w:val="both"/>
        <w:rPr>
          <w:rFonts w:ascii="Times New Roman" w:hAnsi="Times New Roman" w:cs="Times New Roman"/>
          <w:sz w:val="24"/>
          <w:szCs w:val="24"/>
        </w:rPr>
      </w:pPr>
      <w:r w:rsidRPr="00971353">
        <w:rPr>
          <w:rFonts w:ascii="Times New Roman" w:hAnsi="Times New Roman" w:cs="Times New Roman"/>
          <w:sz w:val="24"/>
          <w:szCs w:val="24"/>
        </w:rPr>
        <w:t>Among these features, root-trunk length plays a particularly important role. A short root trunk leads to early exposure of the furcation as periodontal destruction begins, making detection easier but increasing the risk of early involvement</w:t>
      </w:r>
      <w:r w:rsidR="004D43DA">
        <w:rPr>
          <w:rFonts w:ascii="Times New Roman" w:hAnsi="Times New Roman" w:cs="Times New Roman"/>
          <w:sz w:val="24"/>
          <w:szCs w:val="24"/>
          <w:vertAlign w:val="superscript"/>
        </w:rPr>
        <w:t>8</w:t>
      </w:r>
      <w:r w:rsidRPr="00971353">
        <w:rPr>
          <w:rFonts w:ascii="Times New Roman" w:hAnsi="Times New Roman" w:cs="Times New Roman"/>
          <w:sz w:val="24"/>
          <w:szCs w:val="24"/>
        </w:rPr>
        <w:t xml:space="preserve">. In contrast, a long root trunk masks early </w:t>
      </w:r>
      <w:r w:rsidRPr="00971353">
        <w:rPr>
          <w:rFonts w:ascii="Times New Roman" w:hAnsi="Times New Roman" w:cs="Times New Roman"/>
          <w:sz w:val="24"/>
          <w:szCs w:val="24"/>
        </w:rPr>
        <w:lastRenderedPageBreak/>
        <w:t>disease by delaying the clinical entry of furcation involvement, allowing significant subgingival bone loss to occur before detection</w:t>
      </w:r>
      <w:r w:rsidR="004D43DA">
        <w:rPr>
          <w:rFonts w:ascii="Times New Roman" w:hAnsi="Times New Roman" w:cs="Times New Roman"/>
          <w:sz w:val="24"/>
          <w:szCs w:val="24"/>
          <w:vertAlign w:val="superscript"/>
        </w:rPr>
        <w:t>9</w:t>
      </w:r>
      <w:r w:rsidRPr="00971353">
        <w:rPr>
          <w:rFonts w:ascii="Times New Roman" w:hAnsi="Times New Roman" w:cs="Times New Roman"/>
          <w:sz w:val="24"/>
          <w:szCs w:val="24"/>
        </w:rPr>
        <w:t>.</w:t>
      </w:r>
    </w:p>
    <w:p w14:paraId="63E30BB7" w14:textId="39683299" w:rsidR="00971353" w:rsidRDefault="00971353" w:rsidP="00971353">
      <w:pPr>
        <w:jc w:val="both"/>
        <w:rPr>
          <w:rFonts w:ascii="Times New Roman" w:hAnsi="Times New Roman" w:cs="Times New Roman"/>
          <w:sz w:val="24"/>
          <w:szCs w:val="24"/>
        </w:rPr>
      </w:pPr>
      <w:r w:rsidRPr="00971353">
        <w:rPr>
          <w:rFonts w:ascii="Times New Roman" w:hAnsi="Times New Roman" w:cs="Times New Roman"/>
          <w:sz w:val="24"/>
          <w:szCs w:val="24"/>
        </w:rPr>
        <w:t>Understanding these anatomical characteristics in an integrated manner enables clinicians to diagnose more accurately, anticipate disease progression, predict prognosis, and plan appropriate periodontal therapy tailored to the individual tooth anatomy</w:t>
      </w:r>
      <w:r w:rsidR="004D43DA" w:rsidRPr="004D43DA">
        <w:rPr>
          <w:rFonts w:ascii="Times New Roman" w:hAnsi="Times New Roman" w:cs="Times New Roman"/>
          <w:sz w:val="24"/>
          <w:szCs w:val="24"/>
          <w:vertAlign w:val="superscript"/>
        </w:rPr>
        <w:t>10</w:t>
      </w:r>
      <w:r w:rsidRPr="00971353">
        <w:rPr>
          <w:rFonts w:ascii="Times New Roman" w:hAnsi="Times New Roman" w:cs="Times New Roman"/>
          <w:sz w:val="24"/>
          <w:szCs w:val="24"/>
        </w:rPr>
        <w:t>. Ultimately, root morphology is not an isolated concept but a continuous factor influencing every stage of periodontal health and management</w:t>
      </w:r>
      <w:r w:rsidR="004D43DA">
        <w:rPr>
          <w:rFonts w:ascii="Times New Roman" w:hAnsi="Times New Roman" w:cs="Times New Roman"/>
          <w:sz w:val="24"/>
          <w:szCs w:val="24"/>
        </w:rPr>
        <w:t>.</w:t>
      </w:r>
    </w:p>
    <w:p w14:paraId="2EEAE367" w14:textId="780670B1" w:rsidR="002F6CCD" w:rsidRDefault="004D43DA" w:rsidP="006C1611">
      <w:pPr>
        <w:jc w:val="both"/>
        <w:rPr>
          <w:rFonts w:ascii="Times New Roman" w:hAnsi="Times New Roman" w:cs="Times New Roman"/>
          <w:sz w:val="24"/>
          <w:szCs w:val="24"/>
        </w:rPr>
      </w:pPr>
      <w:r w:rsidRPr="004D43DA">
        <w:rPr>
          <w:rFonts w:ascii="Times New Roman" w:hAnsi="Times New Roman" w:cs="Times New Roman"/>
          <w:sz w:val="24"/>
          <w:szCs w:val="24"/>
        </w:rPr>
        <w:t>This case report presents three clinical scenarios highlighting the influence of different root morphological characteristics</w:t>
      </w:r>
      <w:r w:rsidR="002F6CCD">
        <w:rPr>
          <w:rFonts w:ascii="Times New Roman" w:hAnsi="Times New Roman" w:cs="Times New Roman"/>
          <w:sz w:val="24"/>
          <w:szCs w:val="24"/>
        </w:rPr>
        <w:t xml:space="preserve"> - </w:t>
      </w:r>
      <w:r w:rsidRPr="004D43DA">
        <w:rPr>
          <w:rFonts w:ascii="Times New Roman" w:hAnsi="Times New Roman" w:cs="Times New Roman"/>
          <w:sz w:val="24"/>
          <w:szCs w:val="24"/>
        </w:rPr>
        <w:t>long root trunk length, premolar furcation involvement, and short root trunk lengt</w:t>
      </w:r>
      <w:r w:rsidR="002F6CCD">
        <w:rPr>
          <w:rFonts w:ascii="Times New Roman" w:hAnsi="Times New Roman" w:cs="Times New Roman"/>
          <w:sz w:val="24"/>
          <w:szCs w:val="24"/>
        </w:rPr>
        <w:t xml:space="preserve">h </w:t>
      </w:r>
      <w:r w:rsidRPr="004D43DA">
        <w:rPr>
          <w:rFonts w:ascii="Times New Roman" w:hAnsi="Times New Roman" w:cs="Times New Roman"/>
          <w:sz w:val="24"/>
          <w:szCs w:val="24"/>
        </w:rPr>
        <w:t>on periodontal disease presentation and treatment outcomes.</w:t>
      </w:r>
    </w:p>
    <w:p w14:paraId="7A9A539A" w14:textId="54C83A9E" w:rsidR="006C1611" w:rsidRPr="00D50813" w:rsidRDefault="00E973D9" w:rsidP="006C1611">
      <w:pPr>
        <w:jc w:val="both"/>
        <w:rPr>
          <w:rFonts w:ascii="Times New Roman" w:hAnsi="Times New Roman" w:cs="Times New Roman"/>
          <w:b/>
          <w:bCs/>
          <w:sz w:val="24"/>
          <w:szCs w:val="24"/>
          <w:u w:val="single"/>
        </w:rPr>
      </w:pPr>
      <w:r w:rsidRPr="00D50813">
        <w:rPr>
          <w:rFonts w:ascii="Times New Roman" w:hAnsi="Times New Roman" w:cs="Times New Roman"/>
          <w:b/>
          <w:bCs/>
          <w:sz w:val="24"/>
          <w:szCs w:val="24"/>
          <w:u w:val="single"/>
        </w:rPr>
        <w:t>CASE REPORT</w:t>
      </w:r>
    </w:p>
    <w:p w14:paraId="067B9D68" w14:textId="0BF79FF2" w:rsidR="007016B1" w:rsidRPr="007016B1" w:rsidRDefault="0015620D" w:rsidP="007016B1">
      <w:pPr>
        <w:jc w:val="both"/>
        <w:rPr>
          <w:rFonts w:ascii="Times New Roman" w:hAnsi="Times New Roman" w:cs="Times New Roman"/>
          <w:sz w:val="24"/>
          <w:szCs w:val="24"/>
        </w:rPr>
      </w:pPr>
      <w:r w:rsidRPr="00A82993">
        <w:rPr>
          <w:rFonts w:ascii="Times New Roman" w:hAnsi="Times New Roman" w:cs="Times New Roman"/>
          <w:b/>
          <w:bCs/>
          <w:sz w:val="24"/>
          <w:szCs w:val="24"/>
        </w:rPr>
        <w:t>Case 1</w:t>
      </w:r>
      <w:r>
        <w:rPr>
          <w:rFonts w:ascii="Times New Roman" w:hAnsi="Times New Roman" w:cs="Times New Roman"/>
          <w:sz w:val="24"/>
          <w:szCs w:val="24"/>
        </w:rPr>
        <w:t>:</w:t>
      </w:r>
      <w:r w:rsidR="006C1611" w:rsidRPr="006C1611">
        <w:rPr>
          <w:rFonts w:ascii="Times New Roman" w:hAnsi="Times New Roman" w:cs="Times New Roman"/>
          <w:sz w:val="24"/>
          <w:szCs w:val="24"/>
        </w:rPr>
        <w:t xml:space="preserve"> </w:t>
      </w:r>
      <w:r w:rsidR="007016B1" w:rsidRPr="007016B1">
        <w:rPr>
          <w:rFonts w:ascii="Times New Roman" w:hAnsi="Times New Roman" w:cs="Times New Roman"/>
          <w:sz w:val="24"/>
          <w:szCs w:val="24"/>
          <w:lang w:val="en-US"/>
        </w:rPr>
        <w:t>A 59-year-old male reported to the periodontal department with the chief complaint of food lodgment and receding gum.</w:t>
      </w:r>
      <w:r w:rsidR="007016B1" w:rsidRPr="007016B1">
        <w:rPr>
          <w:rFonts w:ascii="Times New Roman" w:hAnsi="Times New Roman" w:cs="Times New Roman"/>
          <w:sz w:val="24"/>
          <w:szCs w:val="24"/>
        </w:rPr>
        <w:t xml:space="preserve"> </w:t>
      </w:r>
      <w:r w:rsidR="007016B1" w:rsidRPr="007016B1">
        <w:rPr>
          <w:rFonts w:ascii="Times New Roman" w:hAnsi="Times New Roman" w:cs="Times New Roman"/>
          <w:sz w:val="24"/>
          <w:szCs w:val="24"/>
          <w:lang w:val="en-US"/>
        </w:rPr>
        <w:t>He was non-smoker and systemically healthy with no history of diabetes, and reported irregular dental check-ups.</w:t>
      </w:r>
    </w:p>
    <w:p w14:paraId="7466DE7F" w14:textId="407C9F46" w:rsidR="002C1242" w:rsidRDefault="007016B1" w:rsidP="002C1242">
      <w:pPr>
        <w:jc w:val="both"/>
        <w:rPr>
          <w:rFonts w:ascii="Times New Roman" w:hAnsi="Times New Roman" w:cs="Times New Roman"/>
          <w:sz w:val="24"/>
          <w:szCs w:val="24"/>
        </w:rPr>
      </w:pPr>
      <w:r w:rsidRPr="007016B1">
        <w:rPr>
          <w:rFonts w:ascii="Times New Roman" w:hAnsi="Times New Roman" w:cs="Times New Roman"/>
          <w:sz w:val="24"/>
          <w:szCs w:val="24"/>
          <w:lang w:val="en-US"/>
        </w:rPr>
        <w:t>On Clinical examination overall 5-6 mm of pockets were seen with generalized gingival recession.</w:t>
      </w:r>
      <w:r w:rsidR="002C1242" w:rsidRPr="002C1242">
        <w:t xml:space="preserve"> </w:t>
      </w:r>
      <w:r w:rsidR="002C1242" w:rsidRPr="004D06A0">
        <w:rPr>
          <w:rFonts w:ascii="Times New Roman" w:hAnsi="Times New Roman" w:cs="Times New Roman"/>
          <w:sz w:val="24"/>
          <w:szCs w:val="24"/>
          <w:lang w:val="en-US"/>
        </w:rPr>
        <w:t>On Radiographic examination</w:t>
      </w:r>
      <w:r w:rsidR="002C1242">
        <w:rPr>
          <w:rFonts w:ascii="Times New Roman" w:hAnsi="Times New Roman" w:cs="Times New Roman"/>
          <w:sz w:val="24"/>
          <w:szCs w:val="24"/>
          <w:lang w:val="en-US"/>
        </w:rPr>
        <w:t>,</w:t>
      </w:r>
      <w:r w:rsidR="002C1242" w:rsidRPr="004D06A0">
        <w:rPr>
          <w:rFonts w:ascii="Times New Roman" w:hAnsi="Times New Roman" w:cs="Times New Roman"/>
          <w:sz w:val="24"/>
          <w:szCs w:val="24"/>
        </w:rPr>
        <w:t xml:space="preserve"> OPG revelled </w:t>
      </w:r>
      <w:r w:rsidR="002C1242" w:rsidRPr="006C1611">
        <w:rPr>
          <w:rFonts w:ascii="Times New Roman" w:hAnsi="Times New Roman" w:cs="Times New Roman"/>
          <w:sz w:val="24"/>
          <w:szCs w:val="24"/>
        </w:rPr>
        <w:t>Vertical/angular defect on the mesial aspect</w:t>
      </w:r>
      <w:r w:rsidR="002C1242" w:rsidRPr="002C1242">
        <w:rPr>
          <w:rFonts w:ascii="Times New Roman" w:hAnsi="Times New Roman" w:cs="Times New Roman"/>
          <w:sz w:val="24"/>
          <w:szCs w:val="24"/>
          <w:lang w:val="en-US"/>
        </w:rPr>
        <w:t xml:space="preserve"> </w:t>
      </w:r>
      <w:r w:rsidR="002C1242" w:rsidRPr="004D06A0">
        <w:rPr>
          <w:rFonts w:ascii="Times New Roman" w:hAnsi="Times New Roman" w:cs="Times New Roman"/>
          <w:sz w:val="24"/>
          <w:szCs w:val="24"/>
        </w:rPr>
        <w:t>and l</w:t>
      </w:r>
      <w:r w:rsidR="002C1242" w:rsidRPr="006C1611">
        <w:rPr>
          <w:rFonts w:ascii="Times New Roman" w:hAnsi="Times New Roman" w:cs="Times New Roman"/>
          <w:sz w:val="24"/>
          <w:szCs w:val="24"/>
        </w:rPr>
        <w:t>ong root trunk height</w:t>
      </w:r>
      <w:r w:rsidR="002C1242">
        <w:rPr>
          <w:rFonts w:ascii="Times New Roman" w:hAnsi="Times New Roman" w:cs="Times New Roman"/>
          <w:sz w:val="24"/>
          <w:szCs w:val="24"/>
          <w:lang w:val="en-US"/>
        </w:rPr>
        <w:t xml:space="preserve">. Through both clinical and radiographic </w:t>
      </w:r>
      <w:r w:rsidR="002C1242" w:rsidRPr="002C1242">
        <w:rPr>
          <w:rFonts w:ascii="Times New Roman" w:hAnsi="Times New Roman" w:cs="Times New Roman"/>
          <w:sz w:val="24"/>
          <w:szCs w:val="24"/>
          <w:lang w:val="en-US"/>
        </w:rPr>
        <w:t xml:space="preserve">evaluation, the affected molars exhibited a long root trunk, characterized by an extended distance between the </w:t>
      </w:r>
      <w:proofErr w:type="spellStart"/>
      <w:r w:rsidR="002C1242" w:rsidRPr="002C1242">
        <w:rPr>
          <w:rFonts w:ascii="Times New Roman" w:hAnsi="Times New Roman" w:cs="Times New Roman"/>
          <w:sz w:val="24"/>
          <w:szCs w:val="24"/>
          <w:lang w:val="en-US"/>
        </w:rPr>
        <w:t>cemento</w:t>
      </w:r>
      <w:proofErr w:type="spellEnd"/>
      <w:r w:rsidR="002C1242" w:rsidRPr="002C1242">
        <w:rPr>
          <w:rFonts w:ascii="Times New Roman" w:hAnsi="Times New Roman" w:cs="Times New Roman"/>
          <w:sz w:val="24"/>
          <w:szCs w:val="24"/>
          <w:lang w:val="en-US"/>
        </w:rPr>
        <w:t>-enamel junction (CEJ) and the furcation entrance. This anatomical configuration delayed clinical exposure of the furcation area, masking its involvement until substantial attachment loss had already occurred.</w:t>
      </w:r>
    </w:p>
    <w:p w14:paraId="7C4012FC" w14:textId="36952C64" w:rsidR="00E97D06" w:rsidRDefault="007016B1" w:rsidP="00E97D06">
      <w:pPr>
        <w:jc w:val="both"/>
        <w:rPr>
          <w:rFonts w:ascii="Times New Roman" w:hAnsi="Times New Roman" w:cs="Times New Roman"/>
          <w:color w:val="000000" w:themeColor="text1"/>
          <w:kern w:val="24"/>
          <w:sz w:val="24"/>
          <w:szCs w:val="24"/>
        </w:rPr>
      </w:pPr>
      <w:r w:rsidRPr="004D06A0">
        <w:rPr>
          <w:rFonts w:ascii="Times New Roman" w:hAnsi="Times New Roman" w:cs="Times New Roman"/>
          <w:sz w:val="24"/>
          <w:szCs w:val="24"/>
        </w:rPr>
        <w:t>Generalized</w:t>
      </w:r>
      <w:r w:rsidR="006C1611" w:rsidRPr="006C1611">
        <w:rPr>
          <w:rFonts w:ascii="Times New Roman" w:hAnsi="Times New Roman" w:cs="Times New Roman"/>
          <w:sz w:val="24"/>
          <w:szCs w:val="24"/>
        </w:rPr>
        <w:t xml:space="preserve"> chronic periodontitis </w:t>
      </w:r>
      <w:r w:rsidRPr="004D06A0">
        <w:rPr>
          <w:rFonts w:ascii="Times New Roman" w:hAnsi="Times New Roman" w:cs="Times New Roman"/>
          <w:sz w:val="24"/>
          <w:szCs w:val="24"/>
        </w:rPr>
        <w:t xml:space="preserve">with </w:t>
      </w:r>
      <w:r w:rsidR="006C1611" w:rsidRPr="006C1611">
        <w:rPr>
          <w:rFonts w:ascii="Times New Roman" w:hAnsi="Times New Roman" w:cs="Times New Roman"/>
          <w:sz w:val="24"/>
          <w:szCs w:val="24"/>
        </w:rPr>
        <w:t>furcation involvement</w:t>
      </w:r>
      <w:r w:rsidR="00C7217C" w:rsidRPr="004D06A0">
        <w:rPr>
          <w:rFonts w:ascii="Times New Roman" w:hAnsi="Times New Roman" w:cs="Times New Roman"/>
          <w:sz w:val="24"/>
          <w:szCs w:val="24"/>
        </w:rPr>
        <w:t xml:space="preserve"> with</w:t>
      </w:r>
      <w:r w:rsidR="006C1611" w:rsidRPr="006C1611">
        <w:rPr>
          <w:rFonts w:ascii="Times New Roman" w:hAnsi="Times New Roman" w:cs="Times New Roman"/>
          <w:sz w:val="24"/>
          <w:szCs w:val="24"/>
        </w:rPr>
        <w:t xml:space="preserve"> long root trunk morphology</w:t>
      </w:r>
      <w:r w:rsidR="002C1242">
        <w:rPr>
          <w:rFonts w:ascii="Times New Roman" w:hAnsi="Times New Roman" w:cs="Times New Roman"/>
          <w:sz w:val="24"/>
          <w:szCs w:val="24"/>
        </w:rPr>
        <w:t xml:space="preserve"> was diagnosed</w:t>
      </w:r>
      <w:r w:rsidR="004D06A0" w:rsidRPr="004D06A0">
        <w:rPr>
          <w:rFonts w:ascii="Times New Roman" w:hAnsi="Times New Roman" w:cs="Times New Roman"/>
          <w:sz w:val="24"/>
          <w:szCs w:val="24"/>
        </w:rPr>
        <w:t>. In t</w:t>
      </w:r>
      <w:r w:rsidR="006C1611" w:rsidRPr="006C1611">
        <w:rPr>
          <w:rFonts w:ascii="Times New Roman" w:hAnsi="Times New Roman" w:cs="Times New Roman"/>
          <w:sz w:val="24"/>
          <w:szCs w:val="24"/>
        </w:rPr>
        <w:t xml:space="preserve">reatment </w:t>
      </w:r>
      <w:r w:rsidR="004D06A0" w:rsidRPr="004D06A0">
        <w:rPr>
          <w:rFonts w:ascii="Times New Roman" w:hAnsi="Times New Roman" w:cs="Times New Roman"/>
          <w:sz w:val="24"/>
          <w:szCs w:val="24"/>
        </w:rPr>
        <w:t>p</w:t>
      </w:r>
      <w:r w:rsidR="006C1611" w:rsidRPr="006C1611">
        <w:rPr>
          <w:rFonts w:ascii="Times New Roman" w:hAnsi="Times New Roman" w:cs="Times New Roman"/>
          <w:sz w:val="24"/>
          <w:szCs w:val="24"/>
        </w:rPr>
        <w:t>lan</w:t>
      </w:r>
      <w:r w:rsidR="00C7217C" w:rsidRPr="004D06A0">
        <w:rPr>
          <w:rFonts w:ascii="Times New Roman" w:hAnsi="Times New Roman" w:cs="Times New Roman"/>
          <w:sz w:val="24"/>
          <w:szCs w:val="24"/>
        </w:rPr>
        <w:t xml:space="preserve"> </w:t>
      </w:r>
      <w:r w:rsidR="004F33D2">
        <w:rPr>
          <w:rFonts w:ascii="Times New Roman" w:hAnsi="Times New Roman" w:cs="Times New Roman"/>
          <w:sz w:val="24"/>
          <w:szCs w:val="24"/>
        </w:rPr>
        <w:t>s</w:t>
      </w:r>
      <w:r w:rsidR="00C7217C" w:rsidRPr="006C1611">
        <w:rPr>
          <w:rFonts w:ascii="Times New Roman" w:hAnsi="Times New Roman" w:cs="Times New Roman"/>
          <w:sz w:val="24"/>
          <w:szCs w:val="24"/>
        </w:rPr>
        <w:t xml:space="preserve">caling and root </w:t>
      </w:r>
      <w:r w:rsidR="00C7217C" w:rsidRPr="004D06A0">
        <w:rPr>
          <w:rFonts w:ascii="Times New Roman" w:hAnsi="Times New Roman" w:cs="Times New Roman"/>
          <w:sz w:val="24"/>
          <w:szCs w:val="24"/>
        </w:rPr>
        <w:t>planning</w:t>
      </w:r>
      <w:r w:rsidR="004F33D2">
        <w:rPr>
          <w:rFonts w:ascii="Times New Roman" w:hAnsi="Times New Roman" w:cs="Times New Roman"/>
          <w:sz w:val="24"/>
          <w:szCs w:val="24"/>
        </w:rPr>
        <w:t xml:space="preserve"> were don</w:t>
      </w:r>
      <w:r w:rsidR="002E511F">
        <w:rPr>
          <w:rFonts w:ascii="Times New Roman" w:hAnsi="Times New Roman" w:cs="Times New Roman"/>
          <w:sz w:val="24"/>
          <w:szCs w:val="24"/>
        </w:rPr>
        <w:t xml:space="preserve">. </w:t>
      </w:r>
      <w:r w:rsidR="0015620D" w:rsidRPr="0015620D">
        <w:rPr>
          <w:rFonts w:ascii="Times New Roman" w:hAnsi="Times New Roman" w:cs="Times New Roman"/>
          <w:sz w:val="24"/>
          <w:szCs w:val="24"/>
        </w:rPr>
        <w:t xml:space="preserve">On surgical interventions under local </w:t>
      </w:r>
      <w:r w:rsidR="0071679C" w:rsidRPr="0015620D">
        <w:rPr>
          <w:rFonts w:ascii="Times New Roman" w:hAnsi="Times New Roman" w:cs="Times New Roman"/>
          <w:sz w:val="24"/>
          <w:szCs w:val="24"/>
        </w:rPr>
        <w:t>anaesthesia</w:t>
      </w:r>
      <w:r w:rsidR="0015620D" w:rsidRPr="0015620D">
        <w:rPr>
          <w:rFonts w:ascii="Times New Roman" w:hAnsi="Times New Roman" w:cs="Times New Roman"/>
          <w:sz w:val="24"/>
          <w:szCs w:val="24"/>
        </w:rPr>
        <w:t>, conventional flap w</w:t>
      </w:r>
      <w:r w:rsidR="00E97D06">
        <w:rPr>
          <w:rFonts w:ascii="Times New Roman" w:hAnsi="Times New Roman" w:cs="Times New Roman"/>
          <w:sz w:val="24"/>
          <w:szCs w:val="24"/>
        </w:rPr>
        <w:t xml:space="preserve">as </w:t>
      </w:r>
      <w:r w:rsidR="0015620D" w:rsidRPr="0015620D">
        <w:rPr>
          <w:rFonts w:ascii="Times New Roman" w:hAnsi="Times New Roman" w:cs="Times New Roman"/>
          <w:sz w:val="24"/>
          <w:szCs w:val="24"/>
        </w:rPr>
        <w:t>reflected and thorough debridement of root surfaces was done.</w:t>
      </w:r>
      <w:r w:rsidR="002E511F">
        <w:rPr>
          <w:rFonts w:ascii="Times New Roman" w:hAnsi="Times New Roman" w:cs="Times New Roman"/>
          <w:sz w:val="24"/>
          <w:szCs w:val="24"/>
        </w:rPr>
        <w:t xml:space="preserve"> </w:t>
      </w:r>
      <w:r w:rsidR="006C1611" w:rsidRPr="006C1611">
        <w:rPr>
          <w:rFonts w:ascii="Times New Roman" w:hAnsi="Times New Roman" w:cs="Times New Roman"/>
          <w:sz w:val="24"/>
          <w:szCs w:val="24"/>
        </w:rPr>
        <w:t>PRF membrane placement over the defect</w:t>
      </w:r>
      <w:r w:rsidR="00E97D06">
        <w:rPr>
          <w:rFonts w:ascii="Times New Roman" w:hAnsi="Times New Roman" w:cs="Times New Roman"/>
          <w:sz w:val="24"/>
          <w:szCs w:val="24"/>
        </w:rPr>
        <w:t xml:space="preserve">, </w:t>
      </w:r>
      <w:r w:rsidR="00E97D06" w:rsidRPr="00E97D06">
        <w:rPr>
          <w:rFonts w:ascii="Times New Roman" w:hAnsi="Times New Roman" w:cs="Times New Roman"/>
          <w:color w:val="000000" w:themeColor="text1"/>
          <w:kern w:val="24"/>
          <w:sz w:val="24"/>
          <w:szCs w:val="24"/>
        </w:rPr>
        <w:t>Collagen membrane</w:t>
      </w:r>
      <w:r w:rsidR="00E97D06">
        <w:rPr>
          <w:rFonts w:ascii="Times New Roman" w:hAnsi="Times New Roman" w:cs="Times New Roman"/>
          <w:color w:val="000000" w:themeColor="text1"/>
          <w:kern w:val="24"/>
          <w:sz w:val="24"/>
          <w:szCs w:val="24"/>
        </w:rPr>
        <w:t xml:space="preserve"> was</w:t>
      </w:r>
      <w:r w:rsidR="00E97D06" w:rsidRPr="00E97D06">
        <w:rPr>
          <w:rFonts w:ascii="Times New Roman" w:hAnsi="Times New Roman" w:cs="Times New Roman"/>
          <w:color w:val="000000" w:themeColor="text1"/>
          <w:kern w:val="24"/>
          <w:sz w:val="24"/>
          <w:szCs w:val="24"/>
        </w:rPr>
        <w:t xml:space="preserve"> placed </w:t>
      </w:r>
      <w:r w:rsidR="00E97D06">
        <w:rPr>
          <w:rFonts w:ascii="Times New Roman" w:hAnsi="Times New Roman" w:cs="Times New Roman"/>
          <w:color w:val="000000" w:themeColor="text1"/>
          <w:kern w:val="24"/>
          <w:sz w:val="24"/>
          <w:szCs w:val="24"/>
        </w:rPr>
        <w:t>on</w:t>
      </w:r>
      <w:r w:rsidR="00E97D06" w:rsidRPr="00E97D06">
        <w:rPr>
          <w:rFonts w:ascii="Times New Roman" w:hAnsi="Times New Roman" w:cs="Times New Roman"/>
          <w:color w:val="000000" w:themeColor="text1"/>
          <w:kern w:val="24"/>
          <w:sz w:val="24"/>
          <w:szCs w:val="24"/>
        </w:rPr>
        <w:t xml:space="preserve"> buccal surface of 16,17</w:t>
      </w:r>
      <w:r w:rsidR="00F66BA4">
        <w:rPr>
          <w:rFonts w:ascii="Times New Roman" w:hAnsi="Times New Roman" w:cs="Times New Roman"/>
          <w:color w:val="000000" w:themeColor="text1"/>
          <w:kern w:val="24"/>
          <w:sz w:val="24"/>
          <w:szCs w:val="24"/>
        </w:rPr>
        <w:t>.</w:t>
      </w:r>
      <w:r w:rsidR="00E97D06">
        <w:rPr>
          <w:rFonts w:ascii="Times New Roman" w:hAnsi="Times New Roman" w:cs="Times New Roman"/>
          <w:color w:val="000000" w:themeColor="text1"/>
          <w:kern w:val="24"/>
          <w:sz w:val="24"/>
          <w:szCs w:val="24"/>
        </w:rPr>
        <w:t xml:space="preserve"> </w:t>
      </w:r>
      <w:r w:rsidR="00F66BA4">
        <w:rPr>
          <w:rFonts w:ascii="Times New Roman" w:hAnsi="Times New Roman" w:cs="Times New Roman"/>
          <w:color w:val="000000" w:themeColor="text1"/>
          <w:kern w:val="24"/>
          <w:sz w:val="24"/>
          <w:szCs w:val="24"/>
        </w:rPr>
        <w:t>S</w:t>
      </w:r>
      <w:r w:rsidR="00E97D06">
        <w:rPr>
          <w:rFonts w:ascii="Times New Roman" w:hAnsi="Times New Roman" w:cs="Times New Roman"/>
          <w:color w:val="000000" w:themeColor="text1"/>
          <w:kern w:val="24"/>
          <w:sz w:val="24"/>
          <w:szCs w:val="24"/>
        </w:rPr>
        <w:t>utures were placed and cover with periodontal dressing</w:t>
      </w:r>
      <w:r w:rsidR="00F66BA4">
        <w:rPr>
          <w:rFonts w:ascii="Times New Roman" w:hAnsi="Times New Roman" w:cs="Times New Roman"/>
          <w:color w:val="000000" w:themeColor="text1"/>
          <w:kern w:val="24"/>
          <w:sz w:val="24"/>
          <w:szCs w:val="24"/>
        </w:rPr>
        <w:t>.</w:t>
      </w:r>
      <w:r w:rsidR="00E97D06">
        <w:rPr>
          <w:rFonts w:ascii="Times New Roman" w:hAnsi="Times New Roman" w:cs="Times New Roman"/>
          <w:color w:val="000000" w:themeColor="text1"/>
          <w:kern w:val="24"/>
          <w:sz w:val="24"/>
          <w:szCs w:val="24"/>
        </w:rPr>
        <w:t xml:space="preserve"> </w:t>
      </w:r>
    </w:p>
    <w:p w14:paraId="15D307DB" w14:textId="77777777" w:rsidR="007D29A5" w:rsidRDefault="007D29A5" w:rsidP="00E97D06">
      <w:pPr>
        <w:jc w:val="both"/>
        <w:rPr>
          <w:rFonts w:ascii="Times New Roman" w:hAnsi="Times New Roman" w:cs="Times New Roman"/>
          <w:color w:val="000000" w:themeColor="text1"/>
          <w:kern w:val="24"/>
          <w:sz w:val="24"/>
          <w:szCs w:val="24"/>
        </w:rPr>
      </w:pPr>
    </w:p>
    <w:p w14:paraId="67B1D297" w14:textId="77777777" w:rsidR="007D29A5" w:rsidRDefault="007D29A5" w:rsidP="00E97D06">
      <w:pPr>
        <w:jc w:val="both"/>
        <w:rPr>
          <w:rFonts w:ascii="Times New Roman" w:hAnsi="Times New Roman" w:cs="Times New Roman"/>
          <w:color w:val="000000" w:themeColor="text1"/>
          <w:kern w:val="24"/>
          <w:sz w:val="24"/>
          <w:szCs w:val="24"/>
        </w:rPr>
      </w:pPr>
    </w:p>
    <w:p w14:paraId="1E86530B" w14:textId="77777777" w:rsidR="007D29A5" w:rsidRDefault="007D29A5" w:rsidP="00E97D06">
      <w:pPr>
        <w:jc w:val="both"/>
        <w:rPr>
          <w:rFonts w:ascii="Times New Roman" w:hAnsi="Times New Roman" w:cs="Times New Roman"/>
          <w:color w:val="000000" w:themeColor="text1"/>
          <w:kern w:val="24"/>
          <w:sz w:val="24"/>
          <w:szCs w:val="24"/>
        </w:rPr>
      </w:pPr>
    </w:p>
    <w:p w14:paraId="203DF426" w14:textId="77777777" w:rsidR="007D29A5" w:rsidRDefault="007D29A5" w:rsidP="00E97D06">
      <w:pPr>
        <w:jc w:val="both"/>
        <w:rPr>
          <w:rFonts w:ascii="Times New Roman" w:hAnsi="Times New Roman" w:cs="Times New Roman"/>
          <w:color w:val="000000" w:themeColor="text1"/>
          <w:kern w:val="24"/>
          <w:sz w:val="24"/>
          <w:szCs w:val="24"/>
        </w:rPr>
      </w:pPr>
    </w:p>
    <w:p w14:paraId="47F40527" w14:textId="77777777" w:rsidR="007D29A5" w:rsidRDefault="007D29A5" w:rsidP="00E97D06">
      <w:pPr>
        <w:jc w:val="both"/>
        <w:rPr>
          <w:rFonts w:ascii="Times New Roman" w:hAnsi="Times New Roman" w:cs="Times New Roman"/>
          <w:color w:val="000000" w:themeColor="text1"/>
          <w:kern w:val="24"/>
          <w:sz w:val="24"/>
          <w:szCs w:val="24"/>
        </w:rPr>
      </w:pPr>
    </w:p>
    <w:p w14:paraId="188CB567" w14:textId="77777777" w:rsidR="007D29A5" w:rsidRDefault="007D29A5" w:rsidP="00E97D06">
      <w:pPr>
        <w:jc w:val="both"/>
        <w:rPr>
          <w:rFonts w:ascii="Times New Roman" w:hAnsi="Times New Roman" w:cs="Times New Roman"/>
          <w:color w:val="000000" w:themeColor="text1"/>
          <w:kern w:val="24"/>
          <w:sz w:val="24"/>
          <w:szCs w:val="24"/>
        </w:rPr>
      </w:pPr>
    </w:p>
    <w:p w14:paraId="54831A61" w14:textId="77777777" w:rsidR="007D29A5" w:rsidRPr="00E97D06" w:rsidRDefault="007D29A5" w:rsidP="00E97D06">
      <w:pPr>
        <w:jc w:val="both"/>
        <w:rPr>
          <w:rFonts w:ascii="Times New Roman" w:hAnsi="Times New Roman" w:cs="Times New Roman"/>
          <w:color w:val="000000" w:themeColor="text1"/>
          <w:kern w:val="24"/>
          <w:sz w:val="24"/>
          <w:szCs w:val="24"/>
        </w:rPr>
      </w:pPr>
    </w:p>
    <w:p w14:paraId="2C0063D8" w14:textId="13D4C463" w:rsidR="0066388B" w:rsidRDefault="00ED285C" w:rsidP="006C161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2B3A78A" wp14:editId="6406F6FD">
            <wp:simplePos x="0" y="0"/>
            <wp:positionH relativeFrom="column">
              <wp:posOffset>2823960</wp:posOffset>
            </wp:positionH>
            <wp:positionV relativeFrom="paragraph">
              <wp:posOffset>200660</wp:posOffset>
            </wp:positionV>
            <wp:extent cx="2262505" cy="1623060"/>
            <wp:effectExtent l="76200" t="76200" r="137795" b="129540"/>
            <wp:wrapNone/>
            <wp:docPr id="204397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505"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6388B">
        <w:rPr>
          <w:rFonts w:ascii="Times New Roman" w:hAnsi="Times New Roman" w:cs="Times New Roman"/>
          <w:noProof/>
          <w:sz w:val="24"/>
          <w:szCs w:val="24"/>
        </w:rPr>
        <w:drawing>
          <wp:anchor distT="0" distB="0" distL="114300" distR="114300" simplePos="0" relativeHeight="251658240" behindDoc="0" locked="0" layoutInCell="1" allowOverlap="1" wp14:anchorId="01A6621D" wp14:editId="75157D41">
            <wp:simplePos x="0" y="0"/>
            <wp:positionH relativeFrom="margin">
              <wp:posOffset>457200</wp:posOffset>
            </wp:positionH>
            <wp:positionV relativeFrom="paragraph">
              <wp:posOffset>188883</wp:posOffset>
            </wp:positionV>
            <wp:extent cx="2197735" cy="1623060"/>
            <wp:effectExtent l="76200" t="76200" r="126365" b="129540"/>
            <wp:wrapNone/>
            <wp:docPr id="5" name="Content Placeholder 4">
              <a:extLst xmlns:a="http://schemas.openxmlformats.org/drawingml/2006/main">
                <a:ext uri="{FF2B5EF4-FFF2-40B4-BE49-F238E27FC236}">
                  <a16:creationId xmlns:a16="http://schemas.microsoft.com/office/drawing/2014/main" id="{EE9BEA67-FB01-0CC5-C43F-A5F6B6DC54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E9BEA67-FB01-0CC5-C43F-A5F6B6DC5421}"/>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l="25496" t="49558" r="51740" b="31618"/>
                    <a:stretch>
                      <a:fillRect/>
                    </a:stretch>
                  </pic:blipFill>
                  <pic:spPr bwMode="auto">
                    <a:xfrm>
                      <a:off x="0" y="0"/>
                      <a:ext cx="2197735" cy="16230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242">
        <w:rPr>
          <w:rFonts w:ascii="Times New Roman" w:hAnsi="Times New Roman" w:cs="Times New Roman"/>
          <w:sz w:val="24"/>
          <w:szCs w:val="24"/>
        </w:rPr>
        <w:t xml:space="preserve"> </w:t>
      </w:r>
    </w:p>
    <w:p w14:paraId="38C2AC71" w14:textId="2154C603" w:rsidR="00ED285C" w:rsidRDefault="00ED285C" w:rsidP="006C1611">
      <w:pPr>
        <w:jc w:val="both"/>
        <w:rPr>
          <w:rFonts w:ascii="Times New Roman" w:hAnsi="Times New Roman" w:cs="Times New Roman"/>
          <w:sz w:val="24"/>
          <w:szCs w:val="24"/>
        </w:rPr>
      </w:pPr>
    </w:p>
    <w:p w14:paraId="636E790B" w14:textId="2D54E80C" w:rsidR="0066388B" w:rsidRDefault="0066388B" w:rsidP="006C1611">
      <w:pPr>
        <w:jc w:val="both"/>
        <w:rPr>
          <w:rFonts w:ascii="Times New Roman" w:hAnsi="Times New Roman" w:cs="Times New Roman"/>
          <w:sz w:val="24"/>
          <w:szCs w:val="24"/>
        </w:rPr>
      </w:pPr>
    </w:p>
    <w:p w14:paraId="7EAD83CA" w14:textId="546327AB" w:rsidR="0066388B" w:rsidRDefault="0066388B" w:rsidP="006C1611">
      <w:pPr>
        <w:jc w:val="both"/>
        <w:rPr>
          <w:rFonts w:ascii="Times New Roman" w:hAnsi="Times New Roman" w:cs="Times New Roman"/>
          <w:sz w:val="24"/>
          <w:szCs w:val="24"/>
        </w:rPr>
      </w:pPr>
    </w:p>
    <w:p w14:paraId="3B214AC8" w14:textId="4DD57AC0" w:rsidR="002E511F" w:rsidRPr="006C1611" w:rsidRDefault="002E511F" w:rsidP="006C1611">
      <w:pPr>
        <w:jc w:val="both"/>
        <w:rPr>
          <w:rFonts w:ascii="Times New Roman" w:hAnsi="Times New Roman" w:cs="Times New Roman"/>
          <w:sz w:val="24"/>
          <w:szCs w:val="24"/>
        </w:rPr>
      </w:pPr>
    </w:p>
    <w:p w14:paraId="2A17BEF4" w14:textId="7663D0CB" w:rsidR="002F6CCD" w:rsidRDefault="002F6CCD" w:rsidP="002F6CCD">
      <w:pPr>
        <w:jc w:val="both"/>
        <w:rPr>
          <w:rFonts w:ascii="Times New Roman" w:hAnsi="Times New Roman" w:cs="Times New Roman"/>
          <w:sz w:val="24"/>
          <w:szCs w:val="24"/>
        </w:rPr>
      </w:pPr>
    </w:p>
    <w:p w14:paraId="2D698010" w14:textId="77777777" w:rsidR="003B575F" w:rsidRDefault="003B575F" w:rsidP="002F6CCD">
      <w:pPr>
        <w:jc w:val="both"/>
        <w:rPr>
          <w:rFonts w:ascii="Times New Roman" w:hAnsi="Times New Roman" w:cs="Times New Roman"/>
          <w:sz w:val="24"/>
          <w:szCs w:val="24"/>
        </w:rPr>
      </w:pPr>
    </w:p>
    <w:p w14:paraId="5A59ED55" w14:textId="77777777" w:rsidR="003B575F" w:rsidRDefault="003B575F" w:rsidP="002F6CCD">
      <w:pPr>
        <w:jc w:val="both"/>
        <w:rPr>
          <w:rFonts w:ascii="Times New Roman" w:hAnsi="Times New Roman" w:cs="Times New Roman"/>
          <w:sz w:val="24"/>
          <w:szCs w:val="24"/>
        </w:rPr>
      </w:pPr>
    </w:p>
    <w:p w14:paraId="7CAF4399" w14:textId="358F4262" w:rsidR="00ED285C" w:rsidRDefault="009E66A4" w:rsidP="006C161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DD7B343" wp14:editId="79250165">
                <wp:simplePos x="0" y="0"/>
                <wp:positionH relativeFrom="column">
                  <wp:posOffset>724535</wp:posOffset>
                </wp:positionH>
                <wp:positionV relativeFrom="paragraph">
                  <wp:posOffset>162560</wp:posOffset>
                </wp:positionV>
                <wp:extent cx="1949450" cy="262467"/>
                <wp:effectExtent l="0" t="0" r="0" b="4445"/>
                <wp:wrapNone/>
                <wp:docPr id="1736159788" name="Text Box 2"/>
                <wp:cNvGraphicFramePr/>
                <a:graphic xmlns:a="http://schemas.openxmlformats.org/drawingml/2006/main">
                  <a:graphicData uri="http://schemas.microsoft.com/office/word/2010/wordprocessingShape">
                    <wps:wsp>
                      <wps:cNvSpPr txBox="1"/>
                      <wps:spPr>
                        <a:xfrm>
                          <a:off x="0" y="0"/>
                          <a:ext cx="1949450" cy="262467"/>
                        </a:xfrm>
                        <a:prstGeom prst="rect">
                          <a:avLst/>
                        </a:prstGeom>
                        <a:noFill/>
                        <a:ln w="6350">
                          <a:noFill/>
                        </a:ln>
                      </wps:spPr>
                      <wps:txbx>
                        <w:txbxContent>
                          <w:p w14:paraId="72CBF7F8" w14:textId="12D0BDF0" w:rsidR="0066388B" w:rsidRPr="002F6CCD" w:rsidRDefault="0066388B">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Fig. 1: OPG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D7B343" id="_x0000_t202" coordsize="21600,21600" o:spt="202" path="m,l,21600r21600,l21600,xe">
                <v:stroke joinstyle="miter"/>
                <v:path gradientshapeok="t" o:connecttype="rect"/>
              </v:shapetype>
              <v:shape id="Text Box 2" o:spid="_x0000_s1026" type="#_x0000_t202" style="position:absolute;left:0;text-align:left;margin-left:57.05pt;margin-top:12.8pt;width:153.5pt;height:2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" filled="f" stroked="f" strokeweight=".5pt">
                <v:textbox>
                  <w:txbxContent>
                    <w:p w14:paraId="72CBF7F8" w14:textId="12D0BDF0" w:rsidR="0066388B" w:rsidRPr="002F6CCD" w:rsidRDefault="0066388B">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Fig. 1: OPG</w:t>
                      </w:r>
                    </w:p>
                  </w:txbxContent>
                </v:textbox>
              </v:shape>
            </w:pict>
          </mc:Fallback>
        </mc:AlternateContent>
      </w:r>
      <w:r w:rsidR="000A2BF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15783C2" wp14:editId="61F0F810">
                <wp:simplePos x="0" y="0"/>
                <wp:positionH relativeFrom="column">
                  <wp:posOffset>3310467</wp:posOffset>
                </wp:positionH>
                <wp:positionV relativeFrom="paragraph">
                  <wp:posOffset>120438</wp:posOffset>
                </wp:positionV>
                <wp:extent cx="1778000" cy="338667"/>
                <wp:effectExtent l="0" t="0" r="0" b="4445"/>
                <wp:wrapNone/>
                <wp:docPr id="1312413412" name="Text Box 3"/>
                <wp:cNvGraphicFramePr/>
                <a:graphic xmlns:a="http://schemas.openxmlformats.org/drawingml/2006/main">
                  <a:graphicData uri="http://schemas.microsoft.com/office/word/2010/wordprocessingShape">
                    <wps:wsp>
                      <wps:cNvSpPr txBox="1"/>
                      <wps:spPr>
                        <a:xfrm>
                          <a:off x="0" y="0"/>
                          <a:ext cx="1778000" cy="338667"/>
                        </a:xfrm>
                        <a:prstGeom prst="rect">
                          <a:avLst/>
                        </a:prstGeom>
                        <a:noFill/>
                        <a:ln w="6350">
                          <a:noFill/>
                        </a:ln>
                      </wps:spPr>
                      <wps:txbx>
                        <w:txbxContent>
                          <w:p w14:paraId="261E9579" w14:textId="520424E6" w:rsidR="0066388B" w:rsidRPr="002F6CCD" w:rsidRDefault="0066388B">
                            <w:pPr>
                              <w:rPr>
                                <w:rFonts w:ascii="Times New Roman" w:hAnsi="Times New Roman" w:cs="Times New Roman"/>
                                <w:b/>
                                <w:bCs/>
                                <w:sz w:val="20"/>
                                <w:szCs w:val="20"/>
                              </w:rPr>
                            </w:pPr>
                            <w:r w:rsidRPr="002F6CCD">
                              <w:rPr>
                                <w:rFonts w:ascii="Times New Roman" w:hAnsi="Times New Roman" w:cs="Times New Roman"/>
                                <w:b/>
                                <w:bCs/>
                                <w:sz w:val="20"/>
                                <w:szCs w:val="20"/>
                              </w:rPr>
                              <w:t xml:space="preserve">Fig. 2: Intra Oral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783C2" id="Text Box 3" o:spid="_x0000_s1027" type="#_x0000_t202" style="position:absolute;left:0;text-align:left;margin-left:260.65pt;margin-top:9.5pt;width:140pt;height:26.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" filled="f" stroked="f" strokeweight=".5pt">
                <v:textbox>
                  <w:txbxContent>
                    <w:p w14:paraId="261E9579" w14:textId="520424E6" w:rsidR="0066388B" w:rsidRPr="002F6CCD" w:rsidRDefault="0066388B">
                      <w:pPr>
                        <w:rPr>
                          <w:rFonts w:ascii="Times New Roman" w:hAnsi="Times New Roman" w:cs="Times New Roman"/>
                          <w:b/>
                          <w:bCs/>
                          <w:sz w:val="20"/>
                          <w:szCs w:val="20"/>
                        </w:rPr>
                      </w:pPr>
                      <w:r w:rsidRPr="002F6CCD">
                        <w:rPr>
                          <w:rFonts w:ascii="Times New Roman" w:hAnsi="Times New Roman" w:cs="Times New Roman"/>
                          <w:b/>
                          <w:bCs/>
                          <w:sz w:val="20"/>
                          <w:szCs w:val="20"/>
                        </w:rPr>
                        <w:t xml:space="preserve">Fig. 2: Intra Oral </w:t>
                      </w:r>
                    </w:p>
                  </w:txbxContent>
                </v:textbox>
              </v:shape>
            </w:pict>
          </mc:Fallback>
        </mc:AlternateContent>
      </w:r>
    </w:p>
    <w:p w14:paraId="4A4C4027" w14:textId="3E059E48" w:rsidR="0066388B" w:rsidRDefault="003B575F" w:rsidP="006C1611">
      <w:pPr>
        <w:jc w:val="both"/>
        <w:rPr>
          <w:rFonts w:ascii="Times New Roman" w:hAnsi="Times New Roman" w:cs="Times New Roman"/>
          <w:sz w:val="24"/>
          <w:szCs w:val="24"/>
        </w:rPr>
      </w:pPr>
      <w:r w:rsidRPr="0066388B">
        <w:rPr>
          <w:rFonts w:ascii="Times New Roman" w:hAnsi="Times New Roman" w:cs="Times New Roman"/>
          <w:noProof/>
          <w:sz w:val="24"/>
          <w:szCs w:val="24"/>
        </w:rPr>
        <w:drawing>
          <wp:anchor distT="0" distB="0" distL="114300" distR="114300" simplePos="0" relativeHeight="251662336" behindDoc="0" locked="0" layoutInCell="1" allowOverlap="1" wp14:anchorId="00724F67" wp14:editId="52A2224E">
            <wp:simplePos x="0" y="0"/>
            <wp:positionH relativeFrom="column">
              <wp:posOffset>499745</wp:posOffset>
            </wp:positionH>
            <wp:positionV relativeFrom="paragraph">
              <wp:posOffset>173990</wp:posOffset>
            </wp:positionV>
            <wp:extent cx="2252345" cy="1623060"/>
            <wp:effectExtent l="76200" t="76200" r="128905" b="129540"/>
            <wp:wrapNone/>
            <wp:docPr id="1474477124" name="Content Placeholder 4">
              <a:extLst xmlns:a="http://schemas.openxmlformats.org/drawingml/2006/main">
                <a:ext uri="{FF2B5EF4-FFF2-40B4-BE49-F238E27FC236}">
                  <a16:creationId xmlns:a16="http://schemas.microsoft.com/office/drawing/2014/main" id="{4AA7D747-ED95-C3E3-9C28-BBCEBBF9F0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AA7D747-ED95-C3E3-9C28-BBCEBBF9F06E}"/>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l="39039" t="22820" r="15463" b="38327"/>
                    <a:stretch>
                      <a:fillRect/>
                    </a:stretch>
                  </pic:blipFill>
                  <pic:spPr bwMode="auto">
                    <a:xfrm>
                      <a:off x="0" y="0"/>
                      <a:ext cx="2252345" cy="16230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6A4" w:rsidRPr="00A64AFE">
        <w:rPr>
          <w:rFonts w:ascii="Times New Roman" w:hAnsi="Times New Roman" w:cs="Times New Roman"/>
          <w:b/>
          <w:bCs/>
          <w:noProof/>
          <w:sz w:val="24"/>
          <w:szCs w:val="24"/>
        </w:rPr>
        <w:drawing>
          <wp:anchor distT="0" distB="0" distL="114300" distR="114300" simplePos="0" relativeHeight="251668480" behindDoc="0" locked="0" layoutInCell="1" allowOverlap="1" wp14:anchorId="20D1712D" wp14:editId="116CE83B">
            <wp:simplePos x="0" y="0"/>
            <wp:positionH relativeFrom="column">
              <wp:posOffset>2927465</wp:posOffset>
            </wp:positionH>
            <wp:positionV relativeFrom="paragraph">
              <wp:posOffset>203662</wp:posOffset>
            </wp:positionV>
            <wp:extent cx="2301875" cy="1630680"/>
            <wp:effectExtent l="76200" t="76200" r="136525" b="140970"/>
            <wp:wrapNone/>
            <wp:docPr id="1323014434" name="Content Placeholder 4">
              <a:extLst xmlns:a="http://schemas.openxmlformats.org/drawingml/2006/main">
                <a:ext uri="{FF2B5EF4-FFF2-40B4-BE49-F238E27FC236}">
                  <a16:creationId xmlns:a16="http://schemas.microsoft.com/office/drawing/2014/main" id="{6D9791D6-C21C-CF76-6B45-AB49B245CC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D9791D6-C21C-CF76-6B45-AB49B245CC03}"/>
                        </a:ext>
                      </a:extLst>
                    </pic:cNvPr>
                    <pic:cNvPicPr>
                      <a:picLocks noGrp="1" noChangeAspect="1"/>
                    </pic:cNvPicPr>
                  </pic:nvPicPr>
                  <pic:blipFill>
                    <a:blip r:embed="rId11">
                      <a:extLst>
                        <a:ext uri="{28A0092B-C50C-407E-A947-70E740481C1C}">
                          <a14:useLocalDpi xmlns:a14="http://schemas.microsoft.com/office/drawing/2010/main" val="0"/>
                        </a:ext>
                      </a:extLst>
                    </a:blip>
                    <a:srcRect l="30117" t="26826" r="30742" b="36047"/>
                    <a:stretch>
                      <a:fillRect/>
                    </a:stretch>
                  </pic:blipFill>
                  <pic:spPr>
                    <a:xfrm>
                      <a:off x="0" y="0"/>
                      <a:ext cx="2301875"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AF44AC9" w14:textId="2ED6BE3E" w:rsidR="0066388B" w:rsidRDefault="0066388B" w:rsidP="006C1611">
      <w:pPr>
        <w:jc w:val="both"/>
        <w:rPr>
          <w:rFonts w:ascii="Times New Roman" w:hAnsi="Times New Roman" w:cs="Times New Roman"/>
          <w:sz w:val="24"/>
          <w:szCs w:val="24"/>
        </w:rPr>
      </w:pPr>
    </w:p>
    <w:p w14:paraId="11864413" w14:textId="24BEB510" w:rsidR="0066388B" w:rsidRDefault="0066388B" w:rsidP="006C1611">
      <w:pPr>
        <w:jc w:val="both"/>
        <w:rPr>
          <w:rFonts w:ascii="Times New Roman" w:hAnsi="Times New Roman" w:cs="Times New Roman"/>
          <w:sz w:val="24"/>
          <w:szCs w:val="24"/>
        </w:rPr>
      </w:pPr>
    </w:p>
    <w:p w14:paraId="2D42EB6E" w14:textId="16FD181C" w:rsidR="0066388B" w:rsidRDefault="0066388B" w:rsidP="006C1611">
      <w:pPr>
        <w:jc w:val="both"/>
        <w:rPr>
          <w:rFonts w:ascii="Times New Roman" w:hAnsi="Times New Roman" w:cs="Times New Roman"/>
          <w:sz w:val="24"/>
          <w:szCs w:val="24"/>
        </w:rPr>
      </w:pPr>
    </w:p>
    <w:p w14:paraId="1492189F" w14:textId="7822F5AE" w:rsidR="0066388B" w:rsidRDefault="0066388B" w:rsidP="006C1611">
      <w:pPr>
        <w:jc w:val="both"/>
        <w:rPr>
          <w:rFonts w:ascii="Times New Roman" w:hAnsi="Times New Roman" w:cs="Times New Roman"/>
          <w:sz w:val="24"/>
          <w:szCs w:val="24"/>
        </w:rPr>
      </w:pPr>
    </w:p>
    <w:p w14:paraId="51CB6B0D" w14:textId="6B3E9A13" w:rsidR="0066388B" w:rsidRDefault="0066388B" w:rsidP="006C1611">
      <w:pPr>
        <w:jc w:val="both"/>
        <w:rPr>
          <w:rFonts w:ascii="Times New Roman" w:hAnsi="Times New Roman" w:cs="Times New Roman"/>
          <w:sz w:val="24"/>
          <w:szCs w:val="24"/>
        </w:rPr>
      </w:pPr>
    </w:p>
    <w:p w14:paraId="5D470792" w14:textId="5924D614" w:rsidR="0066388B" w:rsidRDefault="000C61A7" w:rsidP="006C1611">
      <w:pPr>
        <w:jc w:val="both"/>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4FBF6059" wp14:editId="6DD93DE8">
                <wp:simplePos x="0" y="0"/>
                <wp:positionH relativeFrom="margin">
                  <wp:posOffset>3136265</wp:posOffset>
                </wp:positionH>
                <wp:positionV relativeFrom="paragraph">
                  <wp:posOffset>114531</wp:posOffset>
                </wp:positionV>
                <wp:extent cx="2202180" cy="280670"/>
                <wp:effectExtent l="0" t="0" r="0" b="0"/>
                <wp:wrapNone/>
                <wp:docPr id="1629306761" name="TextBox 5"/>
                <wp:cNvGraphicFramePr/>
                <a:graphic xmlns:a="http://schemas.openxmlformats.org/drawingml/2006/main">
                  <a:graphicData uri="http://schemas.microsoft.com/office/word/2010/wordprocessingShape">
                    <wps:wsp>
                      <wps:cNvSpPr txBox="1"/>
                      <wps:spPr>
                        <a:xfrm>
                          <a:off x="0" y="0"/>
                          <a:ext cx="2202180" cy="280670"/>
                        </a:xfrm>
                        <a:prstGeom prst="rect">
                          <a:avLst/>
                        </a:prstGeom>
                        <a:noFill/>
                      </wps:spPr>
                      <wps:txbx>
                        <w:txbxContent>
                          <w:p w14:paraId="1EE7F72C" w14:textId="0C31D4BE" w:rsidR="00D50813" w:rsidRPr="002F6CCD" w:rsidRDefault="00D50813" w:rsidP="00D5081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Fig. 4: PRF placed in defect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BF6059" id="TextBox 5" o:spid="_x0000_s1028" type="#_x0000_t202" style="position:absolute;left:0;text-align:left;margin-left:246.95pt;margin-top:9pt;width:173.4pt;height:2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" filled="f" stroked="f">
                <v:textbox>
                  <w:txbxContent>
                    <w:p w14:paraId="1EE7F72C" w14:textId="0C31D4BE" w:rsidR="00D50813" w:rsidRPr="002F6CCD" w:rsidRDefault="00D50813" w:rsidP="00D5081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Fig. 4: PRF placed in defect</w:t>
                      </w:r>
                    </w:p>
                  </w:txbxContent>
                </v:textbox>
                <w10:wrap anchorx="margin"/>
              </v:shape>
            </w:pict>
          </mc:Fallback>
        </mc:AlternateContent>
      </w:r>
      <w:r w:rsidR="00ED285C" w:rsidRPr="00A64AF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04783A6" wp14:editId="4EA3BBED">
                <wp:simplePos x="0" y="0"/>
                <wp:positionH relativeFrom="margin">
                  <wp:posOffset>468399</wp:posOffset>
                </wp:positionH>
                <wp:positionV relativeFrom="paragraph">
                  <wp:posOffset>113723</wp:posOffset>
                </wp:positionV>
                <wp:extent cx="2407920" cy="266700"/>
                <wp:effectExtent l="0" t="0" r="0" b="0"/>
                <wp:wrapNone/>
                <wp:docPr id="6" name="TextBox 5">
                  <a:extLst xmlns:a="http://schemas.openxmlformats.org/drawingml/2006/main">
                    <a:ext uri="{FF2B5EF4-FFF2-40B4-BE49-F238E27FC236}">
                      <a16:creationId xmlns:a16="http://schemas.microsoft.com/office/drawing/2014/main" id="{77E61293-F373-1881-309C-A44A9CEA88D7}"/>
                    </a:ext>
                  </a:extLst>
                </wp:docPr>
                <wp:cNvGraphicFramePr/>
                <a:graphic xmlns:a="http://schemas.openxmlformats.org/drawingml/2006/main">
                  <a:graphicData uri="http://schemas.microsoft.com/office/word/2010/wordprocessingShape">
                    <wps:wsp>
                      <wps:cNvSpPr txBox="1"/>
                      <wps:spPr>
                        <a:xfrm>
                          <a:off x="0" y="0"/>
                          <a:ext cx="2407920" cy="266700"/>
                        </a:xfrm>
                        <a:prstGeom prst="rect">
                          <a:avLst/>
                        </a:prstGeom>
                        <a:noFill/>
                      </wps:spPr>
                      <wps:txbx>
                        <w:txbxContent>
                          <w:p w14:paraId="6EB3F7DF" w14:textId="47B290E1" w:rsidR="00A64AFE" w:rsidRPr="002F6CCD" w:rsidRDefault="00A64AFE" w:rsidP="00A64AFE">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Fig. 3: Long root trunk seen with 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4783A6" id="_x0000_s1029" type="#_x0000_t202" style="position:absolute;left:0;text-align:left;margin-left:36.9pt;margin-top:8.95pt;width:189.6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" filled="f" stroked="f">
                <v:textbox>
                  <w:txbxContent>
                    <w:p w14:paraId="6EB3F7DF" w14:textId="47B290E1" w:rsidR="00A64AFE" w:rsidRPr="002F6CCD" w:rsidRDefault="00A64AFE" w:rsidP="00A64AFE">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Fig. 3: Long root trunk seen with 16</w:t>
                      </w:r>
                    </w:p>
                  </w:txbxContent>
                </v:textbox>
                <w10:wrap anchorx="margin"/>
              </v:shape>
            </w:pict>
          </mc:Fallback>
        </mc:AlternateContent>
      </w:r>
    </w:p>
    <w:p w14:paraId="332B9C6B" w14:textId="1131B2C0" w:rsidR="00ED285C" w:rsidRDefault="00ED285C" w:rsidP="006C161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3E80C404" wp14:editId="4454EEE3">
            <wp:simplePos x="0" y="0"/>
            <wp:positionH relativeFrom="column">
              <wp:posOffset>441729</wp:posOffset>
            </wp:positionH>
            <wp:positionV relativeFrom="paragraph">
              <wp:posOffset>86360</wp:posOffset>
            </wp:positionV>
            <wp:extent cx="2301343" cy="1628140"/>
            <wp:effectExtent l="76200" t="76200" r="137160" b="124460"/>
            <wp:wrapNone/>
            <wp:docPr id="259435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9915" t="35421" r="19343"/>
                    <a:stretch>
                      <a:fillRect/>
                    </a:stretch>
                  </pic:blipFill>
                  <pic:spPr bwMode="auto">
                    <a:xfrm>
                      <a:off x="0" y="0"/>
                      <a:ext cx="2301343" cy="1628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7E844951" wp14:editId="0B725B5E">
            <wp:simplePos x="0" y="0"/>
            <wp:positionH relativeFrom="column">
              <wp:posOffset>3037494</wp:posOffset>
            </wp:positionH>
            <wp:positionV relativeFrom="paragraph">
              <wp:posOffset>85090</wp:posOffset>
            </wp:positionV>
            <wp:extent cx="2283464" cy="1654810"/>
            <wp:effectExtent l="76200" t="76200" r="135890" b="135890"/>
            <wp:wrapNone/>
            <wp:docPr id="5678575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3985" t="29250" r="24694" b="38582"/>
                    <a:stretch>
                      <a:fillRect/>
                    </a:stretch>
                  </pic:blipFill>
                  <pic:spPr bwMode="auto">
                    <a:xfrm>
                      <a:off x="0" y="0"/>
                      <a:ext cx="2283464" cy="1654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0D15C" w14:textId="7E1355B1" w:rsidR="0066388B" w:rsidRDefault="0066388B" w:rsidP="006C1611">
      <w:pPr>
        <w:jc w:val="both"/>
        <w:rPr>
          <w:rFonts w:ascii="Times New Roman" w:hAnsi="Times New Roman" w:cs="Times New Roman"/>
          <w:sz w:val="24"/>
          <w:szCs w:val="24"/>
        </w:rPr>
      </w:pPr>
    </w:p>
    <w:p w14:paraId="60AC526E" w14:textId="6B73FC4B" w:rsidR="0066388B" w:rsidRPr="006C1611" w:rsidRDefault="0066388B" w:rsidP="006C1611">
      <w:pPr>
        <w:jc w:val="both"/>
        <w:rPr>
          <w:rFonts w:ascii="Times New Roman" w:hAnsi="Times New Roman" w:cs="Times New Roman"/>
          <w:sz w:val="24"/>
          <w:szCs w:val="24"/>
        </w:rPr>
      </w:pPr>
    </w:p>
    <w:p w14:paraId="063642E4" w14:textId="21D07E91" w:rsidR="00A64AFE" w:rsidRDefault="00A64AFE" w:rsidP="006C1611">
      <w:pPr>
        <w:jc w:val="both"/>
        <w:rPr>
          <w:rFonts w:ascii="Times New Roman" w:hAnsi="Times New Roman" w:cs="Times New Roman"/>
          <w:b/>
          <w:bCs/>
          <w:sz w:val="24"/>
          <w:szCs w:val="24"/>
        </w:rPr>
      </w:pPr>
    </w:p>
    <w:p w14:paraId="1F91CC8C" w14:textId="1188F47F" w:rsidR="00A64AFE" w:rsidRDefault="00A64AFE" w:rsidP="006C1611">
      <w:pPr>
        <w:jc w:val="both"/>
        <w:rPr>
          <w:rFonts w:ascii="Times New Roman" w:hAnsi="Times New Roman" w:cs="Times New Roman"/>
          <w:b/>
          <w:bCs/>
          <w:sz w:val="24"/>
          <w:szCs w:val="24"/>
        </w:rPr>
      </w:pPr>
    </w:p>
    <w:p w14:paraId="19C5D9D2" w14:textId="35716CA3" w:rsidR="00A64AFE" w:rsidRDefault="00A64AFE" w:rsidP="006C1611">
      <w:pPr>
        <w:jc w:val="both"/>
        <w:rPr>
          <w:rFonts w:ascii="Times New Roman" w:hAnsi="Times New Roman" w:cs="Times New Roman"/>
          <w:b/>
          <w:bCs/>
          <w:sz w:val="24"/>
          <w:szCs w:val="24"/>
        </w:rPr>
      </w:pPr>
    </w:p>
    <w:p w14:paraId="3C18DCE7" w14:textId="5B617437" w:rsidR="00A64AFE" w:rsidRDefault="00DF1696" w:rsidP="006C1611">
      <w:pPr>
        <w:jc w:val="both"/>
        <w:rPr>
          <w:rFonts w:ascii="Times New Roman" w:hAnsi="Times New Roman" w:cs="Times New Roman"/>
          <w:b/>
          <w:bCs/>
          <w:sz w:val="24"/>
          <w:szCs w:val="24"/>
        </w:rPr>
      </w:pPr>
      <w:r>
        <w:rPr>
          <w:noProof/>
        </w:rPr>
        <mc:AlternateContent>
          <mc:Choice Requires="wps">
            <w:drawing>
              <wp:anchor distT="0" distB="0" distL="114300" distR="114300" simplePos="0" relativeHeight="251708416" behindDoc="0" locked="0" layoutInCell="1" allowOverlap="1" wp14:anchorId="6023E471" wp14:editId="268CDF57">
                <wp:simplePos x="0" y="0"/>
                <wp:positionH relativeFrom="column">
                  <wp:posOffset>3576637</wp:posOffset>
                </wp:positionH>
                <wp:positionV relativeFrom="paragraph">
                  <wp:posOffset>51435</wp:posOffset>
                </wp:positionV>
                <wp:extent cx="1466850" cy="279400"/>
                <wp:effectExtent l="0" t="0" r="0" b="0"/>
                <wp:wrapNone/>
                <wp:docPr id="457527168" name="TextBox 5"/>
                <wp:cNvGraphicFramePr/>
                <a:graphic xmlns:a="http://schemas.openxmlformats.org/drawingml/2006/main">
                  <a:graphicData uri="http://schemas.microsoft.com/office/word/2010/wordprocessingShape">
                    <wps:wsp>
                      <wps:cNvSpPr txBox="1"/>
                      <wps:spPr>
                        <a:xfrm>
                          <a:off x="0" y="0"/>
                          <a:ext cx="1466850" cy="279400"/>
                        </a:xfrm>
                        <a:prstGeom prst="rect">
                          <a:avLst/>
                        </a:prstGeom>
                        <a:noFill/>
                      </wps:spPr>
                      <wps:txbx>
                        <w:txbxContent>
                          <w:p w14:paraId="390A6524" w14:textId="3137E9FE" w:rsidR="00DF1696" w:rsidRPr="008C09C8" w:rsidRDefault="00DF1696" w:rsidP="00DF1696">
                            <w:pPr>
                              <w:rPr>
                                <w:rFonts w:ascii="Times New Roman" w:hAnsi="Times New Roman" w:cs="Times New Roman"/>
                                <w:b/>
                                <w:bCs/>
                                <w:color w:val="000000" w:themeColor="text1"/>
                                <w:kern w:val="24"/>
                                <w:sz w:val="18"/>
                                <w:szCs w:val="18"/>
                              </w:rPr>
                            </w:pP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Sutures placed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23E471" id="_x0000_s1030" type="#_x0000_t202" style="position:absolute;left:0;text-align:left;margin-left:281.6pt;margin-top:4.05pt;width:115.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" filled="f" stroked="f">
                <v:textbox>
                  <w:txbxContent>
                    <w:p w14:paraId="390A6524" w14:textId="3137E9FE" w:rsidR="00DF1696" w:rsidRPr="008C09C8" w:rsidRDefault="00DF1696" w:rsidP="00DF1696">
                      <w:pPr>
                        <w:rPr>
                          <w:rFonts w:ascii="Times New Roman" w:hAnsi="Times New Roman" w:cs="Times New Roman"/>
                          <w:b/>
                          <w:bCs/>
                          <w:color w:val="000000" w:themeColor="text1"/>
                          <w:kern w:val="24"/>
                          <w:sz w:val="18"/>
                          <w:szCs w:val="18"/>
                        </w:rPr>
                      </w:pP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Sutures placed</w:t>
                      </w:r>
                    </w:p>
                  </w:txbxContent>
                </v:textbox>
              </v:shape>
            </w:pict>
          </mc:Fallback>
        </mc:AlternateContent>
      </w:r>
      <w:r w:rsidR="008C09C8">
        <w:rPr>
          <w:noProof/>
        </w:rPr>
        <mc:AlternateContent>
          <mc:Choice Requires="wps">
            <w:drawing>
              <wp:anchor distT="0" distB="0" distL="114300" distR="114300" simplePos="0" relativeHeight="251667456" behindDoc="0" locked="0" layoutInCell="1" allowOverlap="1" wp14:anchorId="75ACDA8B" wp14:editId="708DA71C">
                <wp:simplePos x="0" y="0"/>
                <wp:positionH relativeFrom="column">
                  <wp:posOffset>16933</wp:posOffset>
                </wp:positionH>
                <wp:positionV relativeFrom="paragraph">
                  <wp:posOffset>62018</wp:posOffset>
                </wp:positionV>
                <wp:extent cx="3191934" cy="279400"/>
                <wp:effectExtent l="0" t="0" r="0" b="0"/>
                <wp:wrapNone/>
                <wp:docPr id="856548486" name="TextBox 5"/>
                <wp:cNvGraphicFramePr/>
                <a:graphic xmlns:a="http://schemas.openxmlformats.org/drawingml/2006/main">
                  <a:graphicData uri="http://schemas.microsoft.com/office/word/2010/wordprocessingShape">
                    <wps:wsp>
                      <wps:cNvSpPr txBox="1"/>
                      <wps:spPr>
                        <a:xfrm>
                          <a:off x="0" y="0"/>
                          <a:ext cx="3191934" cy="279400"/>
                        </a:xfrm>
                        <a:prstGeom prst="rect">
                          <a:avLst/>
                        </a:prstGeom>
                        <a:noFill/>
                      </wps:spPr>
                      <wps:txbx>
                        <w:txbxContent>
                          <w:p w14:paraId="5C95D1F4" w14:textId="058B706D" w:rsidR="00A64AFE" w:rsidRPr="008C09C8" w:rsidRDefault="00A64AFE" w:rsidP="00A64AFE">
                            <w:pPr>
                              <w:rPr>
                                <w:rFonts w:ascii="Times New Roman" w:hAnsi="Times New Roman" w:cs="Times New Roman"/>
                                <w:b/>
                                <w:bCs/>
                                <w:color w:val="000000" w:themeColor="text1"/>
                                <w:kern w:val="24"/>
                                <w:sz w:val="18"/>
                                <w:szCs w:val="18"/>
                              </w:rPr>
                            </w:pPr>
                            <w:r w:rsidRPr="008C09C8">
                              <w:rPr>
                                <w:rFonts w:ascii="Times New Roman" w:hAnsi="Times New Roman" w:cs="Times New Roman"/>
                                <w:b/>
                                <w:bCs/>
                                <w:color w:val="000000" w:themeColor="text1"/>
                                <w:kern w:val="24"/>
                                <w:sz w:val="18"/>
                                <w:szCs w:val="18"/>
                              </w:rPr>
                              <w:t>Fig.</w:t>
                            </w:r>
                            <w:r w:rsidR="00D50813" w:rsidRPr="008C09C8">
                              <w:rPr>
                                <w:rFonts w:ascii="Times New Roman" w:hAnsi="Times New Roman" w:cs="Times New Roman"/>
                                <w:b/>
                                <w:bCs/>
                                <w:color w:val="000000" w:themeColor="text1"/>
                                <w:kern w:val="24"/>
                                <w:sz w:val="18"/>
                                <w:szCs w:val="18"/>
                              </w:rPr>
                              <w:t xml:space="preserve"> 5:</w:t>
                            </w:r>
                            <w:r w:rsidRPr="008C09C8">
                              <w:rPr>
                                <w:rFonts w:ascii="Times New Roman" w:hAnsi="Times New Roman" w:cs="Times New Roman"/>
                                <w:b/>
                                <w:bCs/>
                                <w:color w:val="000000" w:themeColor="text1"/>
                                <w:kern w:val="24"/>
                                <w:sz w:val="18"/>
                                <w:szCs w:val="18"/>
                              </w:rPr>
                              <w:t xml:space="preserve"> Collagen membrane placed on buccal surf</w:t>
                            </w:r>
                            <w:r w:rsidR="008C09C8">
                              <w:rPr>
                                <w:rFonts w:ascii="Times New Roman" w:hAnsi="Times New Roman" w:cs="Times New Roman"/>
                                <w:b/>
                                <w:bCs/>
                                <w:color w:val="000000" w:themeColor="text1"/>
                                <w:kern w:val="24"/>
                                <w:sz w:val="18"/>
                                <w:szCs w:val="18"/>
                              </w:rPr>
                              <w:t xml:space="preserve">ace </w:t>
                            </w:r>
                            <w:r w:rsidRPr="008C09C8">
                              <w:rPr>
                                <w:rFonts w:ascii="Times New Roman" w:hAnsi="Times New Roman" w:cs="Times New Roman"/>
                                <w:b/>
                                <w:bCs/>
                                <w:color w:val="000000" w:themeColor="text1"/>
                                <w:kern w:val="24"/>
                                <w:sz w:val="18"/>
                                <w:szCs w:val="18"/>
                              </w:rPr>
                              <w:t>of 16,17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ACDA8B" id="_x0000_s1031" type="#_x0000_t202" style="position:absolute;left:0;text-align:left;margin-left:1.35pt;margin-top:4.9pt;width:251.3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" filled="f" stroked="f">
                <v:textbox>
                  <w:txbxContent>
                    <w:p w14:paraId="5C95D1F4" w14:textId="058B706D" w:rsidR="00A64AFE" w:rsidRPr="008C09C8" w:rsidRDefault="00A64AFE" w:rsidP="00A64AFE">
                      <w:pPr>
                        <w:rPr>
                          <w:rFonts w:ascii="Times New Roman" w:hAnsi="Times New Roman" w:cs="Times New Roman"/>
                          <w:b/>
                          <w:bCs/>
                          <w:color w:val="000000" w:themeColor="text1"/>
                          <w:kern w:val="24"/>
                          <w:sz w:val="18"/>
                          <w:szCs w:val="18"/>
                        </w:rPr>
                      </w:pPr>
                      <w:r w:rsidRPr="008C09C8">
                        <w:rPr>
                          <w:rFonts w:ascii="Times New Roman" w:hAnsi="Times New Roman" w:cs="Times New Roman"/>
                          <w:b/>
                          <w:bCs/>
                          <w:color w:val="000000" w:themeColor="text1"/>
                          <w:kern w:val="24"/>
                          <w:sz w:val="18"/>
                          <w:szCs w:val="18"/>
                        </w:rPr>
                        <w:t>Fig.</w:t>
                      </w:r>
                      <w:r w:rsidR="00D50813" w:rsidRPr="008C09C8">
                        <w:rPr>
                          <w:rFonts w:ascii="Times New Roman" w:hAnsi="Times New Roman" w:cs="Times New Roman"/>
                          <w:b/>
                          <w:bCs/>
                          <w:color w:val="000000" w:themeColor="text1"/>
                          <w:kern w:val="24"/>
                          <w:sz w:val="18"/>
                          <w:szCs w:val="18"/>
                        </w:rPr>
                        <w:t xml:space="preserve"> 5:</w:t>
                      </w:r>
                      <w:r w:rsidRPr="008C09C8">
                        <w:rPr>
                          <w:rFonts w:ascii="Times New Roman" w:hAnsi="Times New Roman" w:cs="Times New Roman"/>
                          <w:b/>
                          <w:bCs/>
                          <w:color w:val="000000" w:themeColor="text1"/>
                          <w:kern w:val="24"/>
                          <w:sz w:val="18"/>
                          <w:szCs w:val="18"/>
                        </w:rPr>
                        <w:t xml:space="preserve"> Collagen membrane placed on buccal surf</w:t>
                      </w:r>
                      <w:r w:rsidR="008C09C8">
                        <w:rPr>
                          <w:rFonts w:ascii="Times New Roman" w:hAnsi="Times New Roman" w:cs="Times New Roman"/>
                          <w:b/>
                          <w:bCs/>
                          <w:color w:val="000000" w:themeColor="text1"/>
                          <w:kern w:val="24"/>
                          <w:sz w:val="18"/>
                          <w:szCs w:val="18"/>
                        </w:rPr>
                        <w:t xml:space="preserve">ace </w:t>
                      </w:r>
                      <w:r w:rsidRPr="008C09C8">
                        <w:rPr>
                          <w:rFonts w:ascii="Times New Roman" w:hAnsi="Times New Roman" w:cs="Times New Roman"/>
                          <w:b/>
                          <w:bCs/>
                          <w:color w:val="000000" w:themeColor="text1"/>
                          <w:kern w:val="24"/>
                          <w:sz w:val="18"/>
                          <w:szCs w:val="18"/>
                        </w:rPr>
                        <w:t>of 16,17</w:t>
                      </w:r>
                    </w:p>
                  </w:txbxContent>
                </v:textbox>
              </v:shape>
            </w:pict>
          </mc:Fallback>
        </mc:AlternateContent>
      </w:r>
    </w:p>
    <w:p w14:paraId="1E977B7B" w14:textId="2B01FD70" w:rsidR="002C1242" w:rsidRDefault="0071679C" w:rsidP="006C1611">
      <w:pPr>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62A8225E" wp14:editId="483488A2">
            <wp:simplePos x="0" y="0"/>
            <wp:positionH relativeFrom="column">
              <wp:posOffset>1584960</wp:posOffset>
            </wp:positionH>
            <wp:positionV relativeFrom="paragraph">
              <wp:posOffset>92075</wp:posOffset>
            </wp:positionV>
            <wp:extent cx="2284617" cy="1604010"/>
            <wp:effectExtent l="76200" t="76200" r="135255" b="129540"/>
            <wp:wrapNone/>
            <wp:docPr id="790956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769" cy="1618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7718179" w14:textId="2C9A0F34" w:rsidR="0071679C" w:rsidRDefault="0071679C" w:rsidP="002C1242">
      <w:pPr>
        <w:jc w:val="both"/>
        <w:rPr>
          <w:rFonts w:ascii="Times New Roman" w:hAnsi="Times New Roman" w:cs="Times New Roman"/>
          <w:sz w:val="24"/>
          <w:szCs w:val="24"/>
        </w:rPr>
      </w:pPr>
    </w:p>
    <w:p w14:paraId="0DC58CEE" w14:textId="4CDE2C11" w:rsidR="0071679C" w:rsidRDefault="0071679C" w:rsidP="002C1242">
      <w:pPr>
        <w:jc w:val="both"/>
        <w:rPr>
          <w:rFonts w:ascii="Times New Roman" w:hAnsi="Times New Roman" w:cs="Times New Roman"/>
          <w:sz w:val="24"/>
          <w:szCs w:val="24"/>
        </w:rPr>
      </w:pPr>
    </w:p>
    <w:p w14:paraId="44EDCA89" w14:textId="7D40F4DC" w:rsidR="0071679C" w:rsidRDefault="0071679C" w:rsidP="002C1242">
      <w:pPr>
        <w:jc w:val="both"/>
        <w:rPr>
          <w:rFonts w:ascii="Times New Roman" w:hAnsi="Times New Roman" w:cs="Times New Roman"/>
          <w:sz w:val="24"/>
          <w:szCs w:val="24"/>
        </w:rPr>
      </w:pPr>
    </w:p>
    <w:p w14:paraId="4AB7296B" w14:textId="77777777" w:rsidR="0071679C" w:rsidRDefault="0071679C" w:rsidP="002C1242">
      <w:pPr>
        <w:jc w:val="both"/>
        <w:rPr>
          <w:rFonts w:ascii="Times New Roman" w:hAnsi="Times New Roman" w:cs="Times New Roman"/>
          <w:sz w:val="24"/>
          <w:szCs w:val="24"/>
        </w:rPr>
      </w:pPr>
    </w:p>
    <w:p w14:paraId="3629FB1A" w14:textId="41741FC3" w:rsidR="0071679C" w:rsidRDefault="0071679C" w:rsidP="002C1242">
      <w:pPr>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0BDCC826" wp14:editId="2B29A3E1">
                <wp:simplePos x="0" y="0"/>
                <wp:positionH relativeFrom="margin">
                  <wp:posOffset>1682115</wp:posOffset>
                </wp:positionH>
                <wp:positionV relativeFrom="paragraph">
                  <wp:posOffset>281940</wp:posOffset>
                </wp:positionV>
                <wp:extent cx="2035629" cy="318770"/>
                <wp:effectExtent l="0" t="0" r="0" b="0"/>
                <wp:wrapNone/>
                <wp:docPr id="446220847" name="TextBox 5"/>
                <wp:cNvGraphicFramePr/>
                <a:graphic xmlns:a="http://schemas.openxmlformats.org/drawingml/2006/main">
                  <a:graphicData uri="http://schemas.microsoft.com/office/word/2010/wordprocessingShape">
                    <wps:wsp>
                      <wps:cNvSpPr txBox="1"/>
                      <wps:spPr>
                        <a:xfrm>
                          <a:off x="0" y="0"/>
                          <a:ext cx="2035629" cy="318770"/>
                        </a:xfrm>
                        <a:prstGeom prst="rect">
                          <a:avLst/>
                        </a:prstGeom>
                        <a:noFill/>
                      </wps:spPr>
                      <wps:txbx>
                        <w:txbxContent>
                          <w:p w14:paraId="5430F9D6" w14:textId="7692983E" w:rsidR="008C09C8" w:rsidRPr="002F6CCD" w:rsidRDefault="008C09C8" w:rsidP="008C09C8">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sidR="0071679C">
                              <w:rPr>
                                <w:rFonts w:ascii="Times New Roman" w:hAnsi="Times New Roman" w:cs="Times New Roman"/>
                                <w:b/>
                                <w:bCs/>
                                <w:color w:val="000000" w:themeColor="text1"/>
                                <w:kern w:val="24"/>
                                <w:sz w:val="18"/>
                                <w:szCs w:val="18"/>
                              </w:rPr>
                              <w:t>7</w:t>
                            </w:r>
                            <w:r w:rsidRPr="008C09C8">
                              <w:rPr>
                                <w:rFonts w:ascii="Times New Roman" w:hAnsi="Times New Roman" w:cs="Times New Roman"/>
                                <w:b/>
                                <w:bCs/>
                                <w:color w:val="000000" w:themeColor="text1"/>
                                <w:kern w:val="24"/>
                                <w:sz w:val="18"/>
                                <w:szCs w:val="18"/>
                              </w:rPr>
                              <w:t xml:space="preserve">: 4 months post operative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DCC826" id="_x0000_s1032" type="#_x0000_t202" style="position:absolute;left:0;text-align:left;margin-left:132.45pt;margin-top:22.2pt;width:160.3pt;height:25.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" filled="f" stroked="f">
                <v:textbox>
                  <w:txbxContent>
                    <w:p w14:paraId="5430F9D6" w14:textId="7692983E" w:rsidR="008C09C8" w:rsidRPr="002F6CCD" w:rsidRDefault="008C09C8" w:rsidP="008C09C8">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sidR="0071679C">
                        <w:rPr>
                          <w:rFonts w:ascii="Times New Roman" w:hAnsi="Times New Roman" w:cs="Times New Roman"/>
                          <w:b/>
                          <w:bCs/>
                          <w:color w:val="000000" w:themeColor="text1"/>
                          <w:kern w:val="24"/>
                          <w:sz w:val="18"/>
                          <w:szCs w:val="18"/>
                        </w:rPr>
                        <w:t>7</w:t>
                      </w:r>
                      <w:r w:rsidRPr="008C09C8">
                        <w:rPr>
                          <w:rFonts w:ascii="Times New Roman" w:hAnsi="Times New Roman" w:cs="Times New Roman"/>
                          <w:b/>
                          <w:bCs/>
                          <w:color w:val="000000" w:themeColor="text1"/>
                          <w:kern w:val="24"/>
                          <w:sz w:val="18"/>
                          <w:szCs w:val="18"/>
                        </w:rPr>
                        <w:t xml:space="preserve">: 4 months post operative </w:t>
                      </w:r>
                    </w:p>
                  </w:txbxContent>
                </v:textbox>
                <w10:wrap anchorx="margin"/>
              </v:shape>
            </w:pict>
          </mc:Fallback>
        </mc:AlternateContent>
      </w:r>
    </w:p>
    <w:p w14:paraId="40FDFE7E" w14:textId="77777777" w:rsidR="0071679C" w:rsidRDefault="0071679C" w:rsidP="002C1242">
      <w:pPr>
        <w:jc w:val="both"/>
        <w:rPr>
          <w:rFonts w:ascii="Times New Roman" w:hAnsi="Times New Roman" w:cs="Times New Roman"/>
          <w:sz w:val="24"/>
          <w:szCs w:val="24"/>
        </w:rPr>
      </w:pPr>
    </w:p>
    <w:p w14:paraId="64DA9360" w14:textId="2DFC3EB2" w:rsidR="002C1242" w:rsidRDefault="002C1242" w:rsidP="002C1242">
      <w:pPr>
        <w:jc w:val="both"/>
        <w:rPr>
          <w:rFonts w:ascii="Times New Roman" w:hAnsi="Times New Roman" w:cs="Times New Roman"/>
          <w:sz w:val="24"/>
          <w:szCs w:val="24"/>
        </w:rPr>
      </w:pPr>
      <w:r w:rsidRPr="002C1242">
        <w:rPr>
          <w:rFonts w:ascii="Times New Roman" w:hAnsi="Times New Roman" w:cs="Times New Roman"/>
          <w:sz w:val="24"/>
          <w:szCs w:val="24"/>
        </w:rPr>
        <w:t xml:space="preserve">Intraoperative findings confirmed furcation involvement that was not easily detectable during initial probing. Although the long root trunk delayed furcation involvement, once exposed, the furcation region posed significant challenges for instrumentation and long-term plaque control. </w:t>
      </w:r>
      <w:r>
        <w:rPr>
          <w:rFonts w:ascii="Times New Roman" w:hAnsi="Times New Roman" w:cs="Times New Roman"/>
          <w:sz w:val="24"/>
          <w:szCs w:val="24"/>
        </w:rPr>
        <w:t>Thus, t</w:t>
      </w:r>
      <w:r w:rsidRPr="002C1242">
        <w:rPr>
          <w:rFonts w:ascii="Times New Roman" w:hAnsi="Times New Roman" w:cs="Times New Roman"/>
          <w:sz w:val="24"/>
          <w:szCs w:val="24"/>
        </w:rPr>
        <w:t>he patient was placed on a strict supportive periodontal therapy regimen</w:t>
      </w:r>
      <w:r>
        <w:rPr>
          <w:rFonts w:ascii="Times New Roman" w:hAnsi="Times New Roman" w:cs="Times New Roman"/>
          <w:sz w:val="24"/>
          <w:szCs w:val="24"/>
        </w:rPr>
        <w:t>.</w:t>
      </w:r>
    </w:p>
    <w:p w14:paraId="45D7BB72" w14:textId="5EA6497E" w:rsidR="002C1242" w:rsidRPr="004F33D2" w:rsidRDefault="00CA209C" w:rsidP="002C1242">
      <w:pPr>
        <w:jc w:val="both"/>
        <w:rPr>
          <w:rFonts w:ascii="Times New Roman" w:hAnsi="Times New Roman" w:cs="Times New Roman"/>
          <w:sz w:val="28"/>
          <w:szCs w:val="28"/>
          <w:lang w:val="en-US"/>
        </w:rPr>
      </w:pPr>
      <w:r w:rsidRPr="002C1242">
        <w:rPr>
          <w:rFonts w:ascii="Times New Roman" w:hAnsi="Times New Roman" w:cs="Times New Roman"/>
          <w:b/>
          <w:bCs/>
          <w:noProof/>
          <w:sz w:val="24"/>
          <w:szCs w:val="24"/>
        </w:rPr>
        <w:lastRenderedPageBreak/>
        <w:t>Case 2:</w:t>
      </w:r>
      <w:r w:rsidRPr="002C1242">
        <w:rPr>
          <w:rFonts w:ascii="Times New Roman" w:hAnsi="Times New Roman" w:cs="Times New Roman"/>
          <w:noProof/>
          <w:sz w:val="24"/>
          <w:szCs w:val="24"/>
        </w:rPr>
        <w:t xml:space="preserve"> </w:t>
      </w:r>
      <w:r w:rsidR="002C1242" w:rsidRPr="007016B1">
        <w:rPr>
          <w:rFonts w:ascii="Times New Roman" w:hAnsi="Times New Roman" w:cs="Times New Roman"/>
          <w:sz w:val="24"/>
          <w:szCs w:val="24"/>
          <w:lang w:val="en-US"/>
        </w:rPr>
        <w:t xml:space="preserve">A </w:t>
      </w:r>
      <w:r w:rsidR="002C1242">
        <w:rPr>
          <w:rFonts w:ascii="Times New Roman" w:hAnsi="Times New Roman" w:cs="Times New Roman"/>
          <w:sz w:val="24"/>
          <w:szCs w:val="24"/>
          <w:lang w:val="en-US"/>
        </w:rPr>
        <w:t>46</w:t>
      </w:r>
      <w:r w:rsidR="002C1242" w:rsidRPr="007016B1">
        <w:rPr>
          <w:rFonts w:ascii="Times New Roman" w:hAnsi="Times New Roman" w:cs="Times New Roman"/>
          <w:sz w:val="24"/>
          <w:szCs w:val="24"/>
          <w:lang w:val="en-US"/>
        </w:rPr>
        <w:t xml:space="preserve">-year-old male reported to the periodontal department with the chief complaint of </w:t>
      </w:r>
      <w:r w:rsidR="002C1242">
        <w:rPr>
          <w:rFonts w:ascii="Times New Roman" w:hAnsi="Times New Roman" w:cs="Times New Roman"/>
          <w:sz w:val="24"/>
          <w:szCs w:val="24"/>
          <w:lang w:val="en-US"/>
        </w:rPr>
        <w:t xml:space="preserve">bleeding gums </w:t>
      </w:r>
      <w:r w:rsidR="002C1242" w:rsidRPr="007016B1">
        <w:rPr>
          <w:rFonts w:ascii="Times New Roman" w:hAnsi="Times New Roman" w:cs="Times New Roman"/>
          <w:sz w:val="24"/>
          <w:szCs w:val="24"/>
          <w:lang w:val="en-US"/>
        </w:rPr>
        <w:t>and</w:t>
      </w:r>
      <w:r w:rsidR="002C1242">
        <w:rPr>
          <w:rFonts w:ascii="Times New Roman" w:hAnsi="Times New Roman" w:cs="Times New Roman"/>
          <w:sz w:val="24"/>
          <w:szCs w:val="24"/>
          <w:lang w:val="en-US"/>
        </w:rPr>
        <w:t xml:space="preserve"> overgrowth</w:t>
      </w:r>
      <w:r w:rsidR="002C1242" w:rsidRPr="007016B1">
        <w:rPr>
          <w:rFonts w:ascii="Times New Roman" w:hAnsi="Times New Roman" w:cs="Times New Roman"/>
          <w:sz w:val="24"/>
          <w:szCs w:val="24"/>
          <w:lang w:val="en-US"/>
        </w:rPr>
        <w:t>.</w:t>
      </w:r>
      <w:r w:rsidR="002C1242" w:rsidRPr="007016B1">
        <w:rPr>
          <w:rFonts w:ascii="Times New Roman" w:hAnsi="Times New Roman" w:cs="Times New Roman"/>
          <w:sz w:val="24"/>
          <w:szCs w:val="24"/>
        </w:rPr>
        <w:t xml:space="preserve"> </w:t>
      </w:r>
      <w:r w:rsidR="002C1242" w:rsidRPr="007016B1">
        <w:rPr>
          <w:rFonts w:ascii="Times New Roman" w:hAnsi="Times New Roman" w:cs="Times New Roman"/>
          <w:sz w:val="24"/>
          <w:szCs w:val="24"/>
          <w:lang w:val="en-US"/>
        </w:rPr>
        <w:t>He was non-smoker and systemically healthy with no history of diabetes, and reported irregular dental check-ups.</w:t>
      </w:r>
    </w:p>
    <w:p w14:paraId="641E5F7E" w14:textId="19BC37DD" w:rsidR="0089390E" w:rsidRDefault="0089390E" w:rsidP="002C1242">
      <w:pPr>
        <w:jc w:val="both"/>
        <w:rPr>
          <w:rFonts w:ascii="Times New Roman" w:hAnsi="Times New Roman" w:cs="Times New Roman"/>
          <w:sz w:val="24"/>
          <w:szCs w:val="24"/>
        </w:rPr>
      </w:pPr>
      <w:r w:rsidRPr="007016B1">
        <w:rPr>
          <w:rFonts w:ascii="Times New Roman" w:hAnsi="Times New Roman" w:cs="Times New Roman"/>
          <w:sz w:val="24"/>
          <w:szCs w:val="24"/>
          <w:lang w:val="en-US"/>
        </w:rPr>
        <w:t xml:space="preserve">On Clinical examination overall </w:t>
      </w:r>
      <w:r>
        <w:rPr>
          <w:rFonts w:ascii="Times New Roman" w:hAnsi="Times New Roman" w:cs="Times New Roman"/>
          <w:sz w:val="24"/>
          <w:szCs w:val="24"/>
          <w:lang w:val="en-US"/>
        </w:rPr>
        <w:t>6</w:t>
      </w:r>
      <w:r w:rsidRPr="007016B1">
        <w:rPr>
          <w:rFonts w:ascii="Times New Roman" w:hAnsi="Times New Roman" w:cs="Times New Roman"/>
          <w:sz w:val="24"/>
          <w:szCs w:val="24"/>
          <w:lang w:val="en-US"/>
        </w:rPr>
        <w:t>-</w:t>
      </w:r>
      <w:r>
        <w:rPr>
          <w:rFonts w:ascii="Times New Roman" w:hAnsi="Times New Roman" w:cs="Times New Roman"/>
          <w:sz w:val="24"/>
          <w:szCs w:val="24"/>
          <w:lang w:val="en-US"/>
        </w:rPr>
        <w:t>7</w:t>
      </w:r>
      <w:r w:rsidRPr="007016B1">
        <w:rPr>
          <w:rFonts w:ascii="Times New Roman" w:hAnsi="Times New Roman" w:cs="Times New Roman"/>
          <w:sz w:val="24"/>
          <w:szCs w:val="24"/>
          <w:lang w:val="en-US"/>
        </w:rPr>
        <w:t xml:space="preserve"> mm of pockets were seen</w:t>
      </w:r>
      <w:r>
        <w:rPr>
          <w:rFonts w:ascii="Times New Roman" w:hAnsi="Times New Roman" w:cs="Times New Roman"/>
          <w:sz w:val="24"/>
          <w:szCs w:val="24"/>
          <w:lang w:val="en-US"/>
        </w:rPr>
        <w:t xml:space="preserve"> with 24. On radiographic </w:t>
      </w:r>
      <w:r w:rsidRPr="004D06A0">
        <w:rPr>
          <w:rFonts w:ascii="Times New Roman" w:hAnsi="Times New Roman" w:cs="Times New Roman"/>
          <w:sz w:val="24"/>
          <w:szCs w:val="24"/>
          <w:lang w:val="en-US"/>
        </w:rPr>
        <w:t>examination</w:t>
      </w:r>
      <w:r>
        <w:rPr>
          <w:rFonts w:ascii="Times New Roman" w:hAnsi="Times New Roman" w:cs="Times New Roman"/>
          <w:sz w:val="24"/>
          <w:szCs w:val="24"/>
          <w:lang w:val="en-US"/>
        </w:rPr>
        <w:t>,</w:t>
      </w:r>
      <w:r w:rsidRPr="004D06A0">
        <w:rPr>
          <w:rFonts w:ascii="Times New Roman" w:hAnsi="Times New Roman" w:cs="Times New Roman"/>
          <w:sz w:val="24"/>
          <w:szCs w:val="24"/>
        </w:rPr>
        <w:t xml:space="preserve"> OPG revelled</w:t>
      </w:r>
      <w:r w:rsidR="0008013A">
        <w:rPr>
          <w:rFonts w:ascii="Times New Roman" w:hAnsi="Times New Roman" w:cs="Times New Roman"/>
          <w:sz w:val="24"/>
          <w:szCs w:val="24"/>
        </w:rPr>
        <w:t xml:space="preserve"> moderate bone loss. </w:t>
      </w:r>
    </w:p>
    <w:p w14:paraId="1F75EB3E" w14:textId="488E700C" w:rsidR="0008013A" w:rsidRDefault="0008013A" w:rsidP="0008013A">
      <w:pPr>
        <w:jc w:val="both"/>
        <w:rPr>
          <w:rFonts w:ascii="Times New Roman" w:hAnsi="Times New Roman" w:cs="Times New Roman"/>
          <w:sz w:val="24"/>
          <w:szCs w:val="24"/>
        </w:rPr>
      </w:pPr>
      <w:r w:rsidRPr="004D06A0">
        <w:rPr>
          <w:rFonts w:ascii="Times New Roman" w:hAnsi="Times New Roman" w:cs="Times New Roman"/>
          <w:sz w:val="24"/>
          <w:szCs w:val="24"/>
        </w:rPr>
        <w:t>In t</w:t>
      </w:r>
      <w:r w:rsidRPr="006C1611">
        <w:rPr>
          <w:rFonts w:ascii="Times New Roman" w:hAnsi="Times New Roman" w:cs="Times New Roman"/>
          <w:sz w:val="24"/>
          <w:szCs w:val="24"/>
        </w:rPr>
        <w:t xml:space="preserve">reatment </w:t>
      </w:r>
      <w:r w:rsidRPr="004D06A0">
        <w:rPr>
          <w:rFonts w:ascii="Times New Roman" w:hAnsi="Times New Roman" w:cs="Times New Roman"/>
          <w:sz w:val="24"/>
          <w:szCs w:val="24"/>
        </w:rPr>
        <w:t>p</w:t>
      </w:r>
      <w:r w:rsidRPr="006C1611">
        <w:rPr>
          <w:rFonts w:ascii="Times New Roman" w:hAnsi="Times New Roman" w:cs="Times New Roman"/>
          <w:sz w:val="24"/>
          <w:szCs w:val="24"/>
        </w:rPr>
        <w:t>lan</w:t>
      </w:r>
      <w:r w:rsidRPr="004D06A0">
        <w:rPr>
          <w:rFonts w:ascii="Times New Roman" w:hAnsi="Times New Roman" w:cs="Times New Roman"/>
          <w:sz w:val="24"/>
          <w:szCs w:val="24"/>
        </w:rPr>
        <w:t xml:space="preserve"> </w:t>
      </w:r>
      <w:r w:rsidRPr="006C1611">
        <w:rPr>
          <w:rFonts w:ascii="Times New Roman" w:hAnsi="Times New Roman" w:cs="Times New Roman"/>
          <w:sz w:val="24"/>
          <w:szCs w:val="24"/>
        </w:rPr>
        <w:t xml:space="preserve">Scaling and root </w:t>
      </w:r>
      <w:r w:rsidRPr="004D06A0">
        <w:rPr>
          <w:rFonts w:ascii="Times New Roman" w:hAnsi="Times New Roman" w:cs="Times New Roman"/>
          <w:sz w:val="24"/>
          <w:szCs w:val="24"/>
        </w:rPr>
        <w:t>planning</w:t>
      </w:r>
      <w:r>
        <w:rPr>
          <w:rFonts w:ascii="Times New Roman" w:hAnsi="Times New Roman" w:cs="Times New Roman"/>
          <w:sz w:val="24"/>
          <w:szCs w:val="24"/>
        </w:rPr>
        <w:t xml:space="preserve">. </w:t>
      </w:r>
      <w:r w:rsidRPr="0015620D">
        <w:rPr>
          <w:rFonts w:ascii="Times New Roman" w:hAnsi="Times New Roman" w:cs="Times New Roman"/>
          <w:sz w:val="24"/>
          <w:szCs w:val="24"/>
        </w:rPr>
        <w:t xml:space="preserve">On surgical interventions under local </w:t>
      </w:r>
      <w:proofErr w:type="spellStart"/>
      <w:r w:rsidRPr="0015620D">
        <w:rPr>
          <w:rFonts w:ascii="Times New Roman" w:hAnsi="Times New Roman" w:cs="Times New Roman"/>
          <w:sz w:val="24"/>
          <w:szCs w:val="24"/>
        </w:rPr>
        <w:t>anesthesia</w:t>
      </w:r>
      <w:proofErr w:type="spellEnd"/>
      <w:r w:rsidRPr="0015620D">
        <w:rPr>
          <w:rFonts w:ascii="Times New Roman" w:hAnsi="Times New Roman" w:cs="Times New Roman"/>
          <w:sz w:val="24"/>
          <w:szCs w:val="24"/>
        </w:rPr>
        <w:t>, conventional flaps were reflected an</w:t>
      </w:r>
      <w:r>
        <w:rPr>
          <w:rFonts w:ascii="Times New Roman" w:hAnsi="Times New Roman" w:cs="Times New Roman"/>
          <w:sz w:val="24"/>
          <w:szCs w:val="24"/>
        </w:rPr>
        <w:t>d</w:t>
      </w:r>
      <w:r w:rsidRPr="0015620D">
        <w:rPr>
          <w:rFonts w:ascii="Times New Roman" w:hAnsi="Times New Roman" w:cs="Times New Roman"/>
          <w:sz w:val="24"/>
          <w:szCs w:val="24"/>
        </w:rPr>
        <w:t xml:space="preserve"> thorough debridement of root surfaces was done.</w:t>
      </w:r>
      <w:r>
        <w:rPr>
          <w:rFonts w:ascii="Times New Roman" w:hAnsi="Times New Roman" w:cs="Times New Roman"/>
          <w:sz w:val="24"/>
          <w:szCs w:val="24"/>
        </w:rPr>
        <w:t xml:space="preserve"> </w:t>
      </w:r>
      <w:r w:rsidRPr="006C1611">
        <w:rPr>
          <w:rFonts w:ascii="Times New Roman" w:hAnsi="Times New Roman" w:cs="Times New Roman"/>
          <w:sz w:val="24"/>
          <w:szCs w:val="24"/>
        </w:rPr>
        <w:t>PRF membrane placement over the defect</w:t>
      </w:r>
      <w:r>
        <w:rPr>
          <w:rFonts w:ascii="Times New Roman" w:hAnsi="Times New Roman" w:cs="Times New Roman"/>
          <w:sz w:val="24"/>
          <w:szCs w:val="24"/>
        </w:rPr>
        <w:t xml:space="preserve">. </w:t>
      </w:r>
    </w:p>
    <w:p w14:paraId="0917DDF3" w14:textId="77777777" w:rsidR="001F477C" w:rsidRDefault="001F477C" w:rsidP="0008013A">
      <w:pPr>
        <w:jc w:val="both"/>
        <w:rPr>
          <w:rFonts w:ascii="Times New Roman" w:hAnsi="Times New Roman" w:cs="Times New Roman"/>
          <w:sz w:val="24"/>
          <w:szCs w:val="24"/>
        </w:rPr>
      </w:pPr>
    </w:p>
    <w:p w14:paraId="1EE03007" w14:textId="77777777" w:rsidR="001F477C" w:rsidRDefault="001F477C" w:rsidP="0008013A">
      <w:pPr>
        <w:jc w:val="both"/>
        <w:rPr>
          <w:rFonts w:ascii="Times New Roman" w:hAnsi="Times New Roman" w:cs="Times New Roman"/>
          <w:sz w:val="24"/>
          <w:szCs w:val="24"/>
        </w:rPr>
      </w:pPr>
    </w:p>
    <w:p w14:paraId="6A09D93C" w14:textId="77777777" w:rsidR="001F477C" w:rsidRDefault="001F477C" w:rsidP="0008013A">
      <w:pPr>
        <w:jc w:val="both"/>
        <w:rPr>
          <w:rFonts w:ascii="Times New Roman" w:hAnsi="Times New Roman" w:cs="Times New Roman"/>
          <w:sz w:val="24"/>
          <w:szCs w:val="24"/>
        </w:rPr>
      </w:pPr>
    </w:p>
    <w:p w14:paraId="53DE7EFC" w14:textId="77777777" w:rsidR="001F477C" w:rsidRDefault="001F477C" w:rsidP="0008013A">
      <w:pPr>
        <w:jc w:val="both"/>
        <w:rPr>
          <w:rFonts w:ascii="Times New Roman" w:hAnsi="Times New Roman" w:cs="Times New Roman"/>
          <w:sz w:val="24"/>
          <w:szCs w:val="24"/>
        </w:rPr>
      </w:pPr>
    </w:p>
    <w:p w14:paraId="226ED181" w14:textId="77777777" w:rsidR="001F477C" w:rsidRDefault="001F477C" w:rsidP="0008013A">
      <w:pPr>
        <w:jc w:val="both"/>
        <w:rPr>
          <w:rFonts w:ascii="Times New Roman" w:hAnsi="Times New Roman" w:cs="Times New Roman"/>
          <w:sz w:val="24"/>
          <w:szCs w:val="24"/>
        </w:rPr>
      </w:pPr>
    </w:p>
    <w:p w14:paraId="0218DB4E" w14:textId="77777777" w:rsidR="001F477C" w:rsidRDefault="001F477C" w:rsidP="0008013A">
      <w:pPr>
        <w:jc w:val="both"/>
        <w:rPr>
          <w:rFonts w:ascii="Times New Roman" w:hAnsi="Times New Roman" w:cs="Times New Roman"/>
          <w:sz w:val="24"/>
          <w:szCs w:val="24"/>
        </w:rPr>
      </w:pPr>
    </w:p>
    <w:p w14:paraId="7399E201" w14:textId="77777777" w:rsidR="001F477C" w:rsidRDefault="001F477C" w:rsidP="0008013A">
      <w:pPr>
        <w:jc w:val="both"/>
        <w:rPr>
          <w:rFonts w:ascii="Times New Roman" w:hAnsi="Times New Roman" w:cs="Times New Roman"/>
          <w:sz w:val="24"/>
          <w:szCs w:val="24"/>
        </w:rPr>
      </w:pPr>
    </w:p>
    <w:p w14:paraId="5F37180F" w14:textId="1B6D6124" w:rsidR="001F477C" w:rsidRDefault="001F477C" w:rsidP="0008013A">
      <w:pPr>
        <w:jc w:val="both"/>
        <w:rPr>
          <w:rFonts w:ascii="Times New Roman" w:hAnsi="Times New Roman" w:cs="Times New Roman"/>
          <w:sz w:val="24"/>
          <w:szCs w:val="24"/>
        </w:rPr>
      </w:pPr>
      <w:r w:rsidRPr="00A82993">
        <w:rPr>
          <w:noProof/>
        </w:rPr>
        <w:drawing>
          <wp:anchor distT="0" distB="0" distL="114300" distR="114300" simplePos="0" relativeHeight="251710464" behindDoc="0" locked="0" layoutInCell="1" allowOverlap="1" wp14:anchorId="4E346151" wp14:editId="4A8645F4">
            <wp:simplePos x="0" y="0"/>
            <wp:positionH relativeFrom="margin">
              <wp:posOffset>0</wp:posOffset>
            </wp:positionH>
            <wp:positionV relativeFrom="paragraph">
              <wp:posOffset>76200</wp:posOffset>
            </wp:positionV>
            <wp:extent cx="2339975" cy="1652634"/>
            <wp:effectExtent l="76200" t="76200" r="136525" b="138430"/>
            <wp:wrapNone/>
            <wp:docPr id="14" name="Picture 13">
              <a:extLst xmlns:a="http://schemas.openxmlformats.org/drawingml/2006/main">
                <a:ext uri="{FF2B5EF4-FFF2-40B4-BE49-F238E27FC236}">
                  <a16:creationId xmlns:a16="http://schemas.microsoft.com/office/drawing/2014/main" id="{EB895F43-5C83-7DE7-F48C-3E7B338C3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B895F43-5C83-7DE7-F48C-3E7B338C3D9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9975" cy="1652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456C2A4" w14:textId="118839B6" w:rsidR="0008013A" w:rsidRPr="007016B1" w:rsidRDefault="009E66A4" w:rsidP="002C1242">
      <w:pPr>
        <w:jc w:val="both"/>
        <w:rPr>
          <w:rFonts w:ascii="Times New Roman" w:hAnsi="Times New Roman" w:cs="Times New Roman"/>
          <w:sz w:val="24"/>
          <w:szCs w:val="24"/>
        </w:rPr>
      </w:pPr>
      <w:r w:rsidRPr="0015620D">
        <w:rPr>
          <w:rFonts w:ascii="Times New Roman" w:hAnsi="Times New Roman" w:cs="Times New Roman"/>
          <w:b/>
          <w:bCs/>
          <w:noProof/>
          <w:sz w:val="24"/>
          <w:szCs w:val="24"/>
        </w:rPr>
        <w:drawing>
          <wp:anchor distT="0" distB="0" distL="114300" distR="114300" simplePos="0" relativeHeight="251675648" behindDoc="0" locked="0" layoutInCell="1" allowOverlap="1" wp14:anchorId="63E42C8E" wp14:editId="6C041230">
            <wp:simplePos x="0" y="0"/>
            <wp:positionH relativeFrom="column">
              <wp:posOffset>2872740</wp:posOffset>
            </wp:positionH>
            <wp:positionV relativeFrom="paragraph">
              <wp:posOffset>6350</wp:posOffset>
            </wp:positionV>
            <wp:extent cx="2285322" cy="1631950"/>
            <wp:effectExtent l="76200" t="76200" r="134620" b="139700"/>
            <wp:wrapNone/>
            <wp:docPr id="13" name="Picture 12">
              <a:extLst xmlns:a="http://schemas.openxmlformats.org/drawingml/2006/main">
                <a:ext uri="{FF2B5EF4-FFF2-40B4-BE49-F238E27FC236}">
                  <a16:creationId xmlns:a16="http://schemas.microsoft.com/office/drawing/2014/main" id="{5FBCD9B9-38CF-8CC1-9232-A2EC6C0F0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FBCD9B9-38CF-8CC1-9232-A2EC6C0F016B}"/>
                        </a:ext>
                      </a:extLst>
                    </pic:cNvPr>
                    <pic:cNvPicPr>
                      <a:picLocks noChangeAspect="1"/>
                    </pic:cNvPicPr>
                  </pic:nvPicPr>
                  <pic:blipFill>
                    <a:blip r:embed="rId16">
                      <a:extLst>
                        <a:ext uri="{28A0092B-C50C-407E-A947-70E740481C1C}">
                          <a14:useLocalDpi xmlns:a14="http://schemas.microsoft.com/office/drawing/2010/main" val="0"/>
                        </a:ext>
                      </a:extLst>
                    </a:blip>
                    <a:srcRect l="50783" t="36978" r="42638" b="45326"/>
                    <a:stretch>
                      <a:fillRect/>
                    </a:stretch>
                  </pic:blipFill>
                  <pic:spPr>
                    <a:xfrm>
                      <a:off x="0" y="0"/>
                      <a:ext cx="2287691" cy="16336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F77E37" w14:textId="59683B88" w:rsidR="00CA209C" w:rsidRDefault="00CA209C" w:rsidP="006C1611">
      <w:pPr>
        <w:jc w:val="both"/>
        <w:rPr>
          <w:noProof/>
        </w:rPr>
      </w:pPr>
    </w:p>
    <w:p w14:paraId="521301E4" w14:textId="19AE8F6C" w:rsidR="00CA209C" w:rsidRDefault="00CA209C" w:rsidP="006C1611">
      <w:pPr>
        <w:jc w:val="both"/>
        <w:rPr>
          <w:noProof/>
        </w:rPr>
      </w:pPr>
    </w:p>
    <w:p w14:paraId="2C61FB78" w14:textId="7AF61845" w:rsidR="00CA209C" w:rsidRDefault="00CA209C" w:rsidP="006C1611">
      <w:pPr>
        <w:jc w:val="both"/>
        <w:rPr>
          <w:noProof/>
        </w:rPr>
      </w:pPr>
    </w:p>
    <w:p w14:paraId="7A630811" w14:textId="7A963B32" w:rsidR="00CA209C" w:rsidRDefault="00CA209C" w:rsidP="006C1611">
      <w:pPr>
        <w:jc w:val="both"/>
        <w:rPr>
          <w:noProof/>
        </w:rPr>
      </w:pPr>
    </w:p>
    <w:p w14:paraId="5E05416C" w14:textId="497493DD" w:rsidR="00A82993" w:rsidRDefault="00332A5D" w:rsidP="006C1611">
      <w:pPr>
        <w:jc w:val="both"/>
        <w:rPr>
          <w:noProof/>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9BB9362" wp14:editId="64590F25">
                <wp:simplePos x="0" y="0"/>
                <wp:positionH relativeFrom="column">
                  <wp:posOffset>3115733</wp:posOffset>
                </wp:positionH>
                <wp:positionV relativeFrom="paragraph">
                  <wp:posOffset>239606</wp:posOffset>
                </wp:positionV>
                <wp:extent cx="1949450" cy="296333"/>
                <wp:effectExtent l="0" t="0" r="0" b="0"/>
                <wp:wrapNone/>
                <wp:docPr id="1360810716" name="Text Box 2"/>
                <wp:cNvGraphicFramePr/>
                <a:graphic xmlns:a="http://schemas.openxmlformats.org/drawingml/2006/main">
                  <a:graphicData uri="http://schemas.microsoft.com/office/word/2010/wordprocessingShape">
                    <wps:wsp>
                      <wps:cNvSpPr txBox="1"/>
                      <wps:spPr>
                        <a:xfrm>
                          <a:off x="0" y="0"/>
                          <a:ext cx="1949450" cy="296333"/>
                        </a:xfrm>
                        <a:prstGeom prst="rect">
                          <a:avLst/>
                        </a:prstGeom>
                        <a:noFill/>
                        <a:ln w="6350">
                          <a:noFill/>
                        </a:ln>
                      </wps:spPr>
                      <wps:txbx>
                        <w:txbxContent>
                          <w:p w14:paraId="7266276A" w14:textId="67623C36"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9</w:t>
                            </w:r>
                            <w:r w:rsidRPr="002F6CCD">
                              <w:rPr>
                                <w:rFonts w:ascii="Times New Roman" w:hAnsi="Times New Roman" w:cs="Times New Roman"/>
                                <w:b/>
                                <w:bCs/>
                                <w:sz w:val="20"/>
                                <w:szCs w:val="20"/>
                              </w:rPr>
                              <w:t>: OPG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B9362" id="_x0000_s1033" type="#_x0000_t202" style="position:absolute;left:0;text-align:left;margin-left:245.35pt;margin-top:18.85pt;width:153.5pt;height:23.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" filled="f" stroked="f" strokeweight=".5pt">
                <v:textbox>
                  <w:txbxContent>
                    <w:p w14:paraId="7266276A" w14:textId="67623C36"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9</w:t>
                      </w:r>
                      <w:r w:rsidRPr="002F6CCD">
                        <w:rPr>
                          <w:rFonts w:ascii="Times New Roman" w:hAnsi="Times New Roman" w:cs="Times New Roman"/>
                          <w:b/>
                          <w:bCs/>
                          <w:sz w:val="20"/>
                          <w:szCs w:val="20"/>
                        </w:rPr>
                        <w:t>: OPG</w:t>
                      </w:r>
                    </w:p>
                  </w:txbxContent>
                </v:textbox>
              </v:shape>
            </w:pict>
          </mc:Fallback>
        </mc:AlternateContent>
      </w:r>
    </w:p>
    <w:p w14:paraId="798CF05A" w14:textId="185974A2" w:rsidR="00A82993" w:rsidRDefault="00332A5D" w:rsidP="006C1611">
      <w:pPr>
        <w:jc w:val="both"/>
        <w:rPr>
          <w:noProof/>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CCB3A8A" wp14:editId="2B8560D0">
                <wp:simplePos x="0" y="0"/>
                <wp:positionH relativeFrom="column">
                  <wp:posOffset>515832</wp:posOffset>
                </wp:positionH>
                <wp:positionV relativeFrom="paragraph">
                  <wp:posOffset>4234</wp:posOffset>
                </wp:positionV>
                <wp:extent cx="1989667" cy="296334"/>
                <wp:effectExtent l="0" t="0" r="0" b="0"/>
                <wp:wrapNone/>
                <wp:docPr id="264911509" name="Text Box 2"/>
                <wp:cNvGraphicFramePr/>
                <a:graphic xmlns:a="http://schemas.openxmlformats.org/drawingml/2006/main">
                  <a:graphicData uri="http://schemas.microsoft.com/office/word/2010/wordprocessingShape">
                    <wps:wsp>
                      <wps:cNvSpPr txBox="1"/>
                      <wps:spPr>
                        <a:xfrm>
                          <a:off x="0" y="0"/>
                          <a:ext cx="1989667" cy="296334"/>
                        </a:xfrm>
                        <a:prstGeom prst="rect">
                          <a:avLst/>
                        </a:prstGeom>
                        <a:noFill/>
                        <a:ln w="6350">
                          <a:noFill/>
                        </a:ln>
                      </wps:spPr>
                      <wps:txbx>
                        <w:txbxContent>
                          <w:p w14:paraId="3002FE73" w14:textId="7DF35B47"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8</w:t>
                            </w:r>
                            <w:r w:rsidRPr="002F6CCD">
                              <w:rPr>
                                <w:rFonts w:ascii="Times New Roman" w:hAnsi="Times New Roman" w:cs="Times New Roman"/>
                                <w:b/>
                                <w:bCs/>
                                <w:sz w:val="20"/>
                                <w:szCs w:val="20"/>
                              </w:rPr>
                              <w:t xml:space="preserve">: </w:t>
                            </w:r>
                            <w:r>
                              <w:rPr>
                                <w:rFonts w:ascii="Times New Roman" w:hAnsi="Times New Roman" w:cs="Times New Roman"/>
                                <w:b/>
                                <w:bCs/>
                                <w:sz w:val="20"/>
                                <w:szCs w:val="20"/>
                              </w:rPr>
                              <w:t>Pre-operative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B3A8A" id="_x0000_s1034" type="#_x0000_t202" style="position:absolute;left:0;text-align:left;margin-left:40.6pt;margin-top:.35pt;width:156.65pt;height:2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" filled="f" stroked="f" strokeweight=".5pt">
                <v:textbox>
                  <w:txbxContent>
                    <w:p w14:paraId="3002FE73" w14:textId="7DF35B47"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8</w:t>
                      </w:r>
                      <w:r w:rsidRPr="002F6CCD">
                        <w:rPr>
                          <w:rFonts w:ascii="Times New Roman" w:hAnsi="Times New Roman" w:cs="Times New Roman"/>
                          <w:b/>
                          <w:bCs/>
                          <w:sz w:val="20"/>
                          <w:szCs w:val="20"/>
                        </w:rPr>
                        <w:t xml:space="preserve">: </w:t>
                      </w:r>
                      <w:r>
                        <w:rPr>
                          <w:rFonts w:ascii="Times New Roman" w:hAnsi="Times New Roman" w:cs="Times New Roman"/>
                          <w:b/>
                          <w:bCs/>
                          <w:sz w:val="20"/>
                          <w:szCs w:val="20"/>
                        </w:rPr>
                        <w:t>Pre-operative</w:t>
                      </w:r>
                    </w:p>
                  </w:txbxContent>
                </v:textbox>
              </v:shape>
            </w:pict>
          </mc:Fallback>
        </mc:AlternateContent>
      </w:r>
    </w:p>
    <w:p w14:paraId="782AEF93" w14:textId="054366EA" w:rsidR="0071679C" w:rsidRDefault="00ED285C" w:rsidP="006C1611">
      <w:pPr>
        <w:jc w:val="both"/>
        <w:rPr>
          <w:noProof/>
        </w:rPr>
      </w:pPr>
      <w:r w:rsidRPr="00CA209C">
        <w:rPr>
          <w:noProof/>
        </w:rPr>
        <w:drawing>
          <wp:anchor distT="0" distB="0" distL="114300" distR="114300" simplePos="0" relativeHeight="251676672" behindDoc="0" locked="0" layoutInCell="1" allowOverlap="1" wp14:anchorId="02539D5B" wp14:editId="2A96B110">
            <wp:simplePos x="0" y="0"/>
            <wp:positionH relativeFrom="margin">
              <wp:posOffset>2836718</wp:posOffset>
            </wp:positionH>
            <wp:positionV relativeFrom="paragraph">
              <wp:posOffset>168044</wp:posOffset>
            </wp:positionV>
            <wp:extent cx="2322830" cy="1722120"/>
            <wp:effectExtent l="76200" t="76200" r="134620" b="125730"/>
            <wp:wrapNone/>
            <wp:docPr id="17" name="Picture 16">
              <a:extLst xmlns:a="http://schemas.openxmlformats.org/drawingml/2006/main">
                <a:ext uri="{FF2B5EF4-FFF2-40B4-BE49-F238E27FC236}">
                  <a16:creationId xmlns:a16="http://schemas.microsoft.com/office/drawing/2014/main" id="{815A85F1-3A7F-84C1-A6F0-15A4BD335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15A85F1-3A7F-84C1-A6F0-15A4BD3355A0}"/>
                        </a:ext>
                      </a:extLst>
                    </pic:cNvPr>
                    <pic:cNvPicPr>
                      <a:picLocks noChangeAspect="1"/>
                    </pic:cNvPicPr>
                  </pic:nvPicPr>
                  <pic:blipFill>
                    <a:blip r:embed="rId17" cstate="print">
                      <a:extLst>
                        <a:ext uri="{28A0092B-C50C-407E-A947-70E740481C1C}">
                          <a14:useLocalDpi xmlns:a14="http://schemas.microsoft.com/office/drawing/2010/main" val="0"/>
                        </a:ext>
                      </a:extLst>
                    </a:blip>
                    <a:srcRect l="1053"/>
                    <a:stretch>
                      <a:fillRect/>
                    </a:stretch>
                  </pic:blipFill>
                  <pic:spPr>
                    <a:xfrm>
                      <a:off x="0" y="0"/>
                      <a:ext cx="2322830" cy="172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D94447B" wp14:editId="20060F6C">
            <wp:simplePos x="0" y="0"/>
            <wp:positionH relativeFrom="column">
              <wp:posOffset>369628</wp:posOffset>
            </wp:positionH>
            <wp:positionV relativeFrom="paragraph">
              <wp:posOffset>167987</wp:posOffset>
            </wp:positionV>
            <wp:extent cx="2344887" cy="1721485"/>
            <wp:effectExtent l="76200" t="76200" r="132080" b="126365"/>
            <wp:wrapNone/>
            <wp:docPr id="1217447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4887" cy="1721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CA4C107" w14:textId="7E5E5DDA" w:rsidR="00A82993" w:rsidRDefault="00A82993" w:rsidP="006C1611">
      <w:pPr>
        <w:jc w:val="both"/>
        <w:rPr>
          <w:noProof/>
        </w:rPr>
      </w:pPr>
    </w:p>
    <w:p w14:paraId="745FF0A5" w14:textId="0C7FC599" w:rsidR="00A82993" w:rsidRDefault="00A82993" w:rsidP="006C1611">
      <w:pPr>
        <w:jc w:val="both"/>
        <w:rPr>
          <w:noProof/>
        </w:rPr>
      </w:pPr>
    </w:p>
    <w:p w14:paraId="535C90FB" w14:textId="461D3A2F" w:rsidR="00A82993" w:rsidRDefault="00A82993" w:rsidP="006C1611">
      <w:pPr>
        <w:jc w:val="both"/>
        <w:rPr>
          <w:noProof/>
        </w:rPr>
      </w:pPr>
    </w:p>
    <w:p w14:paraId="05DB6CF0" w14:textId="5A11CD40" w:rsidR="0071679C" w:rsidRDefault="0071679C" w:rsidP="006C1611">
      <w:pPr>
        <w:jc w:val="both"/>
        <w:rPr>
          <w:noProof/>
        </w:rPr>
      </w:pPr>
    </w:p>
    <w:p w14:paraId="5E4539C2" w14:textId="4723DF03" w:rsidR="0071679C" w:rsidRDefault="0071679C" w:rsidP="006C1611">
      <w:pPr>
        <w:jc w:val="both"/>
        <w:rPr>
          <w:noProof/>
        </w:rPr>
      </w:pPr>
    </w:p>
    <w:p w14:paraId="5DA43A3A" w14:textId="4C015983" w:rsidR="0071679C" w:rsidRDefault="0071679C" w:rsidP="006C1611">
      <w:pPr>
        <w:jc w:val="both"/>
        <w:rPr>
          <w:noProof/>
        </w:rPr>
      </w:pPr>
    </w:p>
    <w:p w14:paraId="346E9E53" w14:textId="004511D4" w:rsidR="00A82993" w:rsidRDefault="0071679C" w:rsidP="006C1611">
      <w:pPr>
        <w:jc w:val="both"/>
        <w:rPr>
          <w:noProof/>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72A712D" wp14:editId="6197D52B">
                <wp:simplePos x="0" y="0"/>
                <wp:positionH relativeFrom="margin">
                  <wp:posOffset>1271501</wp:posOffset>
                </wp:positionH>
                <wp:positionV relativeFrom="paragraph">
                  <wp:posOffset>10102</wp:posOffset>
                </wp:positionV>
                <wp:extent cx="2980267" cy="296334"/>
                <wp:effectExtent l="0" t="0" r="0" b="0"/>
                <wp:wrapNone/>
                <wp:docPr id="1209668435" name="Text Box 2"/>
                <wp:cNvGraphicFramePr/>
                <a:graphic xmlns:a="http://schemas.openxmlformats.org/drawingml/2006/main">
                  <a:graphicData uri="http://schemas.microsoft.com/office/word/2010/wordprocessingShape">
                    <wps:wsp>
                      <wps:cNvSpPr txBox="1"/>
                      <wps:spPr>
                        <a:xfrm>
                          <a:off x="0" y="0"/>
                          <a:ext cx="2980267" cy="296334"/>
                        </a:xfrm>
                        <a:prstGeom prst="rect">
                          <a:avLst/>
                        </a:prstGeom>
                        <a:noFill/>
                        <a:ln w="6350">
                          <a:noFill/>
                        </a:ln>
                      </wps:spPr>
                      <wps:txbx>
                        <w:txbxContent>
                          <w:p w14:paraId="46D3E188" w14:textId="1FE0BADF"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10</w:t>
                            </w:r>
                            <w:r w:rsidRPr="002F6CCD">
                              <w:rPr>
                                <w:rFonts w:ascii="Times New Roman" w:hAnsi="Times New Roman" w:cs="Times New Roman"/>
                                <w:b/>
                                <w:bCs/>
                                <w:sz w:val="20"/>
                                <w:szCs w:val="20"/>
                              </w:rPr>
                              <w:t xml:space="preserve">: </w:t>
                            </w:r>
                            <w:r>
                              <w:rPr>
                                <w:rFonts w:ascii="Times New Roman" w:hAnsi="Times New Roman" w:cs="Times New Roman"/>
                                <w:b/>
                                <w:bCs/>
                                <w:sz w:val="20"/>
                                <w:szCs w:val="20"/>
                              </w:rPr>
                              <w:t>Premolar Furcation involvement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712D" id="_x0000_s1035" type="#_x0000_t202" style="position:absolute;left:0;text-align:left;margin-left:100.1pt;margin-top:.8pt;width:234.65pt;height:23.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" filled="f" stroked="f" strokeweight=".5pt">
                <v:textbox>
                  <w:txbxContent>
                    <w:p w14:paraId="46D3E188" w14:textId="1FE0BADF"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10</w:t>
                      </w:r>
                      <w:r w:rsidRPr="002F6CCD">
                        <w:rPr>
                          <w:rFonts w:ascii="Times New Roman" w:hAnsi="Times New Roman" w:cs="Times New Roman"/>
                          <w:b/>
                          <w:bCs/>
                          <w:sz w:val="20"/>
                          <w:szCs w:val="20"/>
                        </w:rPr>
                        <w:t xml:space="preserve">: </w:t>
                      </w:r>
                      <w:r>
                        <w:rPr>
                          <w:rFonts w:ascii="Times New Roman" w:hAnsi="Times New Roman" w:cs="Times New Roman"/>
                          <w:b/>
                          <w:bCs/>
                          <w:sz w:val="20"/>
                          <w:szCs w:val="20"/>
                        </w:rPr>
                        <w:t>Premolar Furcation involvement</w:t>
                      </w:r>
                    </w:p>
                  </w:txbxContent>
                </v:textbox>
                <w10:wrap anchorx="margin"/>
              </v:shape>
            </w:pict>
          </mc:Fallback>
        </mc:AlternateContent>
      </w:r>
    </w:p>
    <w:p w14:paraId="6D08C5D0" w14:textId="123F1A62" w:rsidR="00A82993" w:rsidRDefault="00DF1696" w:rsidP="006C1611">
      <w:pPr>
        <w:jc w:val="both"/>
        <w:rPr>
          <w:noProof/>
        </w:rPr>
      </w:pPr>
      <w:r w:rsidRPr="00CA209C">
        <w:rPr>
          <w:noProof/>
        </w:rPr>
        <w:drawing>
          <wp:anchor distT="0" distB="0" distL="114300" distR="114300" simplePos="0" relativeHeight="251677696" behindDoc="0" locked="0" layoutInCell="1" allowOverlap="1" wp14:anchorId="3C807C4D" wp14:editId="0F644BE7">
            <wp:simplePos x="0" y="0"/>
            <wp:positionH relativeFrom="margin">
              <wp:posOffset>1760220</wp:posOffset>
            </wp:positionH>
            <wp:positionV relativeFrom="paragraph">
              <wp:posOffset>126365</wp:posOffset>
            </wp:positionV>
            <wp:extent cx="2406650" cy="1805940"/>
            <wp:effectExtent l="76200" t="76200" r="127000" b="137160"/>
            <wp:wrapNone/>
            <wp:docPr id="22" name="Picture 21">
              <a:extLst xmlns:a="http://schemas.openxmlformats.org/drawingml/2006/main">
                <a:ext uri="{FF2B5EF4-FFF2-40B4-BE49-F238E27FC236}">
                  <a16:creationId xmlns:a16="http://schemas.microsoft.com/office/drawing/2014/main" id="{40659327-46D2-E33D-0A75-51D70836AF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0659327-46D2-E33D-0A75-51D70836AFB0}"/>
                        </a:ext>
                      </a:extLst>
                    </pic:cNvPr>
                    <pic:cNvPicPr>
                      <a:picLocks noChangeAspect="1"/>
                    </pic:cNvPicPr>
                  </pic:nvPicPr>
                  <pic:blipFill>
                    <a:blip r:embed="rId19" cstate="print">
                      <a:extLst>
                        <a:ext uri="{28A0092B-C50C-407E-A947-70E740481C1C}">
                          <a14:useLocalDpi xmlns:a14="http://schemas.microsoft.com/office/drawing/2010/main" val="0"/>
                        </a:ext>
                      </a:extLst>
                    </a:blip>
                    <a:srcRect l="34824" t="27963" r="18334" b="31182"/>
                    <a:stretch>
                      <a:fillRect/>
                    </a:stretch>
                  </pic:blipFill>
                  <pic:spPr>
                    <a:xfrm>
                      <a:off x="0" y="0"/>
                      <a:ext cx="2420699" cy="1816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653942" w14:textId="11F8D63A" w:rsidR="00DF1696" w:rsidRDefault="00DF1696" w:rsidP="006C1611">
      <w:pPr>
        <w:jc w:val="both"/>
        <w:rPr>
          <w:noProof/>
        </w:rPr>
      </w:pPr>
    </w:p>
    <w:p w14:paraId="1595C370" w14:textId="38234642" w:rsidR="00A82993" w:rsidRDefault="00A82993" w:rsidP="006C1611">
      <w:pPr>
        <w:jc w:val="both"/>
        <w:rPr>
          <w:noProof/>
        </w:rPr>
      </w:pPr>
    </w:p>
    <w:p w14:paraId="5736D2FD" w14:textId="4CB79B95" w:rsidR="00A82993" w:rsidRDefault="00A82993" w:rsidP="006C1611">
      <w:pPr>
        <w:jc w:val="both"/>
        <w:rPr>
          <w:noProof/>
        </w:rPr>
      </w:pPr>
    </w:p>
    <w:p w14:paraId="2625B5FC" w14:textId="5C022547" w:rsidR="00A82993" w:rsidRDefault="00A82993" w:rsidP="006C1611">
      <w:pPr>
        <w:jc w:val="both"/>
        <w:rPr>
          <w:noProof/>
        </w:rPr>
      </w:pPr>
    </w:p>
    <w:p w14:paraId="52C9E780" w14:textId="2D97EC51" w:rsidR="00A82993" w:rsidRDefault="00A82993" w:rsidP="006C1611">
      <w:pPr>
        <w:jc w:val="both"/>
        <w:rPr>
          <w:noProof/>
        </w:rPr>
      </w:pPr>
    </w:p>
    <w:p w14:paraId="22B5C2FC" w14:textId="1EA84048" w:rsidR="00A82993" w:rsidRDefault="00DF1696" w:rsidP="006C1611">
      <w:pPr>
        <w:jc w:val="both"/>
        <w:rPr>
          <w:noProof/>
        </w:rPr>
      </w:pPr>
      <w:r>
        <w:rPr>
          <w:noProof/>
        </w:rPr>
        <mc:AlternateContent>
          <mc:Choice Requires="wps">
            <w:drawing>
              <wp:anchor distT="0" distB="0" distL="114300" distR="114300" simplePos="0" relativeHeight="251694080" behindDoc="0" locked="0" layoutInCell="1" allowOverlap="1" wp14:anchorId="22C54DE2" wp14:editId="15C02461">
                <wp:simplePos x="0" y="0"/>
                <wp:positionH relativeFrom="margin">
                  <wp:posOffset>1979930</wp:posOffset>
                </wp:positionH>
                <wp:positionV relativeFrom="paragraph">
                  <wp:posOffset>230505</wp:posOffset>
                </wp:positionV>
                <wp:extent cx="2260600" cy="318770"/>
                <wp:effectExtent l="0" t="0" r="0" b="0"/>
                <wp:wrapNone/>
                <wp:docPr id="467242864" name="TextBox 5"/>
                <wp:cNvGraphicFramePr/>
                <a:graphic xmlns:a="http://schemas.openxmlformats.org/drawingml/2006/main">
                  <a:graphicData uri="http://schemas.microsoft.com/office/word/2010/wordprocessingShape">
                    <wps:wsp>
                      <wps:cNvSpPr txBox="1"/>
                      <wps:spPr>
                        <a:xfrm>
                          <a:off x="0" y="0"/>
                          <a:ext cx="2260600" cy="318770"/>
                        </a:xfrm>
                        <a:prstGeom prst="rect">
                          <a:avLst/>
                        </a:prstGeom>
                        <a:noFill/>
                      </wps:spPr>
                      <wps:txbx>
                        <w:txbxContent>
                          <w:p w14:paraId="53F5016C" w14:textId="11EFAD3F" w:rsidR="00332A5D" w:rsidRPr="002F6CCD" w:rsidRDefault="00332A5D" w:rsidP="00332A5D">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1</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months post operative</w:t>
                            </w:r>
                            <w:r w:rsidR="004C6EF3">
                              <w:rPr>
                                <w:rFonts w:ascii="Times New Roman" w:hAnsi="Times New Roman" w:cs="Times New Roman"/>
                                <w:b/>
                                <w:bCs/>
                                <w:color w:val="000000" w:themeColor="text1"/>
                                <w:kern w:val="24"/>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C54DE2" id="_x0000_s1036" type="#_x0000_t202" style="position:absolute;left:0;text-align:left;margin-left:155.9pt;margin-top:18.15pt;width:178pt;height:25.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" filled="f" stroked="f">
                <v:textbox>
                  <w:txbxContent>
                    <w:p w14:paraId="53F5016C" w14:textId="11EFAD3F" w:rsidR="00332A5D" w:rsidRPr="002F6CCD" w:rsidRDefault="00332A5D" w:rsidP="00332A5D">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1</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months post operative</w:t>
                      </w:r>
                      <w:r w:rsidR="004C6EF3">
                        <w:rPr>
                          <w:rFonts w:ascii="Times New Roman" w:hAnsi="Times New Roman" w:cs="Times New Roman"/>
                          <w:b/>
                          <w:bCs/>
                          <w:color w:val="000000" w:themeColor="text1"/>
                          <w:kern w:val="24"/>
                          <w:sz w:val="18"/>
                          <w:szCs w:val="18"/>
                        </w:rPr>
                        <w:t>.</w:t>
                      </w:r>
                    </w:p>
                  </w:txbxContent>
                </v:textbox>
                <w10:wrap anchorx="margin"/>
              </v:shape>
            </w:pict>
          </mc:Fallback>
        </mc:AlternateContent>
      </w:r>
    </w:p>
    <w:p w14:paraId="78C97F31" w14:textId="77777777" w:rsidR="00DF1696" w:rsidRDefault="00DF1696" w:rsidP="008C09C8">
      <w:pPr>
        <w:jc w:val="both"/>
        <w:rPr>
          <w:noProof/>
        </w:rPr>
      </w:pPr>
    </w:p>
    <w:p w14:paraId="2E4F29A9" w14:textId="37B6BEFB" w:rsidR="000A2BF4" w:rsidRPr="00CD3BC6" w:rsidRDefault="00CD3BC6" w:rsidP="008C09C8">
      <w:pPr>
        <w:jc w:val="both"/>
        <w:rPr>
          <w:rFonts w:ascii="Times New Roman" w:hAnsi="Times New Roman" w:cs="Times New Roman"/>
          <w:noProof/>
          <w:sz w:val="24"/>
          <w:szCs w:val="24"/>
        </w:rPr>
      </w:pPr>
      <w:r w:rsidRPr="00CD3BC6">
        <w:rPr>
          <w:rFonts w:ascii="Times New Roman" w:hAnsi="Times New Roman" w:cs="Times New Roman"/>
          <w:noProof/>
          <w:sz w:val="24"/>
          <w:szCs w:val="24"/>
        </w:rPr>
        <w:t>Premolar furcation involvement is often overlooked due to its rarity. Maxillary first premolars with bifurcated roots can present early furcation involvement, complicating diagnosis and requiring careful radiographic and clinical evaluation.</w:t>
      </w:r>
    </w:p>
    <w:p w14:paraId="5BB2AA0E" w14:textId="69C46477" w:rsidR="008C09C8" w:rsidRPr="004F33D2" w:rsidRDefault="008C09C8" w:rsidP="008C09C8">
      <w:pPr>
        <w:jc w:val="both"/>
        <w:rPr>
          <w:rFonts w:ascii="Times New Roman" w:hAnsi="Times New Roman" w:cs="Times New Roman"/>
          <w:b/>
          <w:bCs/>
          <w:noProof/>
          <w:sz w:val="24"/>
          <w:szCs w:val="24"/>
        </w:rPr>
      </w:pPr>
      <w:r w:rsidRPr="008C09C8">
        <w:rPr>
          <w:rFonts w:ascii="Times New Roman" w:hAnsi="Times New Roman" w:cs="Times New Roman"/>
          <w:b/>
          <w:bCs/>
          <w:noProof/>
          <w:sz w:val="24"/>
          <w:szCs w:val="24"/>
        </w:rPr>
        <w:t>Case 3</w:t>
      </w:r>
      <w:r w:rsidR="004F33D2">
        <w:rPr>
          <w:rFonts w:ascii="Times New Roman" w:hAnsi="Times New Roman" w:cs="Times New Roman"/>
          <w:b/>
          <w:bCs/>
          <w:noProof/>
          <w:sz w:val="24"/>
          <w:szCs w:val="24"/>
        </w:rPr>
        <w:t xml:space="preserve">: </w:t>
      </w:r>
      <w:r w:rsidRPr="008C09C8">
        <w:rPr>
          <w:rFonts w:ascii="Times New Roman" w:hAnsi="Times New Roman" w:cs="Times New Roman"/>
          <w:noProof/>
          <w:sz w:val="24"/>
          <w:szCs w:val="24"/>
        </w:rPr>
        <w:t xml:space="preserve">A 13-year-old patient reported to the Department of Periodontology with the chief complaint of localized swelling in the posterior region of the oral cavity. The swelling was associated with mild discomfort and intermittent discharge. On clinical examination, the gingiva in the affected area appeared inflamed, and a sinus tract opening was evident on the </w:t>
      </w:r>
      <w:r>
        <w:rPr>
          <w:rFonts w:ascii="Times New Roman" w:hAnsi="Times New Roman" w:cs="Times New Roman"/>
          <w:noProof/>
          <w:sz w:val="24"/>
          <w:szCs w:val="24"/>
        </w:rPr>
        <w:t xml:space="preserve">lingual </w:t>
      </w:r>
      <w:r w:rsidRPr="008C09C8">
        <w:rPr>
          <w:rFonts w:ascii="Times New Roman" w:hAnsi="Times New Roman" w:cs="Times New Roman"/>
          <w:noProof/>
          <w:sz w:val="24"/>
          <w:szCs w:val="24"/>
        </w:rPr>
        <w:t xml:space="preserve">aspect of </w:t>
      </w:r>
      <w:r>
        <w:rPr>
          <w:rFonts w:ascii="Times New Roman" w:hAnsi="Times New Roman" w:cs="Times New Roman"/>
          <w:noProof/>
          <w:sz w:val="24"/>
          <w:szCs w:val="24"/>
        </w:rPr>
        <w:t>46</w:t>
      </w:r>
      <w:r w:rsidRPr="008C09C8">
        <w:rPr>
          <w:rFonts w:ascii="Times New Roman" w:hAnsi="Times New Roman" w:cs="Times New Roman"/>
          <w:noProof/>
          <w:sz w:val="24"/>
          <w:szCs w:val="24"/>
        </w:rPr>
        <w:t>.</w:t>
      </w:r>
    </w:p>
    <w:p w14:paraId="63BE407E" w14:textId="28FA4507" w:rsidR="008C09C8" w:rsidRPr="008C09C8" w:rsidRDefault="008C09C8" w:rsidP="008C09C8">
      <w:pPr>
        <w:jc w:val="both"/>
        <w:rPr>
          <w:rFonts w:ascii="Times New Roman" w:hAnsi="Times New Roman" w:cs="Times New Roman"/>
          <w:noProof/>
          <w:sz w:val="24"/>
          <w:szCs w:val="24"/>
        </w:rPr>
      </w:pPr>
      <w:r w:rsidRPr="008C09C8">
        <w:rPr>
          <w:rFonts w:ascii="Times New Roman" w:hAnsi="Times New Roman" w:cs="Times New Roman"/>
          <w:noProof/>
          <w:sz w:val="24"/>
          <w:szCs w:val="24"/>
        </w:rPr>
        <w:t xml:space="preserve">The patient’s dental history revealed that root canal treatment (RCT) had been performed on </w:t>
      </w:r>
      <w:r w:rsidR="0008013A">
        <w:rPr>
          <w:rFonts w:ascii="Times New Roman" w:hAnsi="Times New Roman" w:cs="Times New Roman"/>
          <w:noProof/>
          <w:sz w:val="24"/>
          <w:szCs w:val="24"/>
        </w:rPr>
        <w:t xml:space="preserve">46 </w:t>
      </w:r>
      <w:r w:rsidRPr="008C09C8">
        <w:rPr>
          <w:rFonts w:ascii="Times New Roman" w:hAnsi="Times New Roman" w:cs="Times New Roman"/>
          <w:noProof/>
          <w:sz w:val="24"/>
          <w:szCs w:val="24"/>
        </w:rPr>
        <w:t>six months earlier at a private dental clinic. There was no history of trauma or systemic illness.</w:t>
      </w:r>
    </w:p>
    <w:p w14:paraId="4C48CF14" w14:textId="7ADD02A5" w:rsidR="00CA209C" w:rsidRDefault="008C09C8" w:rsidP="008C09C8">
      <w:pPr>
        <w:jc w:val="both"/>
        <w:rPr>
          <w:rFonts w:ascii="Times New Roman" w:hAnsi="Times New Roman" w:cs="Times New Roman"/>
          <w:noProof/>
          <w:sz w:val="24"/>
          <w:szCs w:val="24"/>
        </w:rPr>
      </w:pPr>
      <w:r w:rsidRPr="008C09C8">
        <w:rPr>
          <w:rFonts w:ascii="Times New Roman" w:hAnsi="Times New Roman" w:cs="Times New Roman"/>
          <w:noProof/>
          <w:sz w:val="24"/>
          <w:szCs w:val="24"/>
        </w:rPr>
        <w:t>Intraoral periapical radiographic examination demonstrated</w:t>
      </w:r>
      <w:r>
        <w:rPr>
          <w:rFonts w:ascii="Times New Roman" w:hAnsi="Times New Roman" w:cs="Times New Roman"/>
          <w:noProof/>
          <w:sz w:val="24"/>
          <w:szCs w:val="24"/>
        </w:rPr>
        <w:t>:</w:t>
      </w:r>
      <w:r w:rsidRPr="008C09C8">
        <w:t xml:space="preserve"> </w:t>
      </w:r>
      <w:r w:rsidRPr="008C09C8">
        <w:rPr>
          <w:rFonts w:ascii="Times New Roman" w:hAnsi="Times New Roman" w:cs="Times New Roman"/>
          <w:noProof/>
          <w:sz w:val="24"/>
          <w:szCs w:val="24"/>
        </w:rPr>
        <w:t>Radiolucency in the furcation region</w:t>
      </w:r>
      <w:r>
        <w:rPr>
          <w:rFonts w:ascii="Times New Roman" w:hAnsi="Times New Roman" w:cs="Times New Roman"/>
          <w:noProof/>
          <w:sz w:val="24"/>
          <w:szCs w:val="24"/>
        </w:rPr>
        <w:t xml:space="preserve"> seen. </w:t>
      </w:r>
      <w:r w:rsidRPr="008C09C8">
        <w:rPr>
          <w:rFonts w:ascii="Times New Roman" w:hAnsi="Times New Roman" w:cs="Times New Roman"/>
          <w:noProof/>
          <w:sz w:val="24"/>
          <w:szCs w:val="24"/>
        </w:rPr>
        <w:t>These findings were suggestive of furcation involvement, despite the patient’s young age and relatively short duration since endodontic therapy.</w:t>
      </w:r>
    </w:p>
    <w:p w14:paraId="4814E5BD" w14:textId="77777777" w:rsidR="004F33D2" w:rsidRDefault="008C09C8" w:rsidP="004F33D2">
      <w:pPr>
        <w:jc w:val="both"/>
        <w:rPr>
          <w:rFonts w:ascii="Times New Roman" w:hAnsi="Times New Roman" w:cs="Times New Roman"/>
          <w:noProof/>
          <w:sz w:val="24"/>
          <w:szCs w:val="24"/>
        </w:rPr>
      </w:pPr>
      <w:r w:rsidRPr="008C09C8">
        <w:rPr>
          <w:rFonts w:ascii="Times New Roman" w:hAnsi="Times New Roman" w:cs="Times New Roman"/>
          <w:noProof/>
          <w:sz w:val="24"/>
          <w:szCs w:val="24"/>
        </w:rPr>
        <w:t>Based on clinical and radiographic findings, a diagnosis of early furcation involvement associated with short root trunk length was made.</w:t>
      </w:r>
    </w:p>
    <w:p w14:paraId="752994F6" w14:textId="460D7FFD" w:rsidR="00ED285C" w:rsidRDefault="004F33D2" w:rsidP="008C09C8">
      <w:pPr>
        <w:jc w:val="both"/>
        <w:rPr>
          <w:rFonts w:ascii="Times New Roman" w:hAnsi="Times New Roman" w:cs="Times New Roman"/>
          <w:noProof/>
          <w:sz w:val="24"/>
          <w:szCs w:val="24"/>
        </w:rPr>
      </w:pPr>
      <w:r w:rsidRPr="0015620D">
        <w:rPr>
          <w:rFonts w:ascii="Times New Roman" w:hAnsi="Times New Roman" w:cs="Times New Roman"/>
          <w:sz w:val="24"/>
          <w:szCs w:val="24"/>
        </w:rPr>
        <w:t xml:space="preserve">On surgical interventions under local </w:t>
      </w:r>
      <w:proofErr w:type="spellStart"/>
      <w:r w:rsidRPr="0015620D">
        <w:rPr>
          <w:rFonts w:ascii="Times New Roman" w:hAnsi="Times New Roman" w:cs="Times New Roman"/>
          <w:sz w:val="24"/>
          <w:szCs w:val="24"/>
        </w:rPr>
        <w:t>anesthesia</w:t>
      </w:r>
      <w:proofErr w:type="spellEnd"/>
      <w:r w:rsidRPr="0015620D">
        <w:rPr>
          <w:rFonts w:ascii="Times New Roman" w:hAnsi="Times New Roman" w:cs="Times New Roman"/>
          <w:sz w:val="24"/>
          <w:szCs w:val="24"/>
        </w:rPr>
        <w:t>, conventional flap w</w:t>
      </w:r>
      <w:r>
        <w:rPr>
          <w:rFonts w:ascii="Times New Roman" w:hAnsi="Times New Roman" w:cs="Times New Roman"/>
          <w:sz w:val="24"/>
          <w:szCs w:val="24"/>
        </w:rPr>
        <w:t xml:space="preserve">as </w:t>
      </w:r>
      <w:r w:rsidRPr="0015620D">
        <w:rPr>
          <w:rFonts w:ascii="Times New Roman" w:hAnsi="Times New Roman" w:cs="Times New Roman"/>
          <w:sz w:val="24"/>
          <w:szCs w:val="24"/>
        </w:rPr>
        <w:t xml:space="preserve">reflected </w:t>
      </w:r>
      <w:r w:rsidRPr="004F33D2">
        <w:rPr>
          <w:rFonts w:ascii="Times New Roman" w:hAnsi="Times New Roman" w:cs="Times New Roman"/>
          <w:noProof/>
          <w:sz w:val="24"/>
          <w:szCs w:val="24"/>
        </w:rPr>
        <w:t>to gain access to the furcation area.</w:t>
      </w:r>
      <w:r>
        <w:rPr>
          <w:rFonts w:ascii="Times New Roman" w:hAnsi="Times New Roman" w:cs="Times New Roman"/>
          <w:noProof/>
          <w:sz w:val="24"/>
          <w:szCs w:val="24"/>
        </w:rPr>
        <w:t xml:space="preserve"> </w:t>
      </w:r>
      <w:r w:rsidRPr="004F33D2">
        <w:rPr>
          <w:rFonts w:ascii="Times New Roman" w:hAnsi="Times New Roman" w:cs="Times New Roman"/>
          <w:noProof/>
          <w:sz w:val="24"/>
          <w:szCs w:val="24"/>
        </w:rPr>
        <w:t>Intraoperatively, furcation involvement was confirmed at an early level, consistent with short root trunk anatomy.</w:t>
      </w:r>
      <w:r>
        <w:rPr>
          <w:rFonts w:ascii="Times New Roman" w:hAnsi="Times New Roman" w:cs="Times New Roman"/>
          <w:noProof/>
          <w:sz w:val="24"/>
          <w:szCs w:val="24"/>
        </w:rPr>
        <w:t xml:space="preserve"> </w:t>
      </w:r>
      <w:r w:rsidRPr="004F33D2">
        <w:rPr>
          <w:rFonts w:ascii="Times New Roman" w:hAnsi="Times New Roman" w:cs="Times New Roman"/>
          <w:noProof/>
          <w:sz w:val="24"/>
          <w:szCs w:val="24"/>
        </w:rPr>
        <w:t>Thorough debridement of granulation tissue was carried out.</w:t>
      </w:r>
      <w:r>
        <w:rPr>
          <w:rFonts w:ascii="Times New Roman" w:hAnsi="Times New Roman" w:cs="Times New Roman"/>
          <w:noProof/>
          <w:sz w:val="24"/>
          <w:szCs w:val="24"/>
        </w:rPr>
        <w:t xml:space="preserve"> And bone graft was placed in the defect. Sutures were placed and periodontal dressing was given.</w:t>
      </w:r>
    </w:p>
    <w:p w14:paraId="682347CB" w14:textId="77777777" w:rsidR="00ED285C" w:rsidRDefault="00ED285C" w:rsidP="008C09C8">
      <w:pPr>
        <w:jc w:val="both"/>
        <w:rPr>
          <w:rFonts w:ascii="Times New Roman" w:hAnsi="Times New Roman" w:cs="Times New Roman"/>
          <w:noProof/>
          <w:sz w:val="24"/>
          <w:szCs w:val="24"/>
        </w:rPr>
      </w:pPr>
    </w:p>
    <w:p w14:paraId="2FAC3219" w14:textId="18D9C364" w:rsidR="00F66BA4" w:rsidRPr="008C09C8" w:rsidRDefault="009E66A4" w:rsidP="008C09C8">
      <w:pPr>
        <w:jc w:val="both"/>
        <w:rPr>
          <w:rFonts w:ascii="Times New Roman" w:hAnsi="Times New Roman" w:cs="Times New Roman"/>
          <w:noProof/>
          <w:sz w:val="24"/>
          <w:szCs w:val="24"/>
        </w:rPr>
      </w:pPr>
      <w:r>
        <w:rPr>
          <w:noProof/>
        </w:rPr>
        <w:drawing>
          <wp:anchor distT="0" distB="0" distL="114300" distR="114300" simplePos="0" relativeHeight="251679744" behindDoc="0" locked="0" layoutInCell="1" allowOverlap="1" wp14:anchorId="25EE2584" wp14:editId="4776FE06">
            <wp:simplePos x="0" y="0"/>
            <wp:positionH relativeFrom="column">
              <wp:posOffset>2948940</wp:posOffset>
            </wp:positionH>
            <wp:positionV relativeFrom="paragraph">
              <wp:posOffset>-91440</wp:posOffset>
            </wp:positionV>
            <wp:extent cx="2461928" cy="1809115"/>
            <wp:effectExtent l="76200" t="76200" r="128905" b="133985"/>
            <wp:wrapNone/>
            <wp:docPr id="1759023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88" t="2431" r="3222" b="3952"/>
                    <a:stretch>
                      <a:fillRect/>
                    </a:stretch>
                  </pic:blipFill>
                  <pic:spPr bwMode="auto">
                    <a:xfrm>
                      <a:off x="0" y="0"/>
                      <a:ext cx="2463116" cy="1809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09C">
        <w:rPr>
          <w:noProof/>
        </w:rPr>
        <w:drawing>
          <wp:anchor distT="0" distB="0" distL="114300" distR="114300" simplePos="0" relativeHeight="251678720" behindDoc="0" locked="0" layoutInCell="1" allowOverlap="1" wp14:anchorId="4480BBE9" wp14:editId="7BF25E79">
            <wp:simplePos x="0" y="0"/>
            <wp:positionH relativeFrom="margin">
              <wp:posOffset>297180</wp:posOffset>
            </wp:positionH>
            <wp:positionV relativeFrom="paragraph">
              <wp:posOffset>-83820</wp:posOffset>
            </wp:positionV>
            <wp:extent cx="2454910" cy="1805163"/>
            <wp:effectExtent l="76200" t="76200" r="135890" b="138430"/>
            <wp:wrapNone/>
            <wp:docPr id="23" name="Picture 22">
              <a:extLst xmlns:a="http://schemas.openxmlformats.org/drawingml/2006/main">
                <a:ext uri="{FF2B5EF4-FFF2-40B4-BE49-F238E27FC236}">
                  <a16:creationId xmlns:a16="http://schemas.microsoft.com/office/drawing/2014/main" id="{F36AEB0D-420A-3B9B-25F8-9777AF4A8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36AEB0D-420A-3B9B-25F8-9777AF4A85E4}"/>
                        </a:ext>
                      </a:extLst>
                    </pic:cNvPr>
                    <pic:cNvPicPr>
                      <a:picLocks noChangeAspect="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11820" t="39722" r="57768" b="28746"/>
                    <a:stretch>
                      <a:fillRect/>
                    </a:stretch>
                  </pic:blipFill>
                  <pic:spPr>
                    <a:xfrm>
                      <a:off x="0" y="0"/>
                      <a:ext cx="2463129" cy="1811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195F303" w14:textId="030A428A" w:rsidR="00CA209C" w:rsidRPr="008C09C8" w:rsidRDefault="00CA209C" w:rsidP="006C1611">
      <w:pPr>
        <w:jc w:val="both"/>
        <w:rPr>
          <w:noProof/>
          <w:sz w:val="24"/>
          <w:szCs w:val="24"/>
        </w:rPr>
      </w:pPr>
    </w:p>
    <w:p w14:paraId="0BFC3A45" w14:textId="279BCB8D" w:rsidR="00CA209C" w:rsidRDefault="00CA209C" w:rsidP="006C1611">
      <w:pPr>
        <w:jc w:val="both"/>
        <w:rPr>
          <w:noProof/>
        </w:rPr>
      </w:pPr>
    </w:p>
    <w:p w14:paraId="44170F53" w14:textId="4DE505C7" w:rsidR="00CA209C" w:rsidRDefault="00CA209C" w:rsidP="006C1611">
      <w:pPr>
        <w:jc w:val="both"/>
        <w:rPr>
          <w:noProof/>
        </w:rPr>
      </w:pPr>
    </w:p>
    <w:p w14:paraId="5F3E46C6" w14:textId="3F1B88A0" w:rsidR="00CA209C" w:rsidRDefault="00CA209C" w:rsidP="006C1611">
      <w:pPr>
        <w:jc w:val="both"/>
        <w:rPr>
          <w:noProof/>
        </w:rPr>
      </w:pPr>
    </w:p>
    <w:p w14:paraId="487435A1" w14:textId="29BF6467" w:rsidR="00CA209C" w:rsidRDefault="00CA209C" w:rsidP="006C1611">
      <w:pPr>
        <w:jc w:val="both"/>
        <w:rPr>
          <w:noProof/>
        </w:rPr>
      </w:pPr>
    </w:p>
    <w:p w14:paraId="054577CA" w14:textId="1AF79FF1" w:rsidR="00ED285C" w:rsidRDefault="004C6EF3" w:rsidP="006C1611">
      <w:pPr>
        <w:jc w:val="both"/>
        <w:rPr>
          <w:noProof/>
        </w:rPr>
      </w:pPr>
      <w:r>
        <w:rPr>
          <w:noProof/>
        </w:rPr>
        <mc:AlternateContent>
          <mc:Choice Requires="wps">
            <w:drawing>
              <wp:anchor distT="0" distB="0" distL="114300" distR="114300" simplePos="0" relativeHeight="251696128" behindDoc="0" locked="0" layoutInCell="1" allowOverlap="1" wp14:anchorId="2F223899" wp14:editId="6E5AD497">
                <wp:simplePos x="0" y="0"/>
                <wp:positionH relativeFrom="margin">
                  <wp:posOffset>566843</wp:posOffset>
                </wp:positionH>
                <wp:positionV relativeFrom="paragraph">
                  <wp:posOffset>64982</wp:posOffset>
                </wp:positionV>
                <wp:extent cx="2260600" cy="318770"/>
                <wp:effectExtent l="0" t="0" r="0" b="0"/>
                <wp:wrapNone/>
                <wp:docPr id="782739429" name="TextBox 5"/>
                <wp:cNvGraphicFramePr/>
                <a:graphic xmlns:a="http://schemas.openxmlformats.org/drawingml/2006/main">
                  <a:graphicData uri="http://schemas.microsoft.com/office/word/2010/wordprocessingShape">
                    <wps:wsp>
                      <wps:cNvSpPr txBox="1"/>
                      <wps:spPr>
                        <a:xfrm>
                          <a:off x="0" y="0"/>
                          <a:ext cx="2260600" cy="318770"/>
                        </a:xfrm>
                        <a:prstGeom prst="rect">
                          <a:avLst/>
                        </a:prstGeom>
                        <a:noFill/>
                      </wps:spPr>
                      <wps:txbx>
                        <w:txbxContent>
                          <w:p w14:paraId="569C75BB" w14:textId="54DEBC0B"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2</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Sinus Tract seen with 4</w:t>
                            </w:r>
                            <w:r w:rsidR="000A2BF4">
                              <w:rPr>
                                <w:rFonts w:ascii="Times New Roman" w:hAnsi="Times New Roman" w:cs="Times New Roman"/>
                                <w:b/>
                                <w:bCs/>
                                <w:color w:val="000000" w:themeColor="text1"/>
                                <w:kern w:val="24"/>
                                <w:sz w:val="18"/>
                                <w:szCs w:val="18"/>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223899" id="_x0000_s1037" type="#_x0000_t202" style="position:absolute;left:0;text-align:left;margin-left:44.65pt;margin-top:5.1pt;width:178pt;height:25.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" filled="f" stroked="f">
                <v:textbox>
                  <w:txbxContent>
                    <w:p w14:paraId="569C75BB" w14:textId="54DEBC0B"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2</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Sinus Tract seen with 4</w:t>
                      </w:r>
                      <w:r w:rsidR="000A2BF4">
                        <w:rPr>
                          <w:rFonts w:ascii="Times New Roman" w:hAnsi="Times New Roman" w:cs="Times New Roman"/>
                          <w:b/>
                          <w:bCs/>
                          <w:color w:val="000000" w:themeColor="text1"/>
                          <w:kern w:val="24"/>
                          <w:sz w:val="18"/>
                          <w:szCs w:val="18"/>
                        </w:rPr>
                        <w:t>6</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56F14775" wp14:editId="16960C73">
                <wp:simplePos x="0" y="0"/>
                <wp:positionH relativeFrom="margin">
                  <wp:posOffset>3547110</wp:posOffset>
                </wp:positionH>
                <wp:positionV relativeFrom="paragraph">
                  <wp:posOffset>49953</wp:posOffset>
                </wp:positionV>
                <wp:extent cx="1447800" cy="318770"/>
                <wp:effectExtent l="0" t="0" r="0" b="0"/>
                <wp:wrapNone/>
                <wp:docPr id="715900256" name="TextBox 5"/>
                <wp:cNvGraphicFramePr/>
                <a:graphic xmlns:a="http://schemas.openxmlformats.org/drawingml/2006/main">
                  <a:graphicData uri="http://schemas.microsoft.com/office/word/2010/wordprocessingShape">
                    <wps:wsp>
                      <wps:cNvSpPr txBox="1"/>
                      <wps:spPr>
                        <a:xfrm>
                          <a:off x="0" y="0"/>
                          <a:ext cx="1447800" cy="318770"/>
                        </a:xfrm>
                        <a:prstGeom prst="rect">
                          <a:avLst/>
                        </a:prstGeom>
                        <a:noFill/>
                      </wps:spPr>
                      <wps:txbx>
                        <w:txbxContent>
                          <w:p w14:paraId="25506CEF" w14:textId="45ABC48A"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3</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RVG </w:t>
                            </w:r>
                            <w:r w:rsidR="0071679C">
                              <w:rPr>
                                <w:rFonts w:ascii="Times New Roman" w:hAnsi="Times New Roman" w:cs="Times New Roman"/>
                                <w:b/>
                                <w:bCs/>
                                <w:color w:val="000000" w:themeColor="text1"/>
                                <w:kern w:val="24"/>
                                <w:sz w:val="18"/>
                                <w:szCs w:val="18"/>
                              </w:rPr>
                              <w:t xml:space="preserve">w.r.t </w:t>
                            </w:r>
                            <w:r>
                              <w:rPr>
                                <w:rFonts w:ascii="Times New Roman" w:hAnsi="Times New Roman" w:cs="Times New Roman"/>
                                <w:b/>
                                <w:bCs/>
                                <w:color w:val="000000" w:themeColor="text1"/>
                                <w:kern w:val="24"/>
                                <w:sz w:val="18"/>
                                <w:szCs w:val="18"/>
                              </w:rPr>
                              <w:t>4</w:t>
                            </w:r>
                            <w:r w:rsidR="000A2BF4">
                              <w:rPr>
                                <w:rFonts w:ascii="Times New Roman" w:hAnsi="Times New Roman" w:cs="Times New Roman"/>
                                <w:b/>
                                <w:bCs/>
                                <w:color w:val="000000" w:themeColor="text1"/>
                                <w:kern w:val="24"/>
                                <w:sz w:val="18"/>
                                <w:szCs w:val="18"/>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F14775" id="_x0000_s1038" type="#_x0000_t202" style="position:absolute;left:0;text-align:left;margin-left:279.3pt;margin-top:3.95pt;width:114pt;height:25.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" filled="f" stroked="f">
                <v:textbox>
                  <w:txbxContent>
                    <w:p w14:paraId="25506CEF" w14:textId="45ABC48A"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3</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RVG </w:t>
                      </w:r>
                      <w:r w:rsidR="0071679C">
                        <w:rPr>
                          <w:rFonts w:ascii="Times New Roman" w:hAnsi="Times New Roman" w:cs="Times New Roman"/>
                          <w:b/>
                          <w:bCs/>
                          <w:color w:val="000000" w:themeColor="text1"/>
                          <w:kern w:val="24"/>
                          <w:sz w:val="18"/>
                          <w:szCs w:val="18"/>
                        </w:rPr>
                        <w:t xml:space="preserve">w.r.t </w:t>
                      </w:r>
                      <w:r>
                        <w:rPr>
                          <w:rFonts w:ascii="Times New Roman" w:hAnsi="Times New Roman" w:cs="Times New Roman"/>
                          <w:b/>
                          <w:bCs/>
                          <w:color w:val="000000" w:themeColor="text1"/>
                          <w:kern w:val="24"/>
                          <w:sz w:val="18"/>
                          <w:szCs w:val="18"/>
                        </w:rPr>
                        <w:t>4</w:t>
                      </w:r>
                      <w:r w:rsidR="000A2BF4">
                        <w:rPr>
                          <w:rFonts w:ascii="Times New Roman" w:hAnsi="Times New Roman" w:cs="Times New Roman"/>
                          <w:b/>
                          <w:bCs/>
                          <w:color w:val="000000" w:themeColor="text1"/>
                          <w:kern w:val="24"/>
                          <w:sz w:val="18"/>
                          <w:szCs w:val="18"/>
                        </w:rPr>
                        <w:t>6</w:t>
                      </w:r>
                    </w:p>
                  </w:txbxContent>
                </v:textbox>
                <w10:wrap anchorx="margin"/>
              </v:shape>
            </w:pict>
          </mc:Fallback>
        </mc:AlternateContent>
      </w:r>
    </w:p>
    <w:p w14:paraId="033745B4" w14:textId="367E8187" w:rsidR="000A2BF4" w:rsidRDefault="0049042D" w:rsidP="006C1611">
      <w:pPr>
        <w:jc w:val="both"/>
        <w:rPr>
          <w:noProof/>
        </w:rPr>
      </w:pPr>
      <w:r>
        <w:rPr>
          <w:noProof/>
        </w:rPr>
        <w:lastRenderedPageBreak/>
        <w:drawing>
          <wp:anchor distT="0" distB="0" distL="114300" distR="114300" simplePos="0" relativeHeight="251681792" behindDoc="0" locked="0" layoutInCell="1" allowOverlap="1" wp14:anchorId="076C0B17" wp14:editId="3E2FA1B7">
            <wp:simplePos x="0" y="0"/>
            <wp:positionH relativeFrom="column">
              <wp:posOffset>2945130</wp:posOffset>
            </wp:positionH>
            <wp:positionV relativeFrom="paragraph">
              <wp:posOffset>147955</wp:posOffset>
            </wp:positionV>
            <wp:extent cx="2446020" cy="1876812"/>
            <wp:effectExtent l="76200" t="76200" r="125730" b="142875"/>
            <wp:wrapNone/>
            <wp:docPr id="957732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27" t="1891" r="4231" b="4242"/>
                    <a:stretch>
                      <a:fillRect/>
                    </a:stretch>
                  </pic:blipFill>
                  <pic:spPr bwMode="auto">
                    <a:xfrm>
                      <a:off x="0" y="0"/>
                      <a:ext cx="2446020" cy="1876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09C">
        <w:rPr>
          <w:noProof/>
        </w:rPr>
        <w:drawing>
          <wp:anchor distT="0" distB="0" distL="114300" distR="114300" simplePos="0" relativeHeight="251680768" behindDoc="0" locked="0" layoutInCell="1" allowOverlap="1" wp14:anchorId="03DE1FC7" wp14:editId="7FD7E94D">
            <wp:simplePos x="0" y="0"/>
            <wp:positionH relativeFrom="column">
              <wp:posOffset>328295</wp:posOffset>
            </wp:positionH>
            <wp:positionV relativeFrom="paragraph">
              <wp:posOffset>159385</wp:posOffset>
            </wp:positionV>
            <wp:extent cx="2496292" cy="1875790"/>
            <wp:effectExtent l="76200" t="76200" r="132715" b="124460"/>
            <wp:wrapNone/>
            <wp:docPr id="27" name="Picture 26">
              <a:extLst xmlns:a="http://schemas.openxmlformats.org/drawingml/2006/main">
                <a:ext uri="{FF2B5EF4-FFF2-40B4-BE49-F238E27FC236}">
                  <a16:creationId xmlns:a16="http://schemas.microsoft.com/office/drawing/2014/main" id="{C257CFCE-30D4-697F-5243-4114B9B97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257CFCE-30D4-697F-5243-4114B9B97BD8}"/>
                        </a:ext>
                      </a:extLst>
                    </pic:cNvPr>
                    <pic:cNvPicPr>
                      <a:picLocks noChangeAspect="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33652" t="22939" r="33588" b="42423"/>
                    <a:stretch>
                      <a:fillRect/>
                    </a:stretch>
                  </pic:blipFill>
                  <pic:spPr>
                    <a:xfrm>
                      <a:off x="0" y="0"/>
                      <a:ext cx="2496292" cy="187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A9116B" w14:textId="47045C7E" w:rsidR="00CA209C" w:rsidRDefault="00CA209C" w:rsidP="006C1611">
      <w:pPr>
        <w:jc w:val="both"/>
        <w:rPr>
          <w:noProof/>
        </w:rPr>
      </w:pPr>
    </w:p>
    <w:p w14:paraId="5A1B2138" w14:textId="5E841A8A" w:rsidR="00CA209C" w:rsidRDefault="00CA209C" w:rsidP="006C1611">
      <w:pPr>
        <w:jc w:val="both"/>
        <w:rPr>
          <w:noProof/>
        </w:rPr>
      </w:pPr>
    </w:p>
    <w:p w14:paraId="01FF0557" w14:textId="073967AD" w:rsidR="00CA209C" w:rsidRDefault="00CA209C" w:rsidP="006C1611">
      <w:pPr>
        <w:jc w:val="both"/>
        <w:rPr>
          <w:noProof/>
        </w:rPr>
      </w:pPr>
    </w:p>
    <w:p w14:paraId="58DF27BE" w14:textId="7E1CA044" w:rsidR="00CA209C" w:rsidRDefault="00CA209C" w:rsidP="006C1611">
      <w:pPr>
        <w:jc w:val="both"/>
        <w:rPr>
          <w:noProof/>
        </w:rPr>
      </w:pPr>
    </w:p>
    <w:p w14:paraId="3B2F5B07" w14:textId="2ECC410A" w:rsidR="00CA209C" w:rsidRDefault="00CA209C" w:rsidP="006C1611">
      <w:pPr>
        <w:jc w:val="both"/>
        <w:rPr>
          <w:noProof/>
        </w:rPr>
      </w:pPr>
    </w:p>
    <w:p w14:paraId="50FA55AC" w14:textId="790412F2" w:rsidR="00CA209C" w:rsidRDefault="00CA209C" w:rsidP="006C1611">
      <w:pPr>
        <w:jc w:val="both"/>
        <w:rPr>
          <w:noProof/>
        </w:rPr>
      </w:pPr>
    </w:p>
    <w:p w14:paraId="0DE8A8A7" w14:textId="7B18476C" w:rsidR="00ED285C" w:rsidRDefault="004C6EF3" w:rsidP="006C1611">
      <w:pPr>
        <w:jc w:val="both"/>
        <w:rPr>
          <w:noProof/>
        </w:rPr>
      </w:pPr>
      <w:r>
        <w:rPr>
          <w:noProof/>
        </w:rPr>
        <mc:AlternateContent>
          <mc:Choice Requires="wps">
            <w:drawing>
              <wp:anchor distT="0" distB="0" distL="114300" distR="114300" simplePos="0" relativeHeight="251700224" behindDoc="0" locked="0" layoutInCell="1" allowOverlap="1" wp14:anchorId="2208D13A" wp14:editId="608EEE3D">
                <wp:simplePos x="0" y="0"/>
                <wp:positionH relativeFrom="margin">
                  <wp:posOffset>1430655</wp:posOffset>
                </wp:positionH>
                <wp:positionV relativeFrom="paragraph">
                  <wp:posOffset>161079</wp:posOffset>
                </wp:positionV>
                <wp:extent cx="3352800" cy="318770"/>
                <wp:effectExtent l="0" t="0" r="0" b="0"/>
                <wp:wrapNone/>
                <wp:docPr id="1497179852" name="TextBox 5"/>
                <wp:cNvGraphicFramePr/>
                <a:graphic xmlns:a="http://schemas.openxmlformats.org/drawingml/2006/main">
                  <a:graphicData uri="http://schemas.microsoft.com/office/word/2010/wordprocessingShape">
                    <wps:wsp>
                      <wps:cNvSpPr txBox="1"/>
                      <wps:spPr>
                        <a:xfrm>
                          <a:off x="0" y="0"/>
                          <a:ext cx="3352800" cy="318770"/>
                        </a:xfrm>
                        <a:prstGeom prst="rect">
                          <a:avLst/>
                        </a:prstGeom>
                        <a:noFill/>
                      </wps:spPr>
                      <wps:txbx>
                        <w:txbxContent>
                          <w:p w14:paraId="01B67357" w14:textId="2EF85CC5"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4</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Furcation involvement seen on lingual aspect </w:t>
                            </w:r>
                            <w:r w:rsidR="000A2BF4">
                              <w:rPr>
                                <w:rFonts w:ascii="Times New Roman" w:hAnsi="Times New Roman" w:cs="Times New Roman"/>
                                <w:b/>
                                <w:bCs/>
                                <w:color w:val="000000" w:themeColor="text1"/>
                                <w:kern w:val="24"/>
                                <w:sz w:val="18"/>
                                <w:szCs w:val="18"/>
                              </w:rPr>
                              <w:t>of 46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08D13A" id="_x0000_s1039" type="#_x0000_t202" style="position:absolute;left:0;text-align:left;margin-left:112.65pt;margin-top:12.7pt;width:264pt;height:25.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" filled="f" stroked="f">
                <v:textbox>
                  <w:txbxContent>
                    <w:p w14:paraId="01B67357" w14:textId="2EF85CC5"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4</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Furcation involvement seen on lingual aspect </w:t>
                      </w:r>
                      <w:r w:rsidR="000A2BF4">
                        <w:rPr>
                          <w:rFonts w:ascii="Times New Roman" w:hAnsi="Times New Roman" w:cs="Times New Roman"/>
                          <w:b/>
                          <w:bCs/>
                          <w:color w:val="000000" w:themeColor="text1"/>
                          <w:kern w:val="24"/>
                          <w:sz w:val="18"/>
                          <w:szCs w:val="18"/>
                        </w:rPr>
                        <w:t>of 46</w:t>
                      </w:r>
                    </w:p>
                  </w:txbxContent>
                </v:textbox>
                <w10:wrap anchorx="margin"/>
              </v:shape>
            </w:pict>
          </mc:Fallback>
        </mc:AlternateContent>
      </w:r>
      <w:r w:rsidR="00A82993" w:rsidRPr="00A82993">
        <w:rPr>
          <w:noProof/>
        </w:rPr>
        <w:t xml:space="preserve"> </w:t>
      </w:r>
    </w:p>
    <w:p w14:paraId="4365CDAE" w14:textId="019D83EC" w:rsidR="0008013A" w:rsidRDefault="00956CCA" w:rsidP="006C1611">
      <w:pPr>
        <w:jc w:val="both"/>
        <w:rPr>
          <w:noProof/>
        </w:rPr>
      </w:pPr>
      <w:r>
        <w:rPr>
          <w:noProof/>
        </w:rPr>
        <w:drawing>
          <wp:anchor distT="0" distB="0" distL="114300" distR="114300" simplePos="0" relativeHeight="251705344" behindDoc="0" locked="0" layoutInCell="1" allowOverlap="1" wp14:anchorId="1228CD05" wp14:editId="36C90DD8">
            <wp:simplePos x="0" y="0"/>
            <wp:positionH relativeFrom="column">
              <wp:posOffset>2933700</wp:posOffset>
            </wp:positionH>
            <wp:positionV relativeFrom="paragraph">
              <wp:posOffset>225425</wp:posOffset>
            </wp:positionV>
            <wp:extent cx="2501900" cy="1773555"/>
            <wp:effectExtent l="76200" t="76200" r="127000" b="131445"/>
            <wp:wrapNone/>
            <wp:docPr id="1524999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9313"/>
                    <a:stretch>
                      <a:fillRect/>
                    </a:stretch>
                  </pic:blipFill>
                  <pic:spPr bwMode="auto">
                    <a:xfrm>
                      <a:off x="0" y="0"/>
                      <a:ext cx="2502769" cy="177417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42D" w:rsidRPr="00D05F33">
        <w:rPr>
          <w:noProof/>
        </w:rPr>
        <w:drawing>
          <wp:anchor distT="0" distB="0" distL="114300" distR="114300" simplePos="0" relativeHeight="251682816" behindDoc="0" locked="0" layoutInCell="1" allowOverlap="1" wp14:anchorId="2B7F60E5" wp14:editId="2E8B837B">
            <wp:simplePos x="0" y="0"/>
            <wp:positionH relativeFrom="column">
              <wp:posOffset>325120</wp:posOffset>
            </wp:positionH>
            <wp:positionV relativeFrom="paragraph">
              <wp:posOffset>222250</wp:posOffset>
            </wp:positionV>
            <wp:extent cx="2454910" cy="1774549"/>
            <wp:effectExtent l="76200" t="76200" r="135890" b="130810"/>
            <wp:wrapNone/>
            <wp:docPr id="12" name="Picture 11">
              <a:extLst xmlns:a="http://schemas.openxmlformats.org/drawingml/2006/main">
                <a:ext uri="{FF2B5EF4-FFF2-40B4-BE49-F238E27FC236}">
                  <a16:creationId xmlns:a16="http://schemas.microsoft.com/office/drawing/2014/main" id="{83984EEC-1D2D-8816-B88F-66DC36DD4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3984EEC-1D2D-8816-B88F-66DC36DD43D5}"/>
                        </a:ext>
                      </a:extLst>
                    </pic:cNvPr>
                    <pic:cNvPicPr>
                      <a:picLocks noChangeAspect="1"/>
                    </pic:cNvPicPr>
                  </pic:nvPicPr>
                  <pic:blipFill>
                    <a:blip r:embed="rId27" cstate="print">
                      <a:extLst>
                        <a:ext uri="{28A0092B-C50C-407E-A947-70E740481C1C}">
                          <a14:useLocalDpi xmlns:a14="http://schemas.microsoft.com/office/drawing/2010/main" val="0"/>
                        </a:ext>
                      </a:extLst>
                    </a:blip>
                    <a:srcRect l="36339" t="35552" r="30714" b="29158"/>
                    <a:stretch>
                      <a:fillRect/>
                    </a:stretch>
                  </pic:blipFill>
                  <pic:spPr>
                    <a:xfrm>
                      <a:off x="0" y="0"/>
                      <a:ext cx="2454910" cy="1774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58553F2" w14:textId="1944DB4B" w:rsidR="0008013A" w:rsidRDefault="0008013A" w:rsidP="006C1611">
      <w:pPr>
        <w:jc w:val="both"/>
        <w:rPr>
          <w:noProof/>
        </w:rPr>
      </w:pPr>
    </w:p>
    <w:p w14:paraId="072DB35C" w14:textId="429B9854" w:rsidR="004C6EF3" w:rsidRDefault="004C6EF3" w:rsidP="004F33D2">
      <w:pPr>
        <w:jc w:val="both"/>
        <w:rPr>
          <w:rFonts w:ascii="Times New Roman" w:hAnsi="Times New Roman" w:cs="Times New Roman"/>
          <w:noProof/>
          <w:sz w:val="24"/>
          <w:szCs w:val="24"/>
        </w:rPr>
      </w:pPr>
    </w:p>
    <w:p w14:paraId="5069D2C7" w14:textId="77777777" w:rsidR="004C6EF3" w:rsidRDefault="004C6EF3" w:rsidP="004F33D2">
      <w:pPr>
        <w:jc w:val="both"/>
        <w:rPr>
          <w:rFonts w:ascii="Times New Roman" w:hAnsi="Times New Roman" w:cs="Times New Roman"/>
          <w:noProof/>
          <w:sz w:val="24"/>
          <w:szCs w:val="24"/>
        </w:rPr>
      </w:pPr>
    </w:p>
    <w:p w14:paraId="3F31D3EC" w14:textId="77777777" w:rsidR="004C6EF3" w:rsidRDefault="004C6EF3" w:rsidP="004F33D2">
      <w:pPr>
        <w:jc w:val="both"/>
        <w:rPr>
          <w:rFonts w:ascii="Times New Roman" w:hAnsi="Times New Roman" w:cs="Times New Roman"/>
          <w:noProof/>
          <w:sz w:val="24"/>
          <w:szCs w:val="24"/>
        </w:rPr>
      </w:pPr>
    </w:p>
    <w:p w14:paraId="76F8C79B" w14:textId="77777777" w:rsidR="004C6EF3" w:rsidRDefault="004C6EF3" w:rsidP="004F33D2">
      <w:pPr>
        <w:jc w:val="both"/>
        <w:rPr>
          <w:rFonts w:ascii="Times New Roman" w:hAnsi="Times New Roman" w:cs="Times New Roman"/>
          <w:noProof/>
          <w:sz w:val="24"/>
          <w:szCs w:val="24"/>
        </w:rPr>
      </w:pPr>
    </w:p>
    <w:p w14:paraId="5F4DFF97" w14:textId="72A189B3" w:rsidR="004C6EF3" w:rsidRDefault="004C6EF3" w:rsidP="004F33D2">
      <w:pPr>
        <w:jc w:val="both"/>
        <w:rPr>
          <w:rFonts w:ascii="Times New Roman" w:hAnsi="Times New Roman" w:cs="Times New Roman"/>
          <w:noProof/>
          <w:sz w:val="24"/>
          <w:szCs w:val="24"/>
        </w:rPr>
      </w:pPr>
    </w:p>
    <w:p w14:paraId="653CAC1E" w14:textId="1C14A428" w:rsidR="004C6EF3" w:rsidRDefault="00FD1FE2" w:rsidP="004F33D2">
      <w:pPr>
        <w:jc w:val="both"/>
        <w:rPr>
          <w:rFonts w:ascii="Times New Roman" w:hAnsi="Times New Roman" w:cs="Times New Roman"/>
          <w:noProof/>
          <w:sz w:val="24"/>
          <w:szCs w:val="24"/>
        </w:rPr>
      </w:pPr>
      <w:r>
        <w:rPr>
          <w:noProof/>
        </w:rPr>
        <mc:AlternateContent>
          <mc:Choice Requires="wps">
            <w:drawing>
              <wp:anchor distT="0" distB="0" distL="114300" distR="114300" simplePos="0" relativeHeight="251702272" behindDoc="0" locked="0" layoutInCell="1" allowOverlap="1" wp14:anchorId="6C2B1367" wp14:editId="2157A4D7">
                <wp:simplePos x="0" y="0"/>
                <wp:positionH relativeFrom="margin">
                  <wp:posOffset>752475</wp:posOffset>
                </wp:positionH>
                <wp:positionV relativeFrom="paragraph">
                  <wp:posOffset>100965</wp:posOffset>
                </wp:positionV>
                <wp:extent cx="2260600" cy="318770"/>
                <wp:effectExtent l="0" t="0" r="0" b="0"/>
                <wp:wrapNone/>
                <wp:docPr id="51746912" name="TextBox 5"/>
                <wp:cNvGraphicFramePr/>
                <a:graphic xmlns:a="http://schemas.openxmlformats.org/drawingml/2006/main">
                  <a:graphicData uri="http://schemas.microsoft.com/office/word/2010/wordprocessingShape">
                    <wps:wsp>
                      <wps:cNvSpPr txBox="1"/>
                      <wps:spPr>
                        <a:xfrm>
                          <a:off x="0" y="0"/>
                          <a:ext cx="2260600" cy="318770"/>
                        </a:xfrm>
                        <a:prstGeom prst="rect">
                          <a:avLst/>
                        </a:prstGeom>
                        <a:noFill/>
                      </wps:spPr>
                      <wps:txbx>
                        <w:txbxContent>
                          <w:p w14:paraId="6053D8AC" w14:textId="228D3D37" w:rsidR="000A2BF4" w:rsidRPr="002F6CCD" w:rsidRDefault="000A2BF4" w:rsidP="000A2BF4">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5</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Post-operative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2B1367" id="_x0000_s1040" type="#_x0000_t202" style="position:absolute;left:0;text-align:left;margin-left:59.25pt;margin-top:7.95pt;width:178pt;height:25.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" filled="f" stroked="f">
                <v:textbox>
                  <w:txbxContent>
                    <w:p w14:paraId="6053D8AC" w14:textId="228D3D37" w:rsidR="000A2BF4" w:rsidRPr="002F6CCD" w:rsidRDefault="000A2BF4" w:rsidP="000A2BF4">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5</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Post-operative</w:t>
                      </w:r>
                    </w:p>
                  </w:txbxContent>
                </v:textbox>
                <w10:wrap anchorx="margin"/>
              </v:shape>
            </w:pict>
          </mc:Fallback>
        </mc:AlternateContent>
      </w:r>
      <w:r w:rsidR="000A2BF4">
        <w:rPr>
          <w:noProof/>
        </w:rPr>
        <mc:AlternateContent>
          <mc:Choice Requires="wps">
            <w:drawing>
              <wp:anchor distT="0" distB="0" distL="114300" distR="114300" simplePos="0" relativeHeight="251704320" behindDoc="0" locked="0" layoutInCell="1" allowOverlap="1" wp14:anchorId="2894224E" wp14:editId="0254A2F7">
                <wp:simplePos x="0" y="0"/>
                <wp:positionH relativeFrom="margin">
                  <wp:posOffset>3242734</wp:posOffset>
                </wp:positionH>
                <wp:positionV relativeFrom="paragraph">
                  <wp:posOffset>67733</wp:posOffset>
                </wp:positionV>
                <wp:extent cx="2260600" cy="318770"/>
                <wp:effectExtent l="0" t="0" r="0" b="0"/>
                <wp:wrapNone/>
                <wp:docPr id="2066932156" name="TextBox 5"/>
                <wp:cNvGraphicFramePr/>
                <a:graphic xmlns:a="http://schemas.openxmlformats.org/drawingml/2006/main">
                  <a:graphicData uri="http://schemas.microsoft.com/office/word/2010/wordprocessingShape">
                    <wps:wsp>
                      <wps:cNvSpPr txBox="1"/>
                      <wps:spPr>
                        <a:xfrm>
                          <a:off x="0" y="0"/>
                          <a:ext cx="2260600" cy="318770"/>
                        </a:xfrm>
                        <a:prstGeom prst="rect">
                          <a:avLst/>
                        </a:prstGeom>
                        <a:noFill/>
                      </wps:spPr>
                      <wps:txbx>
                        <w:txbxContent>
                          <w:p w14:paraId="58797024" w14:textId="7C9250F1" w:rsidR="000A2BF4" w:rsidRPr="002F6CCD" w:rsidRDefault="000A2BF4" w:rsidP="000A2BF4">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Post-operative RVG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94224E" id="_x0000_s1041" type="#_x0000_t202" style="position:absolute;left:0;text-align:left;margin-left:255.35pt;margin-top:5.35pt;width:178pt;height:25.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" filled="f" stroked="f">
                <v:textbox>
                  <w:txbxContent>
                    <w:p w14:paraId="58797024" w14:textId="7C9250F1" w:rsidR="000A2BF4" w:rsidRPr="002F6CCD" w:rsidRDefault="000A2BF4" w:rsidP="000A2BF4">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Post-operative RVG </w:t>
                      </w:r>
                    </w:p>
                  </w:txbxContent>
                </v:textbox>
                <w10:wrap anchorx="margin"/>
              </v:shape>
            </w:pict>
          </mc:Fallback>
        </mc:AlternateContent>
      </w:r>
    </w:p>
    <w:p w14:paraId="24AE4894" w14:textId="77777777" w:rsidR="004C6EF3" w:rsidRDefault="004C6EF3" w:rsidP="004F33D2">
      <w:pPr>
        <w:jc w:val="both"/>
        <w:rPr>
          <w:rFonts w:ascii="Times New Roman" w:hAnsi="Times New Roman" w:cs="Times New Roman"/>
          <w:noProof/>
          <w:sz w:val="24"/>
          <w:szCs w:val="24"/>
        </w:rPr>
      </w:pPr>
    </w:p>
    <w:p w14:paraId="094695C0" w14:textId="63A3F9AD" w:rsidR="004F33D2" w:rsidRPr="004F33D2" w:rsidRDefault="004F33D2" w:rsidP="004F33D2">
      <w:pPr>
        <w:jc w:val="both"/>
        <w:rPr>
          <w:rFonts w:ascii="Times New Roman" w:hAnsi="Times New Roman" w:cs="Times New Roman"/>
          <w:noProof/>
          <w:sz w:val="24"/>
          <w:szCs w:val="24"/>
        </w:rPr>
      </w:pPr>
      <w:r w:rsidRPr="004F33D2">
        <w:rPr>
          <w:rFonts w:ascii="Times New Roman" w:hAnsi="Times New Roman" w:cs="Times New Roman"/>
          <w:noProof/>
          <w:sz w:val="24"/>
          <w:szCs w:val="24"/>
        </w:rPr>
        <w:t>In teeth with a short root trunk, the furcation area</w:t>
      </w:r>
      <w:r>
        <w:rPr>
          <w:rFonts w:ascii="Times New Roman" w:hAnsi="Times New Roman" w:cs="Times New Roman"/>
          <w:noProof/>
          <w:sz w:val="24"/>
          <w:szCs w:val="24"/>
        </w:rPr>
        <w:t xml:space="preserve"> </w:t>
      </w:r>
      <w:r w:rsidRPr="004F33D2">
        <w:rPr>
          <w:rFonts w:ascii="Times New Roman" w:hAnsi="Times New Roman" w:cs="Times New Roman"/>
          <w:noProof/>
          <w:sz w:val="24"/>
          <w:szCs w:val="24"/>
        </w:rPr>
        <w:t>become exposed early in the course of periodontal disease, even with limited attachment loss.</w:t>
      </w:r>
    </w:p>
    <w:p w14:paraId="73EBA443" w14:textId="77777777" w:rsidR="004F33D2" w:rsidRPr="004F33D2" w:rsidRDefault="004F33D2" w:rsidP="004F33D2">
      <w:pPr>
        <w:jc w:val="both"/>
        <w:rPr>
          <w:rFonts w:ascii="Times New Roman" w:hAnsi="Times New Roman" w:cs="Times New Roman"/>
          <w:noProof/>
          <w:sz w:val="24"/>
          <w:szCs w:val="24"/>
        </w:rPr>
      </w:pPr>
      <w:r w:rsidRPr="004F33D2">
        <w:rPr>
          <w:rFonts w:ascii="Times New Roman" w:hAnsi="Times New Roman" w:cs="Times New Roman"/>
          <w:noProof/>
          <w:sz w:val="24"/>
          <w:szCs w:val="24"/>
        </w:rPr>
        <w:t>In the present case, the short root trunk allowed periodontal inflammation and plaque accumulation to rapidly extend into the furcation region. This resulted in:</w:t>
      </w:r>
    </w:p>
    <w:p w14:paraId="3209A36A" w14:textId="77777777" w:rsidR="004F33D2" w:rsidRPr="004F33D2" w:rsidRDefault="004F33D2" w:rsidP="004F33D2">
      <w:pPr>
        <w:pStyle w:val="ListParagraph"/>
        <w:numPr>
          <w:ilvl w:val="0"/>
          <w:numId w:val="18"/>
        </w:numPr>
        <w:jc w:val="both"/>
        <w:rPr>
          <w:rFonts w:ascii="Times New Roman" w:hAnsi="Times New Roman" w:cs="Times New Roman"/>
          <w:noProof/>
          <w:sz w:val="24"/>
          <w:szCs w:val="24"/>
        </w:rPr>
      </w:pPr>
      <w:r w:rsidRPr="004F33D2">
        <w:rPr>
          <w:rFonts w:ascii="Times New Roman" w:hAnsi="Times New Roman" w:cs="Times New Roman"/>
          <w:noProof/>
          <w:sz w:val="24"/>
          <w:szCs w:val="24"/>
        </w:rPr>
        <w:t>Early interradicular bone loss</w:t>
      </w:r>
    </w:p>
    <w:p w14:paraId="36CEE3C3" w14:textId="77777777" w:rsidR="004F33D2" w:rsidRPr="004F33D2" w:rsidRDefault="004F33D2" w:rsidP="004F33D2">
      <w:pPr>
        <w:numPr>
          <w:ilvl w:val="0"/>
          <w:numId w:val="17"/>
        </w:numPr>
        <w:jc w:val="both"/>
        <w:rPr>
          <w:rFonts w:ascii="Times New Roman" w:hAnsi="Times New Roman" w:cs="Times New Roman"/>
          <w:noProof/>
          <w:sz w:val="24"/>
          <w:szCs w:val="24"/>
        </w:rPr>
      </w:pPr>
      <w:r w:rsidRPr="004F33D2">
        <w:rPr>
          <w:rFonts w:ascii="Times New Roman" w:hAnsi="Times New Roman" w:cs="Times New Roman"/>
          <w:noProof/>
          <w:sz w:val="24"/>
          <w:szCs w:val="24"/>
        </w:rPr>
        <w:t>Difficulty in effective plaque control</w:t>
      </w:r>
    </w:p>
    <w:p w14:paraId="3A0489E8" w14:textId="77777777" w:rsidR="004F33D2" w:rsidRPr="004F33D2" w:rsidRDefault="004F33D2" w:rsidP="004F33D2">
      <w:pPr>
        <w:numPr>
          <w:ilvl w:val="0"/>
          <w:numId w:val="17"/>
        </w:numPr>
        <w:jc w:val="both"/>
        <w:rPr>
          <w:rFonts w:ascii="Times New Roman" w:hAnsi="Times New Roman" w:cs="Times New Roman"/>
          <w:noProof/>
          <w:sz w:val="24"/>
          <w:szCs w:val="24"/>
        </w:rPr>
      </w:pPr>
      <w:r w:rsidRPr="004F33D2">
        <w:rPr>
          <w:rFonts w:ascii="Times New Roman" w:hAnsi="Times New Roman" w:cs="Times New Roman"/>
          <w:noProof/>
          <w:sz w:val="24"/>
          <w:szCs w:val="24"/>
        </w:rPr>
        <w:t>Rapid progression of periodontal destruction</w:t>
      </w:r>
    </w:p>
    <w:p w14:paraId="5B2B497E" w14:textId="77777777" w:rsidR="004F33D2" w:rsidRPr="004F33D2" w:rsidRDefault="004F33D2" w:rsidP="004F33D2">
      <w:pPr>
        <w:numPr>
          <w:ilvl w:val="0"/>
          <w:numId w:val="17"/>
        </w:numPr>
        <w:jc w:val="both"/>
        <w:rPr>
          <w:rFonts w:ascii="Times New Roman" w:hAnsi="Times New Roman" w:cs="Times New Roman"/>
          <w:noProof/>
          <w:sz w:val="24"/>
          <w:szCs w:val="24"/>
        </w:rPr>
      </w:pPr>
      <w:r w:rsidRPr="004F33D2">
        <w:rPr>
          <w:rFonts w:ascii="Times New Roman" w:hAnsi="Times New Roman" w:cs="Times New Roman"/>
          <w:noProof/>
          <w:sz w:val="24"/>
          <w:szCs w:val="24"/>
        </w:rPr>
        <w:t>Formation of a sinus tract despite recent endodontic therapy</w:t>
      </w:r>
    </w:p>
    <w:p w14:paraId="38DC9F6C" w14:textId="0D2604C5" w:rsidR="0008013A" w:rsidRDefault="0008013A" w:rsidP="006C1611">
      <w:pPr>
        <w:jc w:val="both"/>
        <w:rPr>
          <w:noProof/>
        </w:rPr>
      </w:pPr>
    </w:p>
    <w:p w14:paraId="6E677F07" w14:textId="4B626459" w:rsidR="006C1611" w:rsidRPr="00E973D9" w:rsidRDefault="00E973D9" w:rsidP="006C1611">
      <w:pPr>
        <w:jc w:val="both"/>
        <w:rPr>
          <w:rFonts w:ascii="Times New Roman" w:hAnsi="Times New Roman" w:cs="Times New Roman"/>
          <w:b/>
          <w:bCs/>
          <w:sz w:val="24"/>
          <w:szCs w:val="24"/>
          <w:u w:val="single"/>
        </w:rPr>
      </w:pPr>
      <w:r w:rsidRPr="00E973D9">
        <w:rPr>
          <w:rFonts w:ascii="Times New Roman" w:hAnsi="Times New Roman" w:cs="Times New Roman"/>
          <w:b/>
          <w:bCs/>
          <w:sz w:val="24"/>
          <w:szCs w:val="24"/>
          <w:u w:val="single"/>
        </w:rPr>
        <w:t>DISCUSSION</w:t>
      </w:r>
    </w:p>
    <w:p w14:paraId="145A6933" w14:textId="3F23F96C" w:rsidR="0042191A" w:rsidRDefault="0042191A" w:rsidP="006C1611">
      <w:pPr>
        <w:jc w:val="both"/>
        <w:rPr>
          <w:rFonts w:ascii="Times New Roman" w:hAnsi="Times New Roman" w:cs="Times New Roman"/>
          <w:sz w:val="24"/>
          <w:szCs w:val="24"/>
        </w:rPr>
      </w:pPr>
      <w:r w:rsidRPr="0042191A">
        <w:rPr>
          <w:rFonts w:ascii="Times New Roman" w:hAnsi="Times New Roman" w:cs="Times New Roman"/>
          <w:sz w:val="24"/>
          <w:szCs w:val="24"/>
        </w:rPr>
        <w:t>Root morphology has a significant impact on the onset, progression, and treatment outcomes of periodontal disease, especially in molar teeth where root trunk length and root configuration determine the susceptibility to furcation involvement.</w:t>
      </w:r>
    </w:p>
    <w:p w14:paraId="48DBA2C7" w14:textId="2D663FAC" w:rsidR="0042191A" w:rsidRDefault="007D19B6" w:rsidP="006C1611">
      <w:pPr>
        <w:jc w:val="both"/>
        <w:rPr>
          <w:rFonts w:ascii="Times New Roman" w:hAnsi="Times New Roman" w:cs="Times New Roman"/>
          <w:sz w:val="24"/>
          <w:szCs w:val="24"/>
        </w:rPr>
      </w:pPr>
      <w:r w:rsidRPr="0071679C">
        <w:rPr>
          <w:rFonts w:ascii="Times New Roman" w:hAnsi="Times New Roman" w:cs="Times New Roman"/>
          <w:i/>
          <w:iCs/>
          <w:sz w:val="24"/>
          <w:szCs w:val="24"/>
        </w:rPr>
        <w:t>Reem Dababneh et al</w:t>
      </w:r>
      <w:r w:rsidRPr="007D19B6">
        <w:rPr>
          <w:rFonts w:ascii="Times New Roman" w:hAnsi="Times New Roman" w:cs="Times New Roman"/>
          <w:sz w:val="24"/>
          <w:szCs w:val="24"/>
        </w:rPr>
        <w:t>.</w:t>
      </w:r>
      <w:r w:rsidR="00637526">
        <w:rPr>
          <w:rFonts w:ascii="Times New Roman" w:hAnsi="Times New Roman" w:cs="Times New Roman"/>
          <w:sz w:val="24"/>
          <w:szCs w:val="24"/>
          <w:vertAlign w:val="superscript"/>
        </w:rPr>
        <w:t>12</w:t>
      </w:r>
      <w:r w:rsidRPr="007D19B6">
        <w:rPr>
          <w:rFonts w:ascii="Times New Roman" w:hAnsi="Times New Roman" w:cs="Times New Roman"/>
          <w:sz w:val="24"/>
          <w:szCs w:val="24"/>
        </w:rPr>
        <w:t xml:space="preserve"> </w:t>
      </w:r>
      <w:r w:rsidR="00C53ADD" w:rsidRPr="00C53ADD">
        <w:rPr>
          <w:rFonts w:ascii="Times New Roman" w:hAnsi="Times New Roman" w:cs="Times New Roman"/>
          <w:sz w:val="24"/>
          <w:szCs w:val="24"/>
        </w:rPr>
        <w:t>reported that,</w:t>
      </w:r>
      <w:r w:rsidR="00C53ADD">
        <w:rPr>
          <w:rFonts w:ascii="Times New Roman" w:hAnsi="Times New Roman" w:cs="Times New Roman"/>
          <w:b/>
          <w:bCs/>
          <w:i/>
          <w:iCs/>
          <w:sz w:val="24"/>
          <w:szCs w:val="24"/>
        </w:rPr>
        <w:t xml:space="preserve"> </w:t>
      </w:r>
      <w:r w:rsidR="00C53ADD">
        <w:rPr>
          <w:rFonts w:ascii="Times New Roman" w:hAnsi="Times New Roman" w:cs="Times New Roman"/>
          <w:sz w:val="24"/>
          <w:szCs w:val="24"/>
        </w:rPr>
        <w:t>t</w:t>
      </w:r>
      <w:r w:rsidR="0042191A" w:rsidRPr="007D19B6">
        <w:rPr>
          <w:rFonts w:ascii="Times New Roman" w:hAnsi="Times New Roman" w:cs="Times New Roman"/>
          <w:sz w:val="24"/>
          <w:szCs w:val="24"/>
        </w:rPr>
        <w:t xml:space="preserve">he average root lengths of maxillary and mandibular first molars have been reported as 12.6 mm and 13.7 mm, with maxillary </w:t>
      </w:r>
      <w:proofErr w:type="spellStart"/>
      <w:r w:rsidR="0042191A" w:rsidRPr="007D19B6">
        <w:rPr>
          <w:rFonts w:ascii="Times New Roman" w:hAnsi="Times New Roman" w:cs="Times New Roman"/>
          <w:sz w:val="24"/>
          <w:szCs w:val="24"/>
        </w:rPr>
        <w:t>mesiobuccal</w:t>
      </w:r>
      <w:proofErr w:type="spellEnd"/>
      <w:r w:rsidR="0042191A" w:rsidRPr="007D19B6">
        <w:rPr>
          <w:rFonts w:ascii="Times New Roman" w:hAnsi="Times New Roman" w:cs="Times New Roman"/>
          <w:sz w:val="24"/>
          <w:szCs w:val="24"/>
        </w:rPr>
        <w:t xml:space="preserve"> and palatal roots being longer than distobuccal roots, while root trunk heights may extend up to 7.8 </w:t>
      </w:r>
      <w:r w:rsidR="0042191A" w:rsidRPr="007D19B6">
        <w:rPr>
          <w:rFonts w:ascii="Times New Roman" w:hAnsi="Times New Roman" w:cs="Times New Roman"/>
          <w:sz w:val="24"/>
          <w:szCs w:val="24"/>
        </w:rPr>
        <w:lastRenderedPageBreak/>
        <w:t>mm in maxillary and 6.6 mm in mandibular molars</w:t>
      </w:r>
      <w:r w:rsidR="00EF2D44">
        <w:rPr>
          <w:rFonts w:ascii="Times New Roman" w:hAnsi="Times New Roman" w:cs="Times New Roman"/>
          <w:sz w:val="24"/>
          <w:szCs w:val="24"/>
        </w:rPr>
        <w:t>.</w:t>
      </w:r>
      <w:r w:rsidR="005622A1">
        <w:rPr>
          <w:rFonts w:ascii="Times New Roman" w:hAnsi="Times New Roman" w:cs="Times New Roman"/>
          <w:sz w:val="24"/>
          <w:szCs w:val="24"/>
        </w:rPr>
        <w:t xml:space="preserve"> </w:t>
      </w:r>
      <w:r w:rsidR="0042191A" w:rsidRPr="0042191A">
        <w:rPr>
          <w:rFonts w:ascii="Times New Roman" w:hAnsi="Times New Roman" w:cs="Times New Roman"/>
          <w:sz w:val="24"/>
          <w:szCs w:val="24"/>
        </w:rPr>
        <w:t>Teeth with long root trunks and short roots demonstrate delayed clinical detection of furcation involvement but experience greater periodontal destruction once furcal invasion occurs, making them poor candidates for root resection procedures</w:t>
      </w:r>
      <w:r w:rsidR="0071679C" w:rsidRPr="0008492D">
        <w:rPr>
          <w:rFonts w:ascii="Times New Roman" w:hAnsi="Times New Roman" w:cs="Times New Roman"/>
          <w:sz w:val="24"/>
          <w:szCs w:val="24"/>
          <w:vertAlign w:val="superscript"/>
        </w:rPr>
        <w:t>11</w:t>
      </w:r>
      <w:r w:rsidR="0042191A" w:rsidRPr="0042191A">
        <w:rPr>
          <w:rFonts w:ascii="Times New Roman" w:hAnsi="Times New Roman" w:cs="Times New Roman"/>
          <w:sz w:val="24"/>
          <w:szCs w:val="24"/>
        </w:rPr>
        <w:t xml:space="preserve">. </w:t>
      </w:r>
    </w:p>
    <w:p w14:paraId="0C3FE6CC" w14:textId="77777777" w:rsidR="005622A1" w:rsidRDefault="0042191A" w:rsidP="00C53ADD">
      <w:pPr>
        <w:jc w:val="both"/>
        <w:rPr>
          <w:rFonts w:ascii="Times New Roman" w:hAnsi="Times New Roman" w:cs="Times New Roman"/>
          <w:sz w:val="24"/>
          <w:szCs w:val="24"/>
        </w:rPr>
      </w:pPr>
      <w:r w:rsidRPr="0042191A">
        <w:rPr>
          <w:rFonts w:ascii="Times New Roman" w:hAnsi="Times New Roman" w:cs="Times New Roman"/>
          <w:sz w:val="24"/>
          <w:szCs w:val="24"/>
        </w:rPr>
        <w:t>Additionally, long root trunks combined with wide furcation entrances and high-positioned furcation forni</w:t>
      </w:r>
      <w:r w:rsidR="007D19B6">
        <w:rPr>
          <w:rFonts w:ascii="Times New Roman" w:hAnsi="Times New Roman" w:cs="Times New Roman"/>
          <w:sz w:val="24"/>
          <w:szCs w:val="24"/>
        </w:rPr>
        <w:t>x</w:t>
      </w:r>
      <w:r w:rsidRPr="0042191A">
        <w:rPr>
          <w:rFonts w:ascii="Times New Roman" w:hAnsi="Times New Roman" w:cs="Times New Roman"/>
          <w:sz w:val="24"/>
          <w:szCs w:val="24"/>
        </w:rPr>
        <w:t xml:space="preserve"> have been associated with reduced success of periodontal therapy due to challenges in achieving complete debridement in these areas</w:t>
      </w:r>
      <w:r w:rsidR="005622A1">
        <w:rPr>
          <w:rFonts w:ascii="Times New Roman" w:hAnsi="Times New Roman" w:cs="Times New Roman"/>
          <w:sz w:val="24"/>
          <w:szCs w:val="24"/>
          <w:vertAlign w:val="superscript"/>
        </w:rPr>
        <w:t>13</w:t>
      </w:r>
      <w:r w:rsidRPr="0042191A">
        <w:rPr>
          <w:rFonts w:ascii="Times New Roman" w:hAnsi="Times New Roman" w:cs="Times New Roman"/>
          <w:sz w:val="24"/>
          <w:szCs w:val="24"/>
        </w:rPr>
        <w:t>.</w:t>
      </w:r>
      <w:r w:rsidR="007D19B6" w:rsidRPr="007D19B6">
        <w:rPr>
          <w:rFonts w:ascii="Times New Roman" w:hAnsi="Times New Roman" w:cs="Times New Roman"/>
          <w:sz w:val="24"/>
          <w:szCs w:val="24"/>
        </w:rPr>
        <w:t xml:space="preserve"> </w:t>
      </w:r>
      <w:r w:rsidR="007D19B6">
        <w:rPr>
          <w:rFonts w:ascii="Times New Roman" w:hAnsi="Times New Roman" w:cs="Times New Roman"/>
          <w:sz w:val="24"/>
          <w:szCs w:val="24"/>
        </w:rPr>
        <w:t xml:space="preserve">According to </w:t>
      </w:r>
      <w:r w:rsidR="007D19B6" w:rsidRPr="0071679C">
        <w:rPr>
          <w:rFonts w:ascii="Times New Roman" w:hAnsi="Times New Roman" w:cs="Times New Roman"/>
          <w:i/>
          <w:iCs/>
          <w:sz w:val="24"/>
          <w:szCs w:val="24"/>
        </w:rPr>
        <w:t>McClain &amp; Schallhorn</w:t>
      </w:r>
      <w:r w:rsidR="005622A1">
        <w:rPr>
          <w:rFonts w:ascii="Times New Roman" w:hAnsi="Times New Roman" w:cs="Times New Roman"/>
          <w:sz w:val="24"/>
          <w:szCs w:val="24"/>
          <w:vertAlign w:val="superscript"/>
        </w:rPr>
        <w:t>14</w:t>
      </w:r>
      <w:r w:rsidR="007D19B6">
        <w:rPr>
          <w:rFonts w:ascii="Times New Roman" w:hAnsi="Times New Roman" w:cs="Times New Roman"/>
          <w:sz w:val="24"/>
          <w:szCs w:val="24"/>
        </w:rPr>
        <w:t xml:space="preserve">, </w:t>
      </w:r>
      <w:r w:rsidRPr="0042191A">
        <w:rPr>
          <w:rFonts w:ascii="Times New Roman" w:hAnsi="Times New Roman" w:cs="Times New Roman"/>
          <w:sz w:val="24"/>
          <w:szCs w:val="24"/>
        </w:rPr>
        <w:t xml:space="preserve">teeth with short root trunks become vulnerable to early furcation involvement; however, they tend to show better post-treatment prognosis since the extent of periodontal destruction required for furcation exposure is comparatively less. </w:t>
      </w:r>
    </w:p>
    <w:p w14:paraId="07252AA1" w14:textId="32AA4D1A" w:rsidR="007D19B6" w:rsidRPr="005622A1" w:rsidRDefault="0042191A" w:rsidP="00C53ADD">
      <w:pPr>
        <w:jc w:val="both"/>
        <w:rPr>
          <w:rFonts w:ascii="Times New Roman" w:hAnsi="Times New Roman" w:cs="Times New Roman"/>
          <w:sz w:val="24"/>
          <w:szCs w:val="24"/>
        </w:rPr>
      </w:pPr>
      <w:r w:rsidRPr="00C53ADD">
        <w:rPr>
          <w:rFonts w:ascii="Times New Roman" w:hAnsi="Times New Roman" w:cs="Times New Roman"/>
          <w:sz w:val="24"/>
          <w:szCs w:val="24"/>
        </w:rPr>
        <w:t>Beyond trunk length alone, the presence of developmental grooves and root surface concavities significantly influences plaque retention and treatment predictability, particularly in regenerative procedures where anatomical irregularities can compromise outcomes even in teeth with short trunk morphology</w:t>
      </w:r>
      <w:r w:rsidR="005622A1">
        <w:rPr>
          <w:rFonts w:ascii="Times New Roman" w:hAnsi="Times New Roman" w:cs="Times New Roman"/>
          <w:sz w:val="24"/>
          <w:szCs w:val="24"/>
          <w:vertAlign w:val="superscript"/>
        </w:rPr>
        <w:t>15</w:t>
      </w:r>
      <w:r w:rsidRPr="00C53ADD">
        <w:rPr>
          <w:rFonts w:ascii="Times New Roman" w:hAnsi="Times New Roman" w:cs="Times New Roman"/>
          <w:sz w:val="24"/>
          <w:szCs w:val="24"/>
        </w:rPr>
        <w:t>.</w:t>
      </w:r>
      <w:r w:rsidR="005622A1">
        <w:rPr>
          <w:rFonts w:ascii="Times New Roman" w:hAnsi="Times New Roman" w:cs="Times New Roman"/>
          <w:sz w:val="24"/>
          <w:szCs w:val="24"/>
        </w:rPr>
        <w:t xml:space="preserve"> </w:t>
      </w:r>
      <w:r w:rsidR="007D19B6" w:rsidRPr="007D19B6">
        <w:rPr>
          <w:rFonts w:ascii="Times New Roman" w:hAnsi="Times New Roman" w:cs="Times New Roman"/>
          <w:i/>
          <w:iCs/>
          <w:sz w:val="24"/>
          <w:szCs w:val="24"/>
          <w:lang w:val="en-US"/>
        </w:rPr>
        <w:t>Lu et al.</w:t>
      </w:r>
      <w:r w:rsidR="005622A1">
        <w:rPr>
          <w:rFonts w:ascii="Times New Roman" w:hAnsi="Times New Roman" w:cs="Times New Roman"/>
          <w:i/>
          <w:iCs/>
          <w:sz w:val="24"/>
          <w:szCs w:val="24"/>
          <w:vertAlign w:val="superscript"/>
          <w:lang w:val="en-US"/>
        </w:rPr>
        <w:t>16</w:t>
      </w:r>
      <w:r w:rsidR="007D19B6" w:rsidRPr="007D19B6">
        <w:rPr>
          <w:rFonts w:ascii="Times New Roman" w:hAnsi="Times New Roman" w:cs="Times New Roman"/>
          <w:i/>
          <w:iCs/>
          <w:sz w:val="24"/>
          <w:szCs w:val="24"/>
          <w:lang w:val="en-US"/>
        </w:rPr>
        <w:t xml:space="preserve"> </w:t>
      </w:r>
      <w:r w:rsidR="007D19B6" w:rsidRPr="007D19B6">
        <w:rPr>
          <w:rFonts w:ascii="Times New Roman" w:hAnsi="Times New Roman" w:cs="Times New Roman"/>
          <w:sz w:val="24"/>
          <w:szCs w:val="24"/>
          <w:lang w:val="en-US"/>
        </w:rPr>
        <w:t xml:space="preserve">Reported that 94% of the </w:t>
      </w:r>
      <w:proofErr w:type="spellStart"/>
      <w:r w:rsidR="007D19B6" w:rsidRPr="007D19B6">
        <w:rPr>
          <w:rFonts w:ascii="Times New Roman" w:hAnsi="Times New Roman" w:cs="Times New Roman"/>
          <w:sz w:val="24"/>
          <w:szCs w:val="24"/>
          <w:lang w:val="en-US"/>
        </w:rPr>
        <w:t>furcations</w:t>
      </w:r>
      <w:proofErr w:type="spellEnd"/>
      <w:r w:rsidR="007D19B6" w:rsidRPr="007D19B6">
        <w:rPr>
          <w:rFonts w:ascii="Times New Roman" w:hAnsi="Times New Roman" w:cs="Times New Roman"/>
          <w:sz w:val="24"/>
          <w:szCs w:val="24"/>
          <w:lang w:val="en-US"/>
        </w:rPr>
        <w:t xml:space="preserve"> possessed variant depth of developmental concavities on the root trunks.</w:t>
      </w:r>
      <w:r w:rsidR="007D19B6" w:rsidRPr="00C53ADD">
        <w:rPr>
          <w:rFonts w:ascii="Times New Roman" w:hAnsi="Times New Roman" w:cs="Times New Roman"/>
          <w:sz w:val="24"/>
          <w:szCs w:val="24"/>
        </w:rPr>
        <w:t xml:space="preserve"> </w:t>
      </w:r>
      <w:r w:rsidR="007D19B6" w:rsidRPr="007D19B6">
        <w:rPr>
          <w:rFonts w:ascii="Times New Roman" w:hAnsi="Times New Roman" w:cs="Times New Roman"/>
          <w:sz w:val="24"/>
          <w:szCs w:val="24"/>
          <w:lang w:val="en-US"/>
        </w:rPr>
        <w:t xml:space="preserve">These superficial irregularities at the entrances of </w:t>
      </w:r>
      <w:proofErr w:type="spellStart"/>
      <w:r w:rsidR="007D19B6" w:rsidRPr="007D19B6">
        <w:rPr>
          <w:rFonts w:ascii="Times New Roman" w:hAnsi="Times New Roman" w:cs="Times New Roman"/>
          <w:sz w:val="24"/>
          <w:szCs w:val="24"/>
          <w:lang w:val="en-US"/>
        </w:rPr>
        <w:t>furcations</w:t>
      </w:r>
      <w:proofErr w:type="spellEnd"/>
      <w:r w:rsidR="007D19B6" w:rsidRPr="007D19B6">
        <w:rPr>
          <w:rFonts w:ascii="Times New Roman" w:hAnsi="Times New Roman" w:cs="Times New Roman"/>
          <w:sz w:val="24"/>
          <w:szCs w:val="24"/>
          <w:lang w:val="en-US"/>
        </w:rPr>
        <w:t xml:space="preserve"> may prevent complete adaptation of the coronal microstructure of the membrane along their root surfaces, so they suggested that subgingival application of guided tissue membranes 1-2 mm below CEJ cannot ensure complete adaptation of furcation defects with their coronal microstructures in the majority of molars</w:t>
      </w:r>
    </w:p>
    <w:p w14:paraId="06A75BC7" w14:textId="37EF4C91" w:rsidR="005622A1" w:rsidRDefault="000B43C3" w:rsidP="00C53ADD">
      <w:pPr>
        <w:jc w:val="both"/>
        <w:rPr>
          <w:rFonts w:ascii="Times New Roman" w:hAnsi="Times New Roman" w:cs="Times New Roman"/>
          <w:sz w:val="24"/>
          <w:szCs w:val="24"/>
        </w:rPr>
      </w:pPr>
      <w:r w:rsidRPr="0071679C">
        <w:rPr>
          <w:rFonts w:ascii="Times New Roman" w:hAnsi="Times New Roman" w:cs="Times New Roman"/>
          <w:i/>
          <w:iCs/>
          <w:sz w:val="24"/>
          <w:szCs w:val="24"/>
        </w:rPr>
        <w:t>Joseph</w:t>
      </w:r>
      <w:r w:rsidR="005622A1" w:rsidRPr="0071679C">
        <w:rPr>
          <w:rFonts w:ascii="Times New Roman" w:hAnsi="Times New Roman" w:cs="Times New Roman"/>
          <w:i/>
          <w:iCs/>
          <w:sz w:val="24"/>
          <w:szCs w:val="24"/>
        </w:rPr>
        <w:t xml:space="preserve"> et al.</w:t>
      </w:r>
      <w:r w:rsidR="005622A1">
        <w:rPr>
          <w:rFonts w:ascii="Times New Roman" w:hAnsi="Times New Roman" w:cs="Times New Roman"/>
          <w:sz w:val="24"/>
          <w:szCs w:val="24"/>
          <w:vertAlign w:val="superscript"/>
        </w:rPr>
        <w:t>17</w:t>
      </w:r>
      <w:r w:rsidR="005622A1">
        <w:rPr>
          <w:rFonts w:ascii="Times New Roman" w:hAnsi="Times New Roman" w:cs="Times New Roman"/>
          <w:sz w:val="24"/>
          <w:szCs w:val="24"/>
        </w:rPr>
        <w:t xml:space="preserve"> </w:t>
      </w:r>
      <w:r w:rsidRPr="00C53ADD">
        <w:rPr>
          <w:rFonts w:ascii="Times New Roman" w:hAnsi="Times New Roman" w:cs="Times New Roman"/>
          <w:sz w:val="24"/>
          <w:szCs w:val="24"/>
        </w:rPr>
        <w:t>reported that furcation involvement in maxillary first premolars is uncommon but clinically significant because a substantial proportion of these teeth exhibit bifurcated roots. Due to this relative rarity, furcation involvement in premolars is often overlooked, resulting in delayed diagnosis and progression of periodontal destruction, as seen in the present case.</w:t>
      </w:r>
      <w:r w:rsidR="005622A1">
        <w:rPr>
          <w:rFonts w:ascii="Times New Roman" w:hAnsi="Times New Roman" w:cs="Times New Roman"/>
          <w:sz w:val="24"/>
          <w:szCs w:val="24"/>
        </w:rPr>
        <w:t xml:space="preserve"> Whereas </w:t>
      </w:r>
      <w:r w:rsidRPr="0071679C">
        <w:rPr>
          <w:rFonts w:ascii="Times New Roman" w:hAnsi="Times New Roman" w:cs="Times New Roman"/>
          <w:i/>
          <w:iCs/>
          <w:sz w:val="24"/>
          <w:szCs w:val="24"/>
        </w:rPr>
        <w:t>Chen et al</w:t>
      </w:r>
      <w:r w:rsidRPr="00C53ADD">
        <w:rPr>
          <w:rFonts w:ascii="Times New Roman" w:hAnsi="Times New Roman" w:cs="Times New Roman"/>
          <w:sz w:val="24"/>
          <w:szCs w:val="24"/>
        </w:rPr>
        <w:t>.</w:t>
      </w:r>
      <w:r w:rsidR="005622A1">
        <w:rPr>
          <w:rFonts w:ascii="Times New Roman" w:hAnsi="Times New Roman" w:cs="Times New Roman"/>
          <w:sz w:val="24"/>
          <w:szCs w:val="24"/>
          <w:vertAlign w:val="superscript"/>
        </w:rPr>
        <w:t>18</w:t>
      </w:r>
      <w:r w:rsidRPr="00C53ADD">
        <w:rPr>
          <w:rFonts w:ascii="Times New Roman" w:hAnsi="Times New Roman" w:cs="Times New Roman"/>
          <w:sz w:val="24"/>
          <w:szCs w:val="24"/>
        </w:rPr>
        <w:t xml:space="preserve"> demonstrated that mesial root concavities of maxillary first premolars are significantly associated with increased periodontal inflammation and alveolar bone loss. Such concavities act as plaque-retentive areas, accelerating periodontal destruction and contributing to furcation involvement, findings that correlate well with the clinical presentation in the present case.</w:t>
      </w:r>
      <w:r w:rsidR="005622A1">
        <w:rPr>
          <w:rFonts w:ascii="Times New Roman" w:hAnsi="Times New Roman" w:cs="Times New Roman"/>
          <w:sz w:val="24"/>
          <w:szCs w:val="24"/>
        </w:rPr>
        <w:t xml:space="preserve"> </w:t>
      </w:r>
    </w:p>
    <w:p w14:paraId="3C1D9325" w14:textId="5F0C5323" w:rsidR="00C53ADD" w:rsidRPr="00C53ADD" w:rsidRDefault="000B43C3" w:rsidP="00C53ADD">
      <w:pPr>
        <w:jc w:val="both"/>
        <w:rPr>
          <w:rFonts w:ascii="Times New Roman" w:hAnsi="Times New Roman" w:cs="Times New Roman"/>
          <w:sz w:val="24"/>
          <w:szCs w:val="24"/>
        </w:rPr>
      </w:pPr>
      <w:r w:rsidRPr="0071679C">
        <w:rPr>
          <w:rFonts w:ascii="Times New Roman" w:hAnsi="Times New Roman" w:cs="Times New Roman"/>
          <w:i/>
          <w:iCs/>
          <w:sz w:val="24"/>
          <w:szCs w:val="24"/>
        </w:rPr>
        <w:t>Takei and Han</w:t>
      </w:r>
      <w:r w:rsidR="005622A1" w:rsidRPr="0071679C">
        <w:rPr>
          <w:rFonts w:ascii="Times New Roman" w:hAnsi="Times New Roman" w:cs="Times New Roman"/>
          <w:i/>
          <w:iCs/>
          <w:sz w:val="24"/>
          <w:szCs w:val="24"/>
        </w:rPr>
        <w:t xml:space="preserve"> et al.</w:t>
      </w:r>
      <w:r w:rsidR="005622A1">
        <w:rPr>
          <w:rFonts w:ascii="Times New Roman" w:hAnsi="Times New Roman" w:cs="Times New Roman"/>
          <w:sz w:val="24"/>
          <w:szCs w:val="24"/>
          <w:vertAlign w:val="superscript"/>
        </w:rPr>
        <w:t xml:space="preserve">19 </w:t>
      </w:r>
      <w:r w:rsidRPr="00C53ADD">
        <w:rPr>
          <w:rFonts w:ascii="Times New Roman" w:hAnsi="Times New Roman" w:cs="Times New Roman"/>
          <w:sz w:val="24"/>
          <w:szCs w:val="24"/>
        </w:rPr>
        <w:t>highlighted that root trunk length should be considered a key factor in treatment planning for furcation-involved teeth. Mandibular molars with short root trunks are often more amenable to open flap debridement and regenerative therapy, aligning with the treatment strategy employed in this case.</w:t>
      </w:r>
      <w:r w:rsidR="005622A1">
        <w:rPr>
          <w:rFonts w:ascii="Times New Roman" w:hAnsi="Times New Roman" w:cs="Times New Roman"/>
          <w:sz w:val="24"/>
          <w:szCs w:val="24"/>
        </w:rPr>
        <w:t xml:space="preserve"> </w:t>
      </w:r>
      <w:r w:rsidR="00C53ADD" w:rsidRPr="0071679C">
        <w:rPr>
          <w:rFonts w:ascii="Times New Roman" w:hAnsi="Times New Roman" w:cs="Times New Roman"/>
          <w:i/>
          <w:iCs/>
          <w:sz w:val="24"/>
          <w:szCs w:val="24"/>
        </w:rPr>
        <w:t>Bowers et al</w:t>
      </w:r>
      <w:r w:rsidR="00C53ADD" w:rsidRPr="00C53ADD">
        <w:rPr>
          <w:rFonts w:ascii="Times New Roman" w:hAnsi="Times New Roman" w:cs="Times New Roman"/>
          <w:sz w:val="24"/>
          <w:szCs w:val="24"/>
        </w:rPr>
        <w:t>.</w:t>
      </w:r>
      <w:r w:rsidR="0008492D">
        <w:rPr>
          <w:rFonts w:ascii="Times New Roman" w:hAnsi="Times New Roman" w:cs="Times New Roman"/>
          <w:sz w:val="24"/>
          <w:szCs w:val="24"/>
          <w:vertAlign w:val="superscript"/>
        </w:rPr>
        <w:t xml:space="preserve">5 </w:t>
      </w:r>
      <w:r w:rsidR="00C53ADD" w:rsidRPr="00C53ADD">
        <w:rPr>
          <w:rFonts w:ascii="Times New Roman" w:hAnsi="Times New Roman" w:cs="Times New Roman"/>
          <w:sz w:val="24"/>
          <w:szCs w:val="24"/>
        </w:rPr>
        <w:t>reported that Class II furcation defects, commonly encountered in mandibular molars with short root trunks, show better regenerative potential compared to advanced furcation defects. This supports the treatment approach and outcome achieved in the present case.</w:t>
      </w:r>
    </w:p>
    <w:p w14:paraId="533472FA" w14:textId="2F2E21C0" w:rsidR="00C53ADD" w:rsidRPr="007D19B6" w:rsidRDefault="00C53ADD" w:rsidP="00C53ADD">
      <w:pPr>
        <w:jc w:val="both"/>
        <w:rPr>
          <w:rFonts w:ascii="Times New Roman" w:hAnsi="Times New Roman" w:cs="Times New Roman"/>
          <w:sz w:val="24"/>
          <w:szCs w:val="24"/>
        </w:rPr>
      </w:pPr>
      <w:r w:rsidRPr="0071679C">
        <w:rPr>
          <w:rFonts w:ascii="Times New Roman" w:hAnsi="Times New Roman" w:cs="Times New Roman"/>
          <w:i/>
          <w:iCs/>
          <w:sz w:val="24"/>
          <w:szCs w:val="24"/>
        </w:rPr>
        <w:t xml:space="preserve">Newell </w:t>
      </w:r>
      <w:r w:rsidR="005622A1" w:rsidRPr="0071679C">
        <w:rPr>
          <w:rFonts w:ascii="Times New Roman" w:hAnsi="Times New Roman" w:cs="Times New Roman"/>
          <w:i/>
          <w:iCs/>
          <w:sz w:val="24"/>
          <w:szCs w:val="24"/>
        </w:rPr>
        <w:t>et al.</w:t>
      </w:r>
      <w:r w:rsidR="005622A1">
        <w:rPr>
          <w:rFonts w:ascii="Times New Roman" w:hAnsi="Times New Roman" w:cs="Times New Roman"/>
          <w:sz w:val="24"/>
          <w:szCs w:val="24"/>
          <w:vertAlign w:val="superscript"/>
        </w:rPr>
        <w:t>20</w:t>
      </w:r>
      <w:r w:rsidRPr="00C53ADD">
        <w:rPr>
          <w:rFonts w:ascii="Times New Roman" w:hAnsi="Times New Roman" w:cs="Times New Roman"/>
          <w:sz w:val="24"/>
          <w:szCs w:val="24"/>
        </w:rPr>
        <w:t xml:space="preserve"> emphasized that early detection of furcation involvement in mandibular molars can result in a more </w:t>
      </w:r>
      <w:proofErr w:type="spellStart"/>
      <w:r w:rsidRPr="00C53ADD">
        <w:rPr>
          <w:rFonts w:ascii="Times New Roman" w:hAnsi="Times New Roman" w:cs="Times New Roman"/>
          <w:sz w:val="24"/>
          <w:szCs w:val="24"/>
        </w:rPr>
        <w:t>favorable</w:t>
      </w:r>
      <w:proofErr w:type="spellEnd"/>
      <w:r w:rsidRPr="00C53ADD">
        <w:rPr>
          <w:rFonts w:ascii="Times New Roman" w:hAnsi="Times New Roman" w:cs="Times New Roman"/>
          <w:sz w:val="24"/>
          <w:szCs w:val="24"/>
        </w:rPr>
        <w:t xml:space="preserve"> prognosis, provided appropriate periodontal therapy is instituted. The early identification in the present case contributed to timely management and improved treatment predictability.</w:t>
      </w:r>
    </w:p>
    <w:p w14:paraId="380F3280" w14:textId="4552B9D8" w:rsidR="0042191A" w:rsidRPr="00C53ADD" w:rsidRDefault="0042191A" w:rsidP="00C53ADD">
      <w:pPr>
        <w:jc w:val="both"/>
        <w:rPr>
          <w:rFonts w:ascii="Times New Roman" w:hAnsi="Times New Roman" w:cs="Times New Roman"/>
          <w:sz w:val="24"/>
          <w:szCs w:val="24"/>
        </w:rPr>
      </w:pPr>
      <w:r w:rsidRPr="00C53ADD">
        <w:rPr>
          <w:rFonts w:ascii="Times New Roman" w:hAnsi="Times New Roman" w:cs="Times New Roman"/>
          <w:sz w:val="24"/>
          <w:szCs w:val="24"/>
        </w:rPr>
        <w:t>Overall, these findings demonstrate that successful management of furcation-involved molars requires a comprehensive understanding of root trunk length, inter-root morphology, and surface characteristics to tailor periodontal treatment effectively.</w:t>
      </w:r>
    </w:p>
    <w:p w14:paraId="50056005" w14:textId="4888E99C" w:rsidR="006C1611" w:rsidRPr="00E973D9" w:rsidRDefault="00E973D9" w:rsidP="006C1611">
      <w:pPr>
        <w:jc w:val="both"/>
        <w:rPr>
          <w:rFonts w:ascii="Times New Roman" w:hAnsi="Times New Roman" w:cs="Times New Roman"/>
          <w:b/>
          <w:bCs/>
          <w:sz w:val="24"/>
          <w:szCs w:val="24"/>
          <w:u w:val="single"/>
        </w:rPr>
      </w:pPr>
      <w:r w:rsidRPr="00E973D9">
        <w:rPr>
          <w:rFonts w:ascii="Times New Roman" w:hAnsi="Times New Roman" w:cs="Times New Roman"/>
          <w:b/>
          <w:bCs/>
          <w:sz w:val="24"/>
          <w:szCs w:val="24"/>
          <w:u w:val="single"/>
        </w:rPr>
        <w:t>CONCLUSION</w:t>
      </w:r>
    </w:p>
    <w:p w14:paraId="6636EADF" w14:textId="40E0087C" w:rsidR="00ED285C" w:rsidRPr="00E973D9" w:rsidRDefault="0008013A" w:rsidP="006C1611">
      <w:pPr>
        <w:jc w:val="both"/>
        <w:rPr>
          <w:rFonts w:ascii="Times New Roman" w:hAnsi="Times New Roman" w:cs="Times New Roman"/>
          <w:sz w:val="24"/>
          <w:szCs w:val="24"/>
        </w:rPr>
      </w:pPr>
      <w:r w:rsidRPr="0008013A">
        <w:rPr>
          <w:rFonts w:ascii="Times New Roman" w:hAnsi="Times New Roman" w:cs="Times New Roman"/>
          <w:sz w:val="24"/>
          <w:szCs w:val="24"/>
        </w:rPr>
        <w:lastRenderedPageBreak/>
        <w:t>Root morphology is a decisive determinant of periodontal disease progression, diagnostic accuracy, and therapeutic success. Anatomical variations such as root trunk length, furcation anatomy, and root surface characteristics profoundly influence plaque retention and accessibility for periodontal instrumentation. Comprehensive evaluation of root morphology should form an integral part of periodontal diagnosis and treatment planning. An individualized, morphology-based approach enhances treatment outcomes and contributes to long-term tooth presentation.</w:t>
      </w:r>
    </w:p>
    <w:p w14:paraId="3B80C488" w14:textId="77777777" w:rsidR="00ED285C" w:rsidRDefault="00ED285C" w:rsidP="006C1611">
      <w:pPr>
        <w:jc w:val="both"/>
        <w:rPr>
          <w:rFonts w:ascii="Times New Roman" w:hAnsi="Times New Roman" w:cs="Times New Roman"/>
          <w:b/>
          <w:bCs/>
          <w:sz w:val="24"/>
          <w:szCs w:val="24"/>
        </w:rPr>
      </w:pPr>
    </w:p>
    <w:p w14:paraId="712EF49B" w14:textId="385ABFE4" w:rsidR="00A64AFE" w:rsidRPr="00E973D9" w:rsidRDefault="00E973D9" w:rsidP="006C1611">
      <w:pPr>
        <w:jc w:val="both"/>
        <w:rPr>
          <w:rFonts w:ascii="Times New Roman" w:hAnsi="Times New Roman" w:cs="Times New Roman"/>
          <w:b/>
          <w:bCs/>
          <w:sz w:val="24"/>
          <w:szCs w:val="24"/>
          <w:u w:val="single"/>
        </w:rPr>
      </w:pPr>
      <w:r w:rsidRPr="00E973D9">
        <w:rPr>
          <w:rFonts w:ascii="Times New Roman" w:hAnsi="Times New Roman" w:cs="Times New Roman"/>
          <w:b/>
          <w:bCs/>
          <w:sz w:val="24"/>
          <w:szCs w:val="24"/>
          <w:u w:val="single"/>
        </w:rPr>
        <w:t>REFERENCES:</w:t>
      </w:r>
    </w:p>
    <w:p w14:paraId="3F66534A" w14:textId="19B06D99" w:rsidR="003F1F79"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Carranza FA, Newman MG, Takei HH, </w:t>
      </w:r>
      <w:proofErr w:type="spellStart"/>
      <w:r w:rsidRPr="005622A1">
        <w:rPr>
          <w:rFonts w:ascii="Times New Roman" w:hAnsi="Times New Roman" w:cs="Times New Roman"/>
          <w:sz w:val="24"/>
          <w:szCs w:val="24"/>
        </w:rPr>
        <w:t>Klokkevold</w:t>
      </w:r>
      <w:proofErr w:type="spellEnd"/>
      <w:r w:rsidRPr="005622A1">
        <w:rPr>
          <w:rFonts w:ascii="Times New Roman" w:hAnsi="Times New Roman" w:cs="Times New Roman"/>
          <w:sz w:val="24"/>
          <w:szCs w:val="24"/>
        </w:rPr>
        <w:t xml:space="preserve"> PR. Carranza’s Clinical Periodontology. 13th ed. Elsevier; 2019.</w:t>
      </w:r>
    </w:p>
    <w:p w14:paraId="6D9732AE"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Gher</w:t>
      </w:r>
      <w:proofErr w:type="spellEnd"/>
      <w:r w:rsidRPr="005622A1">
        <w:rPr>
          <w:rFonts w:ascii="Times New Roman" w:hAnsi="Times New Roman" w:cs="Times New Roman"/>
          <w:sz w:val="24"/>
          <w:szCs w:val="24"/>
        </w:rPr>
        <w:t xml:space="preserve"> ME, </w:t>
      </w:r>
      <w:proofErr w:type="spellStart"/>
      <w:r w:rsidRPr="005622A1">
        <w:rPr>
          <w:rFonts w:ascii="Times New Roman" w:hAnsi="Times New Roman" w:cs="Times New Roman"/>
          <w:sz w:val="24"/>
          <w:szCs w:val="24"/>
        </w:rPr>
        <w:t>Vernino</w:t>
      </w:r>
      <w:proofErr w:type="spellEnd"/>
      <w:r w:rsidRPr="005622A1">
        <w:rPr>
          <w:rFonts w:ascii="Times New Roman" w:hAnsi="Times New Roman" w:cs="Times New Roman"/>
          <w:sz w:val="24"/>
          <w:szCs w:val="24"/>
        </w:rPr>
        <w:t xml:space="preserve"> AR. Root morphology—clinical significance in periodontal disease. J Am Dent Assoc. 1980;101(4):627–633.</w:t>
      </w:r>
    </w:p>
    <w:p w14:paraId="67D522A7" w14:textId="77777777" w:rsidR="0008492D" w:rsidRPr="005622A1" w:rsidRDefault="003F1F79" w:rsidP="0008492D">
      <w:pPr>
        <w:pStyle w:val="ListParagraph"/>
        <w:numPr>
          <w:ilvl w:val="0"/>
          <w:numId w:val="16"/>
        </w:numPr>
        <w:jc w:val="both"/>
        <w:rPr>
          <w:rFonts w:ascii="Times New Roman" w:hAnsi="Times New Roman" w:cs="Times New Roman"/>
          <w:sz w:val="24"/>
          <w:szCs w:val="24"/>
        </w:rPr>
      </w:pPr>
      <w:r w:rsidRPr="003F1F79">
        <w:rPr>
          <w:rFonts w:ascii="Times New Roman" w:hAnsi="Times New Roman" w:cs="Times New Roman"/>
          <w:sz w:val="24"/>
          <w:szCs w:val="24"/>
        </w:rPr>
        <w:t>Goldman HM, Cohen DW. Periodontal Therapy. 6th ed. Mosby; 1980.</w:t>
      </w:r>
    </w:p>
    <w:p w14:paraId="58C0214E" w14:textId="77777777" w:rsidR="0008492D" w:rsidRPr="005622A1" w:rsidRDefault="003F1F79" w:rsidP="0008492D">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Svärdström</w:t>
      </w:r>
      <w:proofErr w:type="spellEnd"/>
      <w:r w:rsidRPr="005622A1">
        <w:rPr>
          <w:rFonts w:ascii="Times New Roman" w:hAnsi="Times New Roman" w:cs="Times New Roman"/>
          <w:sz w:val="24"/>
          <w:szCs w:val="24"/>
        </w:rPr>
        <w:t xml:space="preserve"> G, </w:t>
      </w:r>
      <w:proofErr w:type="spellStart"/>
      <w:r w:rsidRPr="005622A1">
        <w:rPr>
          <w:rFonts w:ascii="Times New Roman" w:hAnsi="Times New Roman" w:cs="Times New Roman"/>
          <w:sz w:val="24"/>
          <w:szCs w:val="24"/>
        </w:rPr>
        <w:t>Wennström</w:t>
      </w:r>
      <w:proofErr w:type="spellEnd"/>
      <w:r w:rsidRPr="005622A1">
        <w:rPr>
          <w:rFonts w:ascii="Times New Roman" w:hAnsi="Times New Roman" w:cs="Times New Roman"/>
          <w:sz w:val="24"/>
          <w:szCs w:val="24"/>
        </w:rPr>
        <w:t xml:space="preserve"> JL. Furcation topography of the maxillary and mandibular first molars. J Clin Periodontol. 1988;15(5):271–275.</w:t>
      </w:r>
    </w:p>
    <w:p w14:paraId="715E9D7F" w14:textId="77777777" w:rsidR="0008492D" w:rsidRPr="005622A1" w:rsidRDefault="003F1F79"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Bowers GM, </w:t>
      </w:r>
      <w:proofErr w:type="spellStart"/>
      <w:r w:rsidRPr="005622A1">
        <w:rPr>
          <w:rFonts w:ascii="Times New Roman" w:hAnsi="Times New Roman" w:cs="Times New Roman"/>
          <w:sz w:val="24"/>
          <w:szCs w:val="24"/>
        </w:rPr>
        <w:t>Chadroff</w:t>
      </w:r>
      <w:proofErr w:type="spellEnd"/>
      <w:r w:rsidRPr="005622A1">
        <w:rPr>
          <w:rFonts w:ascii="Times New Roman" w:hAnsi="Times New Roman" w:cs="Times New Roman"/>
          <w:sz w:val="24"/>
          <w:szCs w:val="24"/>
        </w:rPr>
        <w:t xml:space="preserve"> B, Carnevale R, et al. Histologic evaluation of new attachment apparatus formation in humans. J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1989;60(12):683–693.</w:t>
      </w:r>
    </w:p>
    <w:p w14:paraId="1410862B" w14:textId="4D6813DE" w:rsidR="003F1F79" w:rsidRPr="005622A1" w:rsidRDefault="003F1F79"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Nabers CL. The anatomy of the furcation area in maxillary and mandibular molars. J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1954;25(2):123–128.</w:t>
      </w:r>
    </w:p>
    <w:p w14:paraId="5B5E35B1" w14:textId="77777777" w:rsidR="0008492D" w:rsidRPr="005622A1" w:rsidRDefault="003F1F79" w:rsidP="0008492D">
      <w:pPr>
        <w:pStyle w:val="ListParagraph"/>
        <w:numPr>
          <w:ilvl w:val="0"/>
          <w:numId w:val="16"/>
        </w:numPr>
        <w:jc w:val="both"/>
        <w:rPr>
          <w:rFonts w:ascii="Times New Roman" w:hAnsi="Times New Roman" w:cs="Times New Roman"/>
          <w:sz w:val="24"/>
          <w:szCs w:val="24"/>
        </w:rPr>
      </w:pPr>
      <w:r w:rsidRPr="003F1F79">
        <w:rPr>
          <w:rFonts w:ascii="Times New Roman" w:hAnsi="Times New Roman" w:cs="Times New Roman"/>
          <w:sz w:val="24"/>
          <w:szCs w:val="24"/>
        </w:rPr>
        <w:t xml:space="preserve">Bowers GM, Schallhorn RG, McClain PK, Morrison GM, Morgan R. Factors influencing the outcome of regenerative therapy in furcation defects. J </w:t>
      </w:r>
      <w:proofErr w:type="spellStart"/>
      <w:r w:rsidRPr="003F1F79">
        <w:rPr>
          <w:rFonts w:ascii="Times New Roman" w:hAnsi="Times New Roman" w:cs="Times New Roman"/>
          <w:sz w:val="24"/>
          <w:szCs w:val="24"/>
        </w:rPr>
        <w:t>Periodontol</w:t>
      </w:r>
      <w:proofErr w:type="spellEnd"/>
      <w:r w:rsidRPr="003F1F79">
        <w:rPr>
          <w:rFonts w:ascii="Times New Roman" w:hAnsi="Times New Roman" w:cs="Times New Roman"/>
          <w:sz w:val="24"/>
          <w:szCs w:val="24"/>
        </w:rPr>
        <w:t>. 2003;74(9):1257–1268.</w:t>
      </w:r>
    </w:p>
    <w:p w14:paraId="6B7E76A7"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Hou GL, Tsai CC. Relationship between periodontal furcation involvement and root trunk length. J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1997;68(4):356–362.</w:t>
      </w:r>
    </w:p>
    <w:p w14:paraId="338AA19E" w14:textId="77777777" w:rsidR="0008492D" w:rsidRPr="005622A1" w:rsidRDefault="003F1F79" w:rsidP="0008492D">
      <w:pPr>
        <w:pStyle w:val="ListParagraph"/>
        <w:numPr>
          <w:ilvl w:val="0"/>
          <w:numId w:val="16"/>
        </w:numPr>
        <w:jc w:val="both"/>
        <w:rPr>
          <w:rFonts w:ascii="Times New Roman" w:hAnsi="Times New Roman" w:cs="Times New Roman"/>
          <w:sz w:val="24"/>
          <w:szCs w:val="24"/>
        </w:rPr>
      </w:pPr>
      <w:r w:rsidRPr="003F1F79">
        <w:rPr>
          <w:rFonts w:ascii="Times New Roman" w:hAnsi="Times New Roman" w:cs="Times New Roman"/>
          <w:sz w:val="24"/>
          <w:szCs w:val="24"/>
        </w:rPr>
        <w:t xml:space="preserve">Ochsenbein C, Ross S. A </w:t>
      </w:r>
      <w:proofErr w:type="spellStart"/>
      <w:r w:rsidRPr="003F1F79">
        <w:rPr>
          <w:rFonts w:ascii="Times New Roman" w:hAnsi="Times New Roman" w:cs="Times New Roman"/>
          <w:sz w:val="24"/>
          <w:szCs w:val="24"/>
        </w:rPr>
        <w:t>reevaluation</w:t>
      </w:r>
      <w:proofErr w:type="spellEnd"/>
      <w:r w:rsidRPr="003F1F79">
        <w:rPr>
          <w:rFonts w:ascii="Times New Roman" w:hAnsi="Times New Roman" w:cs="Times New Roman"/>
          <w:sz w:val="24"/>
          <w:szCs w:val="24"/>
        </w:rPr>
        <w:t xml:space="preserve"> of osseous surgery. Dent Clin North Am. 1969;13(1):87–102.</w:t>
      </w:r>
    </w:p>
    <w:p w14:paraId="4DE030FE" w14:textId="3CC38323" w:rsidR="0008492D" w:rsidRPr="005622A1" w:rsidRDefault="0008492D" w:rsidP="0008492D">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Waerhaug</w:t>
      </w:r>
      <w:proofErr w:type="spellEnd"/>
      <w:r w:rsidRPr="005622A1">
        <w:rPr>
          <w:rFonts w:ascii="Times New Roman" w:hAnsi="Times New Roman" w:cs="Times New Roman"/>
          <w:sz w:val="24"/>
          <w:szCs w:val="24"/>
        </w:rPr>
        <w:t xml:space="preserve"> J. Healing of the </w:t>
      </w:r>
      <w:proofErr w:type="spellStart"/>
      <w:r w:rsidRPr="005622A1">
        <w:rPr>
          <w:rFonts w:ascii="Times New Roman" w:hAnsi="Times New Roman" w:cs="Times New Roman"/>
          <w:sz w:val="24"/>
          <w:szCs w:val="24"/>
        </w:rPr>
        <w:t>dento</w:t>
      </w:r>
      <w:proofErr w:type="spellEnd"/>
      <w:r w:rsidRPr="005622A1">
        <w:rPr>
          <w:rFonts w:ascii="Times New Roman" w:hAnsi="Times New Roman" w:cs="Times New Roman"/>
          <w:sz w:val="24"/>
          <w:szCs w:val="24"/>
        </w:rPr>
        <w:t xml:space="preserve">-epithelial junction following subgingival plaque control. J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1978;49(3):119–134.</w:t>
      </w:r>
    </w:p>
    <w:p w14:paraId="115BF4BB"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Reem Dababneh et al., Root Trunk: Types and Dimension and their Influence on the Diagnosis and Treatment of Periodontally Involved First Molars. Journal of The Royal Medical Services, 2011.</w:t>
      </w:r>
    </w:p>
    <w:p w14:paraId="0FC865CE"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Al-Shammari KF, Kazor CE, Wang HL. Molar root anatomy and management of furcation defects. J Clin Periodontol. 2001;28(8):730–740</w:t>
      </w:r>
    </w:p>
    <w:p w14:paraId="15F64856"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Horwitz J, </w:t>
      </w:r>
      <w:proofErr w:type="spellStart"/>
      <w:r w:rsidRPr="005622A1">
        <w:rPr>
          <w:rFonts w:ascii="Times New Roman" w:hAnsi="Times New Roman" w:cs="Times New Roman"/>
          <w:sz w:val="24"/>
          <w:szCs w:val="24"/>
        </w:rPr>
        <w:t>Machtei</w:t>
      </w:r>
      <w:proofErr w:type="spellEnd"/>
      <w:r w:rsidRPr="005622A1">
        <w:rPr>
          <w:rFonts w:ascii="Times New Roman" w:hAnsi="Times New Roman" w:cs="Times New Roman"/>
          <w:sz w:val="24"/>
          <w:szCs w:val="24"/>
        </w:rPr>
        <w:t xml:space="preserve"> EE, </w:t>
      </w:r>
      <w:proofErr w:type="spellStart"/>
      <w:r w:rsidRPr="005622A1">
        <w:rPr>
          <w:rFonts w:ascii="Times New Roman" w:hAnsi="Times New Roman" w:cs="Times New Roman"/>
          <w:sz w:val="24"/>
          <w:szCs w:val="24"/>
        </w:rPr>
        <w:t>Reitmeir</w:t>
      </w:r>
      <w:proofErr w:type="spellEnd"/>
      <w:r w:rsidRPr="005622A1">
        <w:rPr>
          <w:rFonts w:ascii="Times New Roman" w:hAnsi="Times New Roman" w:cs="Times New Roman"/>
          <w:sz w:val="24"/>
          <w:szCs w:val="24"/>
        </w:rPr>
        <w:t xml:space="preserve"> P, Holle R, Kim TS, </w:t>
      </w:r>
      <w:proofErr w:type="spellStart"/>
      <w:r w:rsidRPr="005622A1">
        <w:rPr>
          <w:rFonts w:ascii="Times New Roman" w:hAnsi="Times New Roman" w:cs="Times New Roman"/>
          <w:sz w:val="24"/>
          <w:szCs w:val="24"/>
        </w:rPr>
        <w:t>Eickholz</w:t>
      </w:r>
      <w:proofErr w:type="spellEnd"/>
      <w:r w:rsidRPr="005622A1">
        <w:rPr>
          <w:rFonts w:ascii="Times New Roman" w:hAnsi="Times New Roman" w:cs="Times New Roman"/>
          <w:sz w:val="24"/>
          <w:szCs w:val="24"/>
        </w:rPr>
        <w:t xml:space="preserve"> P. Radiographic parameters as prognostic indicators for healing of class II furcation defects. J Clin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xml:space="preserve"> 2004; 31: 105–111.</w:t>
      </w:r>
    </w:p>
    <w:p w14:paraId="34D2DA50" w14:textId="77777777" w:rsidR="005622A1" w:rsidRPr="005622A1" w:rsidRDefault="005622A1" w:rsidP="0008492D">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Mcclain</w:t>
      </w:r>
      <w:proofErr w:type="spellEnd"/>
      <w:r w:rsidRPr="005622A1">
        <w:rPr>
          <w:rFonts w:ascii="Times New Roman" w:hAnsi="Times New Roman" w:cs="Times New Roman"/>
          <w:sz w:val="24"/>
          <w:szCs w:val="24"/>
        </w:rPr>
        <w:t xml:space="preserve"> PK, </w:t>
      </w:r>
      <w:proofErr w:type="spellStart"/>
      <w:r w:rsidRPr="005622A1">
        <w:rPr>
          <w:rFonts w:ascii="Times New Roman" w:hAnsi="Times New Roman" w:cs="Times New Roman"/>
          <w:sz w:val="24"/>
          <w:szCs w:val="24"/>
        </w:rPr>
        <w:t>Schallhorn</w:t>
      </w:r>
      <w:proofErr w:type="spellEnd"/>
      <w:r w:rsidRPr="005622A1">
        <w:rPr>
          <w:rFonts w:ascii="Times New Roman" w:hAnsi="Times New Roman" w:cs="Times New Roman"/>
          <w:sz w:val="24"/>
          <w:szCs w:val="24"/>
        </w:rPr>
        <w:t xml:space="preserve"> RG. Focus on furcation defects – guided tissue regeneration in combination with bone grafting. Periodontology 2000; (22): 190–212.</w:t>
      </w:r>
    </w:p>
    <w:p w14:paraId="2441BD12" w14:textId="04D9DBD3" w:rsidR="0008492D" w:rsidRPr="005622A1" w:rsidRDefault="0008492D" w:rsidP="0008492D">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Svdrdstrom</w:t>
      </w:r>
      <w:proofErr w:type="spellEnd"/>
      <w:r w:rsidRPr="005622A1">
        <w:rPr>
          <w:rFonts w:ascii="Times New Roman" w:hAnsi="Times New Roman" w:cs="Times New Roman"/>
          <w:sz w:val="24"/>
          <w:szCs w:val="24"/>
        </w:rPr>
        <w:t xml:space="preserve"> G, </w:t>
      </w:r>
      <w:proofErr w:type="spellStart"/>
      <w:r w:rsidRPr="005622A1">
        <w:rPr>
          <w:rFonts w:ascii="Times New Roman" w:hAnsi="Times New Roman" w:cs="Times New Roman"/>
          <w:sz w:val="24"/>
          <w:szCs w:val="24"/>
        </w:rPr>
        <w:t>Wennstrom</w:t>
      </w:r>
      <w:proofErr w:type="spellEnd"/>
      <w:r w:rsidRPr="005622A1">
        <w:rPr>
          <w:rFonts w:ascii="Times New Roman" w:hAnsi="Times New Roman" w:cs="Times New Roman"/>
          <w:sz w:val="24"/>
          <w:szCs w:val="24"/>
        </w:rPr>
        <w:t xml:space="preserve"> JL. Furcation topography of the maxillary and mandibular first molars. J Clin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xml:space="preserve"> 1988.</w:t>
      </w:r>
    </w:p>
    <w:p w14:paraId="08FF2D5D"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Lu HKJ. Topographical characteristics of root trunk length related to guided tissue regeneration. Journal of Periodontology 1992 Mar; 63: 215- 219.</w:t>
      </w:r>
    </w:p>
    <w:p w14:paraId="407C09C0"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Joseph I et al., Clinical significance of furcation anatomy of the maxillary first premolar: A biometric study on extracted teeth. Journal of Periodontology, 1996</w:t>
      </w:r>
    </w:p>
    <w:p w14:paraId="718ED0BB"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lastRenderedPageBreak/>
        <w:t>Chen F, Liu Q, Liu X, Fang Q, Zhou B, Li R, et al. Periodontitis was associated with mesial concavity of the maxillary first premolar: A cross-sectional study. Scientific Reports, 2024.</w:t>
      </w:r>
    </w:p>
    <w:p w14:paraId="0EEA88CD"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Takei HH, Han TJ, Carranza FA. et al., The furcation problem: </w:t>
      </w:r>
      <w:proofErr w:type="spellStart"/>
      <w:r w:rsidRPr="005622A1">
        <w:rPr>
          <w:rFonts w:ascii="Times New Roman" w:hAnsi="Times New Roman" w:cs="Times New Roman"/>
          <w:sz w:val="24"/>
          <w:szCs w:val="24"/>
        </w:rPr>
        <w:t>etiology</w:t>
      </w:r>
      <w:proofErr w:type="spellEnd"/>
      <w:r w:rsidRPr="005622A1">
        <w:rPr>
          <w:rFonts w:ascii="Times New Roman" w:hAnsi="Times New Roman" w:cs="Times New Roman"/>
          <w:sz w:val="24"/>
          <w:szCs w:val="24"/>
        </w:rPr>
        <w:t>, diagnosis, and treatment considerations. Periodontology 2000, 1996.</w:t>
      </w:r>
    </w:p>
    <w:p w14:paraId="430684B0" w14:textId="77777777" w:rsidR="0008492D" w:rsidRPr="005622A1" w:rsidRDefault="0008492D" w:rsidP="0008492D">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Newell DH. et al., The role of the furcation in periodontal disease. Periodontology 2000, 1998.</w:t>
      </w:r>
    </w:p>
    <w:p w14:paraId="6F18E1D0" w14:textId="77777777" w:rsidR="00AD5D4D" w:rsidRPr="005622A1" w:rsidRDefault="00AD5D4D" w:rsidP="006C1611">
      <w:pPr>
        <w:jc w:val="both"/>
        <w:rPr>
          <w:rFonts w:ascii="Times New Roman" w:hAnsi="Times New Roman" w:cs="Times New Roman"/>
          <w:sz w:val="24"/>
          <w:szCs w:val="24"/>
        </w:rPr>
      </w:pPr>
    </w:p>
    <w:sectPr w:rsidR="00AD5D4D" w:rsidRPr="005622A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261D5" w14:textId="77777777" w:rsidR="003679A6" w:rsidRDefault="003679A6" w:rsidP="00ED285C">
      <w:pPr>
        <w:spacing w:after="0" w:line="240" w:lineRule="auto"/>
      </w:pPr>
      <w:r>
        <w:separator/>
      </w:r>
    </w:p>
  </w:endnote>
  <w:endnote w:type="continuationSeparator" w:id="0">
    <w:p w14:paraId="2C4002C1" w14:textId="77777777" w:rsidR="003679A6" w:rsidRDefault="003679A6" w:rsidP="00ED2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F603" w14:textId="77777777" w:rsidR="008A2B1D" w:rsidRDefault="008A2B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750262"/>
      <w:docPartObj>
        <w:docPartGallery w:val="Page Numbers (Bottom of Page)"/>
        <w:docPartUnique/>
      </w:docPartObj>
    </w:sdtPr>
    <w:sdtEndPr>
      <w:rPr>
        <w:noProof/>
      </w:rPr>
    </w:sdtEndPr>
    <w:sdtContent>
      <w:p w14:paraId="53CCCAE7" w14:textId="3CA42359" w:rsidR="0049042D" w:rsidRDefault="004904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6314F9" w14:textId="77777777" w:rsidR="00ED285C" w:rsidRDefault="00ED28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B4B3E" w14:textId="77777777" w:rsidR="008A2B1D" w:rsidRDefault="008A2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D47EC" w14:textId="77777777" w:rsidR="003679A6" w:rsidRDefault="003679A6" w:rsidP="00ED285C">
      <w:pPr>
        <w:spacing w:after="0" w:line="240" w:lineRule="auto"/>
      </w:pPr>
      <w:r>
        <w:separator/>
      </w:r>
    </w:p>
  </w:footnote>
  <w:footnote w:type="continuationSeparator" w:id="0">
    <w:p w14:paraId="327F920A" w14:textId="77777777" w:rsidR="003679A6" w:rsidRDefault="003679A6" w:rsidP="00ED2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BBB2" w14:textId="7A44AE89" w:rsidR="008A2B1D" w:rsidRDefault="008A2B1D">
    <w:pPr>
      <w:pStyle w:val="Header"/>
    </w:pPr>
    <w:r>
      <w:rPr>
        <w:noProof/>
      </w:rPr>
      <w:pict w14:anchorId="63F99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700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40C00" w14:textId="27FB292E" w:rsidR="008A2B1D" w:rsidRDefault="008A2B1D">
    <w:pPr>
      <w:pStyle w:val="Header"/>
    </w:pPr>
    <w:r>
      <w:rPr>
        <w:noProof/>
      </w:rPr>
      <w:pict w14:anchorId="47692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700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B0F93" w14:textId="7236AB75" w:rsidR="008A2B1D" w:rsidRDefault="008A2B1D">
    <w:pPr>
      <w:pStyle w:val="Header"/>
    </w:pPr>
    <w:r>
      <w:rPr>
        <w:noProof/>
      </w:rPr>
      <w:pict w14:anchorId="3B060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700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22F"/>
    <w:multiLevelType w:val="multilevel"/>
    <w:tmpl w:val="820A3E7E"/>
    <w:lvl w:ilvl="0">
      <w:start w:val="1"/>
      <w:numFmt w:val="decimal"/>
      <w:lvlText w:val="%1."/>
      <w:lvlJc w:val="left"/>
      <w:pPr>
        <w:tabs>
          <w:tab w:val="num" w:pos="720"/>
        </w:tabs>
        <w:ind w:left="720" w:hanging="360"/>
      </w:pPr>
    </w:lvl>
    <w:lvl w:ilvl="1">
      <w:start w:val="1"/>
      <w:numFmt w:val="bullet"/>
      <w:lvlText w:val="o"/>
      <w:lvlJc w:val="left"/>
      <w:pPr>
        <w:tabs>
          <w:tab w:val="num" w:pos="1637"/>
        </w:tabs>
        <w:ind w:left="1637"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5156C"/>
    <w:multiLevelType w:val="multilevel"/>
    <w:tmpl w:val="1BAC0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B4C3D"/>
    <w:multiLevelType w:val="hybridMultilevel"/>
    <w:tmpl w:val="E0DCE32A"/>
    <w:lvl w:ilvl="0" w:tplc="52C23EB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725959"/>
    <w:multiLevelType w:val="hybridMultilevel"/>
    <w:tmpl w:val="D8084528"/>
    <w:lvl w:ilvl="0" w:tplc="920A2818">
      <w:start w:val="1"/>
      <w:numFmt w:val="bullet"/>
      <w:lvlText w:val=""/>
      <w:lvlJc w:val="left"/>
      <w:pPr>
        <w:tabs>
          <w:tab w:val="num" w:pos="720"/>
        </w:tabs>
        <w:ind w:left="720" w:hanging="360"/>
      </w:pPr>
      <w:rPr>
        <w:rFonts w:ascii="Wingdings 3" w:hAnsi="Wingdings 3" w:hint="default"/>
      </w:rPr>
    </w:lvl>
    <w:lvl w:ilvl="1" w:tplc="7F8EEB8E" w:tentative="1">
      <w:start w:val="1"/>
      <w:numFmt w:val="bullet"/>
      <w:lvlText w:val=""/>
      <w:lvlJc w:val="left"/>
      <w:pPr>
        <w:tabs>
          <w:tab w:val="num" w:pos="1440"/>
        </w:tabs>
        <w:ind w:left="1440" w:hanging="360"/>
      </w:pPr>
      <w:rPr>
        <w:rFonts w:ascii="Wingdings 3" w:hAnsi="Wingdings 3" w:hint="default"/>
      </w:rPr>
    </w:lvl>
    <w:lvl w:ilvl="2" w:tplc="69C40EC6" w:tentative="1">
      <w:start w:val="1"/>
      <w:numFmt w:val="bullet"/>
      <w:lvlText w:val=""/>
      <w:lvlJc w:val="left"/>
      <w:pPr>
        <w:tabs>
          <w:tab w:val="num" w:pos="2160"/>
        </w:tabs>
        <w:ind w:left="2160" w:hanging="360"/>
      </w:pPr>
      <w:rPr>
        <w:rFonts w:ascii="Wingdings 3" w:hAnsi="Wingdings 3" w:hint="default"/>
      </w:rPr>
    </w:lvl>
    <w:lvl w:ilvl="3" w:tplc="2CEEFFF6" w:tentative="1">
      <w:start w:val="1"/>
      <w:numFmt w:val="bullet"/>
      <w:lvlText w:val=""/>
      <w:lvlJc w:val="left"/>
      <w:pPr>
        <w:tabs>
          <w:tab w:val="num" w:pos="2880"/>
        </w:tabs>
        <w:ind w:left="2880" w:hanging="360"/>
      </w:pPr>
      <w:rPr>
        <w:rFonts w:ascii="Wingdings 3" w:hAnsi="Wingdings 3" w:hint="default"/>
      </w:rPr>
    </w:lvl>
    <w:lvl w:ilvl="4" w:tplc="149E3B74" w:tentative="1">
      <w:start w:val="1"/>
      <w:numFmt w:val="bullet"/>
      <w:lvlText w:val=""/>
      <w:lvlJc w:val="left"/>
      <w:pPr>
        <w:tabs>
          <w:tab w:val="num" w:pos="3600"/>
        </w:tabs>
        <w:ind w:left="3600" w:hanging="360"/>
      </w:pPr>
      <w:rPr>
        <w:rFonts w:ascii="Wingdings 3" w:hAnsi="Wingdings 3" w:hint="default"/>
      </w:rPr>
    </w:lvl>
    <w:lvl w:ilvl="5" w:tplc="59488164" w:tentative="1">
      <w:start w:val="1"/>
      <w:numFmt w:val="bullet"/>
      <w:lvlText w:val=""/>
      <w:lvlJc w:val="left"/>
      <w:pPr>
        <w:tabs>
          <w:tab w:val="num" w:pos="4320"/>
        </w:tabs>
        <w:ind w:left="4320" w:hanging="360"/>
      </w:pPr>
      <w:rPr>
        <w:rFonts w:ascii="Wingdings 3" w:hAnsi="Wingdings 3" w:hint="default"/>
      </w:rPr>
    </w:lvl>
    <w:lvl w:ilvl="6" w:tplc="3B069D46" w:tentative="1">
      <w:start w:val="1"/>
      <w:numFmt w:val="bullet"/>
      <w:lvlText w:val=""/>
      <w:lvlJc w:val="left"/>
      <w:pPr>
        <w:tabs>
          <w:tab w:val="num" w:pos="5040"/>
        </w:tabs>
        <w:ind w:left="5040" w:hanging="360"/>
      </w:pPr>
      <w:rPr>
        <w:rFonts w:ascii="Wingdings 3" w:hAnsi="Wingdings 3" w:hint="default"/>
      </w:rPr>
    </w:lvl>
    <w:lvl w:ilvl="7" w:tplc="31D8886E" w:tentative="1">
      <w:start w:val="1"/>
      <w:numFmt w:val="bullet"/>
      <w:lvlText w:val=""/>
      <w:lvlJc w:val="left"/>
      <w:pPr>
        <w:tabs>
          <w:tab w:val="num" w:pos="5760"/>
        </w:tabs>
        <w:ind w:left="5760" w:hanging="360"/>
      </w:pPr>
      <w:rPr>
        <w:rFonts w:ascii="Wingdings 3" w:hAnsi="Wingdings 3" w:hint="default"/>
      </w:rPr>
    </w:lvl>
    <w:lvl w:ilvl="8" w:tplc="7F2A167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A0F0D64"/>
    <w:multiLevelType w:val="multilevel"/>
    <w:tmpl w:val="C62E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371A2"/>
    <w:multiLevelType w:val="hybridMultilevel"/>
    <w:tmpl w:val="6194E478"/>
    <w:lvl w:ilvl="0" w:tplc="50D43BD8">
      <w:start w:val="1"/>
      <w:numFmt w:val="bullet"/>
      <w:lvlText w:val=""/>
      <w:lvlJc w:val="left"/>
      <w:pPr>
        <w:tabs>
          <w:tab w:val="num" w:pos="720"/>
        </w:tabs>
        <w:ind w:left="720" w:hanging="360"/>
      </w:pPr>
      <w:rPr>
        <w:rFonts w:ascii="Wingdings 3" w:hAnsi="Wingdings 3" w:hint="default"/>
      </w:rPr>
    </w:lvl>
    <w:lvl w:ilvl="1" w:tplc="4FE2E312" w:tentative="1">
      <w:start w:val="1"/>
      <w:numFmt w:val="bullet"/>
      <w:lvlText w:val=""/>
      <w:lvlJc w:val="left"/>
      <w:pPr>
        <w:tabs>
          <w:tab w:val="num" w:pos="1440"/>
        </w:tabs>
        <w:ind w:left="1440" w:hanging="360"/>
      </w:pPr>
      <w:rPr>
        <w:rFonts w:ascii="Wingdings 3" w:hAnsi="Wingdings 3" w:hint="default"/>
      </w:rPr>
    </w:lvl>
    <w:lvl w:ilvl="2" w:tplc="D982F918" w:tentative="1">
      <w:start w:val="1"/>
      <w:numFmt w:val="bullet"/>
      <w:lvlText w:val=""/>
      <w:lvlJc w:val="left"/>
      <w:pPr>
        <w:tabs>
          <w:tab w:val="num" w:pos="2160"/>
        </w:tabs>
        <w:ind w:left="2160" w:hanging="360"/>
      </w:pPr>
      <w:rPr>
        <w:rFonts w:ascii="Wingdings 3" w:hAnsi="Wingdings 3" w:hint="default"/>
      </w:rPr>
    </w:lvl>
    <w:lvl w:ilvl="3" w:tplc="989AC214" w:tentative="1">
      <w:start w:val="1"/>
      <w:numFmt w:val="bullet"/>
      <w:lvlText w:val=""/>
      <w:lvlJc w:val="left"/>
      <w:pPr>
        <w:tabs>
          <w:tab w:val="num" w:pos="2880"/>
        </w:tabs>
        <w:ind w:left="2880" w:hanging="360"/>
      </w:pPr>
      <w:rPr>
        <w:rFonts w:ascii="Wingdings 3" w:hAnsi="Wingdings 3" w:hint="default"/>
      </w:rPr>
    </w:lvl>
    <w:lvl w:ilvl="4" w:tplc="093EDF32" w:tentative="1">
      <w:start w:val="1"/>
      <w:numFmt w:val="bullet"/>
      <w:lvlText w:val=""/>
      <w:lvlJc w:val="left"/>
      <w:pPr>
        <w:tabs>
          <w:tab w:val="num" w:pos="3600"/>
        </w:tabs>
        <w:ind w:left="3600" w:hanging="360"/>
      </w:pPr>
      <w:rPr>
        <w:rFonts w:ascii="Wingdings 3" w:hAnsi="Wingdings 3" w:hint="default"/>
      </w:rPr>
    </w:lvl>
    <w:lvl w:ilvl="5" w:tplc="424E312C" w:tentative="1">
      <w:start w:val="1"/>
      <w:numFmt w:val="bullet"/>
      <w:lvlText w:val=""/>
      <w:lvlJc w:val="left"/>
      <w:pPr>
        <w:tabs>
          <w:tab w:val="num" w:pos="4320"/>
        </w:tabs>
        <w:ind w:left="4320" w:hanging="360"/>
      </w:pPr>
      <w:rPr>
        <w:rFonts w:ascii="Wingdings 3" w:hAnsi="Wingdings 3" w:hint="default"/>
      </w:rPr>
    </w:lvl>
    <w:lvl w:ilvl="6" w:tplc="CBA40244" w:tentative="1">
      <w:start w:val="1"/>
      <w:numFmt w:val="bullet"/>
      <w:lvlText w:val=""/>
      <w:lvlJc w:val="left"/>
      <w:pPr>
        <w:tabs>
          <w:tab w:val="num" w:pos="5040"/>
        </w:tabs>
        <w:ind w:left="5040" w:hanging="360"/>
      </w:pPr>
      <w:rPr>
        <w:rFonts w:ascii="Wingdings 3" w:hAnsi="Wingdings 3" w:hint="default"/>
      </w:rPr>
    </w:lvl>
    <w:lvl w:ilvl="7" w:tplc="690EA018" w:tentative="1">
      <w:start w:val="1"/>
      <w:numFmt w:val="bullet"/>
      <w:lvlText w:val=""/>
      <w:lvlJc w:val="left"/>
      <w:pPr>
        <w:tabs>
          <w:tab w:val="num" w:pos="5760"/>
        </w:tabs>
        <w:ind w:left="5760" w:hanging="360"/>
      </w:pPr>
      <w:rPr>
        <w:rFonts w:ascii="Wingdings 3" w:hAnsi="Wingdings 3" w:hint="default"/>
      </w:rPr>
    </w:lvl>
    <w:lvl w:ilvl="8" w:tplc="618A6CA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5297FB6"/>
    <w:multiLevelType w:val="hybridMultilevel"/>
    <w:tmpl w:val="7540AC38"/>
    <w:lvl w:ilvl="0" w:tplc="652A595A">
      <w:start w:val="1"/>
      <w:numFmt w:val="bullet"/>
      <w:lvlText w:val=""/>
      <w:lvlJc w:val="left"/>
      <w:pPr>
        <w:tabs>
          <w:tab w:val="num" w:pos="720"/>
        </w:tabs>
        <w:ind w:left="720" w:hanging="360"/>
      </w:pPr>
      <w:rPr>
        <w:rFonts w:ascii="Wingdings 3" w:hAnsi="Wingdings 3" w:hint="default"/>
      </w:rPr>
    </w:lvl>
    <w:lvl w:ilvl="1" w:tplc="3FF06912" w:tentative="1">
      <w:start w:val="1"/>
      <w:numFmt w:val="bullet"/>
      <w:lvlText w:val=""/>
      <w:lvlJc w:val="left"/>
      <w:pPr>
        <w:tabs>
          <w:tab w:val="num" w:pos="1440"/>
        </w:tabs>
        <w:ind w:left="1440" w:hanging="360"/>
      </w:pPr>
      <w:rPr>
        <w:rFonts w:ascii="Wingdings 3" w:hAnsi="Wingdings 3" w:hint="default"/>
      </w:rPr>
    </w:lvl>
    <w:lvl w:ilvl="2" w:tplc="331ACD74" w:tentative="1">
      <w:start w:val="1"/>
      <w:numFmt w:val="bullet"/>
      <w:lvlText w:val=""/>
      <w:lvlJc w:val="left"/>
      <w:pPr>
        <w:tabs>
          <w:tab w:val="num" w:pos="2160"/>
        </w:tabs>
        <w:ind w:left="2160" w:hanging="360"/>
      </w:pPr>
      <w:rPr>
        <w:rFonts w:ascii="Wingdings 3" w:hAnsi="Wingdings 3" w:hint="default"/>
      </w:rPr>
    </w:lvl>
    <w:lvl w:ilvl="3" w:tplc="678CFC3C" w:tentative="1">
      <w:start w:val="1"/>
      <w:numFmt w:val="bullet"/>
      <w:lvlText w:val=""/>
      <w:lvlJc w:val="left"/>
      <w:pPr>
        <w:tabs>
          <w:tab w:val="num" w:pos="2880"/>
        </w:tabs>
        <w:ind w:left="2880" w:hanging="360"/>
      </w:pPr>
      <w:rPr>
        <w:rFonts w:ascii="Wingdings 3" w:hAnsi="Wingdings 3" w:hint="default"/>
      </w:rPr>
    </w:lvl>
    <w:lvl w:ilvl="4" w:tplc="464AECCC" w:tentative="1">
      <w:start w:val="1"/>
      <w:numFmt w:val="bullet"/>
      <w:lvlText w:val=""/>
      <w:lvlJc w:val="left"/>
      <w:pPr>
        <w:tabs>
          <w:tab w:val="num" w:pos="3600"/>
        </w:tabs>
        <w:ind w:left="3600" w:hanging="360"/>
      </w:pPr>
      <w:rPr>
        <w:rFonts w:ascii="Wingdings 3" w:hAnsi="Wingdings 3" w:hint="default"/>
      </w:rPr>
    </w:lvl>
    <w:lvl w:ilvl="5" w:tplc="D47C1132" w:tentative="1">
      <w:start w:val="1"/>
      <w:numFmt w:val="bullet"/>
      <w:lvlText w:val=""/>
      <w:lvlJc w:val="left"/>
      <w:pPr>
        <w:tabs>
          <w:tab w:val="num" w:pos="4320"/>
        </w:tabs>
        <w:ind w:left="4320" w:hanging="360"/>
      </w:pPr>
      <w:rPr>
        <w:rFonts w:ascii="Wingdings 3" w:hAnsi="Wingdings 3" w:hint="default"/>
      </w:rPr>
    </w:lvl>
    <w:lvl w:ilvl="6" w:tplc="ECD419F2" w:tentative="1">
      <w:start w:val="1"/>
      <w:numFmt w:val="bullet"/>
      <w:lvlText w:val=""/>
      <w:lvlJc w:val="left"/>
      <w:pPr>
        <w:tabs>
          <w:tab w:val="num" w:pos="5040"/>
        </w:tabs>
        <w:ind w:left="5040" w:hanging="360"/>
      </w:pPr>
      <w:rPr>
        <w:rFonts w:ascii="Wingdings 3" w:hAnsi="Wingdings 3" w:hint="default"/>
      </w:rPr>
    </w:lvl>
    <w:lvl w:ilvl="7" w:tplc="DEEA4B16" w:tentative="1">
      <w:start w:val="1"/>
      <w:numFmt w:val="bullet"/>
      <w:lvlText w:val=""/>
      <w:lvlJc w:val="left"/>
      <w:pPr>
        <w:tabs>
          <w:tab w:val="num" w:pos="5760"/>
        </w:tabs>
        <w:ind w:left="5760" w:hanging="360"/>
      </w:pPr>
      <w:rPr>
        <w:rFonts w:ascii="Wingdings 3" w:hAnsi="Wingdings 3" w:hint="default"/>
      </w:rPr>
    </w:lvl>
    <w:lvl w:ilvl="8" w:tplc="E70AF7E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71B1AC3"/>
    <w:multiLevelType w:val="hybridMultilevel"/>
    <w:tmpl w:val="B32C2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5711395"/>
    <w:multiLevelType w:val="multilevel"/>
    <w:tmpl w:val="F5962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75362"/>
    <w:multiLevelType w:val="hybridMultilevel"/>
    <w:tmpl w:val="15C8F054"/>
    <w:lvl w:ilvl="0" w:tplc="6422E466">
      <w:start w:val="1"/>
      <w:numFmt w:val="bullet"/>
      <w:lvlText w:val=""/>
      <w:lvlJc w:val="left"/>
      <w:pPr>
        <w:tabs>
          <w:tab w:val="num" w:pos="720"/>
        </w:tabs>
        <w:ind w:left="720" w:hanging="360"/>
      </w:pPr>
      <w:rPr>
        <w:rFonts w:ascii="Wingdings 3" w:hAnsi="Wingdings 3" w:hint="default"/>
      </w:rPr>
    </w:lvl>
    <w:lvl w:ilvl="1" w:tplc="CB507AF8" w:tentative="1">
      <w:start w:val="1"/>
      <w:numFmt w:val="bullet"/>
      <w:lvlText w:val=""/>
      <w:lvlJc w:val="left"/>
      <w:pPr>
        <w:tabs>
          <w:tab w:val="num" w:pos="1440"/>
        </w:tabs>
        <w:ind w:left="1440" w:hanging="360"/>
      </w:pPr>
      <w:rPr>
        <w:rFonts w:ascii="Wingdings 3" w:hAnsi="Wingdings 3" w:hint="default"/>
      </w:rPr>
    </w:lvl>
    <w:lvl w:ilvl="2" w:tplc="19FC51B4" w:tentative="1">
      <w:start w:val="1"/>
      <w:numFmt w:val="bullet"/>
      <w:lvlText w:val=""/>
      <w:lvlJc w:val="left"/>
      <w:pPr>
        <w:tabs>
          <w:tab w:val="num" w:pos="2160"/>
        </w:tabs>
        <w:ind w:left="2160" w:hanging="360"/>
      </w:pPr>
      <w:rPr>
        <w:rFonts w:ascii="Wingdings 3" w:hAnsi="Wingdings 3" w:hint="default"/>
      </w:rPr>
    </w:lvl>
    <w:lvl w:ilvl="3" w:tplc="B9C415FC" w:tentative="1">
      <w:start w:val="1"/>
      <w:numFmt w:val="bullet"/>
      <w:lvlText w:val=""/>
      <w:lvlJc w:val="left"/>
      <w:pPr>
        <w:tabs>
          <w:tab w:val="num" w:pos="2880"/>
        </w:tabs>
        <w:ind w:left="2880" w:hanging="360"/>
      </w:pPr>
      <w:rPr>
        <w:rFonts w:ascii="Wingdings 3" w:hAnsi="Wingdings 3" w:hint="default"/>
      </w:rPr>
    </w:lvl>
    <w:lvl w:ilvl="4" w:tplc="BF8A9908" w:tentative="1">
      <w:start w:val="1"/>
      <w:numFmt w:val="bullet"/>
      <w:lvlText w:val=""/>
      <w:lvlJc w:val="left"/>
      <w:pPr>
        <w:tabs>
          <w:tab w:val="num" w:pos="3600"/>
        </w:tabs>
        <w:ind w:left="3600" w:hanging="360"/>
      </w:pPr>
      <w:rPr>
        <w:rFonts w:ascii="Wingdings 3" w:hAnsi="Wingdings 3" w:hint="default"/>
      </w:rPr>
    </w:lvl>
    <w:lvl w:ilvl="5" w:tplc="5DBC7B10" w:tentative="1">
      <w:start w:val="1"/>
      <w:numFmt w:val="bullet"/>
      <w:lvlText w:val=""/>
      <w:lvlJc w:val="left"/>
      <w:pPr>
        <w:tabs>
          <w:tab w:val="num" w:pos="4320"/>
        </w:tabs>
        <w:ind w:left="4320" w:hanging="360"/>
      </w:pPr>
      <w:rPr>
        <w:rFonts w:ascii="Wingdings 3" w:hAnsi="Wingdings 3" w:hint="default"/>
      </w:rPr>
    </w:lvl>
    <w:lvl w:ilvl="6" w:tplc="7708FBEE" w:tentative="1">
      <w:start w:val="1"/>
      <w:numFmt w:val="bullet"/>
      <w:lvlText w:val=""/>
      <w:lvlJc w:val="left"/>
      <w:pPr>
        <w:tabs>
          <w:tab w:val="num" w:pos="5040"/>
        </w:tabs>
        <w:ind w:left="5040" w:hanging="360"/>
      </w:pPr>
      <w:rPr>
        <w:rFonts w:ascii="Wingdings 3" w:hAnsi="Wingdings 3" w:hint="default"/>
      </w:rPr>
    </w:lvl>
    <w:lvl w:ilvl="7" w:tplc="61380B34" w:tentative="1">
      <w:start w:val="1"/>
      <w:numFmt w:val="bullet"/>
      <w:lvlText w:val=""/>
      <w:lvlJc w:val="left"/>
      <w:pPr>
        <w:tabs>
          <w:tab w:val="num" w:pos="5760"/>
        </w:tabs>
        <w:ind w:left="5760" w:hanging="360"/>
      </w:pPr>
      <w:rPr>
        <w:rFonts w:ascii="Wingdings 3" w:hAnsi="Wingdings 3" w:hint="default"/>
      </w:rPr>
    </w:lvl>
    <w:lvl w:ilvl="8" w:tplc="10E8F1C2"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02B292E"/>
    <w:multiLevelType w:val="hybridMultilevel"/>
    <w:tmpl w:val="E9863E98"/>
    <w:lvl w:ilvl="0" w:tplc="A3020180">
      <w:start w:val="1"/>
      <w:numFmt w:val="bullet"/>
      <w:lvlText w:val=""/>
      <w:lvlJc w:val="left"/>
      <w:pPr>
        <w:tabs>
          <w:tab w:val="num" w:pos="720"/>
        </w:tabs>
        <w:ind w:left="720" w:hanging="360"/>
      </w:pPr>
      <w:rPr>
        <w:rFonts w:ascii="Wingdings 3" w:hAnsi="Wingdings 3" w:hint="default"/>
      </w:rPr>
    </w:lvl>
    <w:lvl w:ilvl="1" w:tplc="DD7C7A24" w:tentative="1">
      <w:start w:val="1"/>
      <w:numFmt w:val="bullet"/>
      <w:lvlText w:val=""/>
      <w:lvlJc w:val="left"/>
      <w:pPr>
        <w:tabs>
          <w:tab w:val="num" w:pos="1440"/>
        </w:tabs>
        <w:ind w:left="1440" w:hanging="360"/>
      </w:pPr>
      <w:rPr>
        <w:rFonts w:ascii="Wingdings 3" w:hAnsi="Wingdings 3" w:hint="default"/>
      </w:rPr>
    </w:lvl>
    <w:lvl w:ilvl="2" w:tplc="3938723C" w:tentative="1">
      <w:start w:val="1"/>
      <w:numFmt w:val="bullet"/>
      <w:lvlText w:val=""/>
      <w:lvlJc w:val="left"/>
      <w:pPr>
        <w:tabs>
          <w:tab w:val="num" w:pos="2160"/>
        </w:tabs>
        <w:ind w:left="2160" w:hanging="360"/>
      </w:pPr>
      <w:rPr>
        <w:rFonts w:ascii="Wingdings 3" w:hAnsi="Wingdings 3" w:hint="default"/>
      </w:rPr>
    </w:lvl>
    <w:lvl w:ilvl="3" w:tplc="E8242CDE" w:tentative="1">
      <w:start w:val="1"/>
      <w:numFmt w:val="bullet"/>
      <w:lvlText w:val=""/>
      <w:lvlJc w:val="left"/>
      <w:pPr>
        <w:tabs>
          <w:tab w:val="num" w:pos="2880"/>
        </w:tabs>
        <w:ind w:left="2880" w:hanging="360"/>
      </w:pPr>
      <w:rPr>
        <w:rFonts w:ascii="Wingdings 3" w:hAnsi="Wingdings 3" w:hint="default"/>
      </w:rPr>
    </w:lvl>
    <w:lvl w:ilvl="4" w:tplc="B5C84E52" w:tentative="1">
      <w:start w:val="1"/>
      <w:numFmt w:val="bullet"/>
      <w:lvlText w:val=""/>
      <w:lvlJc w:val="left"/>
      <w:pPr>
        <w:tabs>
          <w:tab w:val="num" w:pos="3600"/>
        </w:tabs>
        <w:ind w:left="3600" w:hanging="360"/>
      </w:pPr>
      <w:rPr>
        <w:rFonts w:ascii="Wingdings 3" w:hAnsi="Wingdings 3" w:hint="default"/>
      </w:rPr>
    </w:lvl>
    <w:lvl w:ilvl="5" w:tplc="082CC250" w:tentative="1">
      <w:start w:val="1"/>
      <w:numFmt w:val="bullet"/>
      <w:lvlText w:val=""/>
      <w:lvlJc w:val="left"/>
      <w:pPr>
        <w:tabs>
          <w:tab w:val="num" w:pos="4320"/>
        </w:tabs>
        <w:ind w:left="4320" w:hanging="360"/>
      </w:pPr>
      <w:rPr>
        <w:rFonts w:ascii="Wingdings 3" w:hAnsi="Wingdings 3" w:hint="default"/>
      </w:rPr>
    </w:lvl>
    <w:lvl w:ilvl="6" w:tplc="002AA2F6" w:tentative="1">
      <w:start w:val="1"/>
      <w:numFmt w:val="bullet"/>
      <w:lvlText w:val=""/>
      <w:lvlJc w:val="left"/>
      <w:pPr>
        <w:tabs>
          <w:tab w:val="num" w:pos="5040"/>
        </w:tabs>
        <w:ind w:left="5040" w:hanging="360"/>
      </w:pPr>
      <w:rPr>
        <w:rFonts w:ascii="Wingdings 3" w:hAnsi="Wingdings 3" w:hint="default"/>
      </w:rPr>
    </w:lvl>
    <w:lvl w:ilvl="7" w:tplc="3130448A" w:tentative="1">
      <w:start w:val="1"/>
      <w:numFmt w:val="bullet"/>
      <w:lvlText w:val=""/>
      <w:lvlJc w:val="left"/>
      <w:pPr>
        <w:tabs>
          <w:tab w:val="num" w:pos="5760"/>
        </w:tabs>
        <w:ind w:left="5760" w:hanging="360"/>
      </w:pPr>
      <w:rPr>
        <w:rFonts w:ascii="Wingdings 3" w:hAnsi="Wingdings 3" w:hint="default"/>
      </w:rPr>
    </w:lvl>
    <w:lvl w:ilvl="8" w:tplc="EED293C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6F05781"/>
    <w:multiLevelType w:val="hybridMultilevel"/>
    <w:tmpl w:val="72A242A4"/>
    <w:lvl w:ilvl="0" w:tplc="0CB4C9F0">
      <w:start w:val="1"/>
      <w:numFmt w:val="bullet"/>
      <w:lvlText w:val=""/>
      <w:lvlJc w:val="left"/>
      <w:pPr>
        <w:tabs>
          <w:tab w:val="num" w:pos="720"/>
        </w:tabs>
        <w:ind w:left="720" w:hanging="360"/>
      </w:pPr>
      <w:rPr>
        <w:rFonts w:ascii="Wingdings 3" w:hAnsi="Wingdings 3" w:hint="default"/>
      </w:rPr>
    </w:lvl>
    <w:lvl w:ilvl="1" w:tplc="AB7C2DBA" w:tentative="1">
      <w:start w:val="1"/>
      <w:numFmt w:val="bullet"/>
      <w:lvlText w:val=""/>
      <w:lvlJc w:val="left"/>
      <w:pPr>
        <w:tabs>
          <w:tab w:val="num" w:pos="1440"/>
        </w:tabs>
        <w:ind w:left="1440" w:hanging="360"/>
      </w:pPr>
      <w:rPr>
        <w:rFonts w:ascii="Wingdings 3" w:hAnsi="Wingdings 3" w:hint="default"/>
      </w:rPr>
    </w:lvl>
    <w:lvl w:ilvl="2" w:tplc="A6768924" w:tentative="1">
      <w:start w:val="1"/>
      <w:numFmt w:val="bullet"/>
      <w:lvlText w:val=""/>
      <w:lvlJc w:val="left"/>
      <w:pPr>
        <w:tabs>
          <w:tab w:val="num" w:pos="2160"/>
        </w:tabs>
        <w:ind w:left="2160" w:hanging="360"/>
      </w:pPr>
      <w:rPr>
        <w:rFonts w:ascii="Wingdings 3" w:hAnsi="Wingdings 3" w:hint="default"/>
      </w:rPr>
    </w:lvl>
    <w:lvl w:ilvl="3" w:tplc="B3EE5114" w:tentative="1">
      <w:start w:val="1"/>
      <w:numFmt w:val="bullet"/>
      <w:lvlText w:val=""/>
      <w:lvlJc w:val="left"/>
      <w:pPr>
        <w:tabs>
          <w:tab w:val="num" w:pos="2880"/>
        </w:tabs>
        <w:ind w:left="2880" w:hanging="360"/>
      </w:pPr>
      <w:rPr>
        <w:rFonts w:ascii="Wingdings 3" w:hAnsi="Wingdings 3" w:hint="default"/>
      </w:rPr>
    </w:lvl>
    <w:lvl w:ilvl="4" w:tplc="F4669DE0" w:tentative="1">
      <w:start w:val="1"/>
      <w:numFmt w:val="bullet"/>
      <w:lvlText w:val=""/>
      <w:lvlJc w:val="left"/>
      <w:pPr>
        <w:tabs>
          <w:tab w:val="num" w:pos="3600"/>
        </w:tabs>
        <w:ind w:left="3600" w:hanging="360"/>
      </w:pPr>
      <w:rPr>
        <w:rFonts w:ascii="Wingdings 3" w:hAnsi="Wingdings 3" w:hint="default"/>
      </w:rPr>
    </w:lvl>
    <w:lvl w:ilvl="5" w:tplc="28CEC862" w:tentative="1">
      <w:start w:val="1"/>
      <w:numFmt w:val="bullet"/>
      <w:lvlText w:val=""/>
      <w:lvlJc w:val="left"/>
      <w:pPr>
        <w:tabs>
          <w:tab w:val="num" w:pos="4320"/>
        </w:tabs>
        <w:ind w:left="4320" w:hanging="360"/>
      </w:pPr>
      <w:rPr>
        <w:rFonts w:ascii="Wingdings 3" w:hAnsi="Wingdings 3" w:hint="default"/>
      </w:rPr>
    </w:lvl>
    <w:lvl w:ilvl="6" w:tplc="0344975E" w:tentative="1">
      <w:start w:val="1"/>
      <w:numFmt w:val="bullet"/>
      <w:lvlText w:val=""/>
      <w:lvlJc w:val="left"/>
      <w:pPr>
        <w:tabs>
          <w:tab w:val="num" w:pos="5040"/>
        </w:tabs>
        <w:ind w:left="5040" w:hanging="360"/>
      </w:pPr>
      <w:rPr>
        <w:rFonts w:ascii="Wingdings 3" w:hAnsi="Wingdings 3" w:hint="default"/>
      </w:rPr>
    </w:lvl>
    <w:lvl w:ilvl="7" w:tplc="74C05C48" w:tentative="1">
      <w:start w:val="1"/>
      <w:numFmt w:val="bullet"/>
      <w:lvlText w:val=""/>
      <w:lvlJc w:val="left"/>
      <w:pPr>
        <w:tabs>
          <w:tab w:val="num" w:pos="5760"/>
        </w:tabs>
        <w:ind w:left="5760" w:hanging="360"/>
      </w:pPr>
      <w:rPr>
        <w:rFonts w:ascii="Wingdings 3" w:hAnsi="Wingdings 3" w:hint="default"/>
      </w:rPr>
    </w:lvl>
    <w:lvl w:ilvl="8" w:tplc="B330DD44"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8C81293"/>
    <w:multiLevelType w:val="hybridMultilevel"/>
    <w:tmpl w:val="94644C72"/>
    <w:lvl w:ilvl="0" w:tplc="39F26C64">
      <w:start w:val="1"/>
      <w:numFmt w:val="bullet"/>
      <w:lvlText w:val=""/>
      <w:lvlJc w:val="left"/>
      <w:pPr>
        <w:tabs>
          <w:tab w:val="num" w:pos="720"/>
        </w:tabs>
        <w:ind w:left="720" w:hanging="360"/>
      </w:pPr>
      <w:rPr>
        <w:rFonts w:ascii="Wingdings 3" w:hAnsi="Wingdings 3" w:hint="default"/>
      </w:rPr>
    </w:lvl>
    <w:lvl w:ilvl="1" w:tplc="C52824F6" w:tentative="1">
      <w:start w:val="1"/>
      <w:numFmt w:val="bullet"/>
      <w:lvlText w:val=""/>
      <w:lvlJc w:val="left"/>
      <w:pPr>
        <w:tabs>
          <w:tab w:val="num" w:pos="1440"/>
        </w:tabs>
        <w:ind w:left="1440" w:hanging="360"/>
      </w:pPr>
      <w:rPr>
        <w:rFonts w:ascii="Wingdings 3" w:hAnsi="Wingdings 3" w:hint="default"/>
      </w:rPr>
    </w:lvl>
    <w:lvl w:ilvl="2" w:tplc="6652F5C4" w:tentative="1">
      <w:start w:val="1"/>
      <w:numFmt w:val="bullet"/>
      <w:lvlText w:val=""/>
      <w:lvlJc w:val="left"/>
      <w:pPr>
        <w:tabs>
          <w:tab w:val="num" w:pos="2160"/>
        </w:tabs>
        <w:ind w:left="2160" w:hanging="360"/>
      </w:pPr>
      <w:rPr>
        <w:rFonts w:ascii="Wingdings 3" w:hAnsi="Wingdings 3" w:hint="default"/>
      </w:rPr>
    </w:lvl>
    <w:lvl w:ilvl="3" w:tplc="E474E0EE" w:tentative="1">
      <w:start w:val="1"/>
      <w:numFmt w:val="bullet"/>
      <w:lvlText w:val=""/>
      <w:lvlJc w:val="left"/>
      <w:pPr>
        <w:tabs>
          <w:tab w:val="num" w:pos="2880"/>
        </w:tabs>
        <w:ind w:left="2880" w:hanging="360"/>
      </w:pPr>
      <w:rPr>
        <w:rFonts w:ascii="Wingdings 3" w:hAnsi="Wingdings 3" w:hint="default"/>
      </w:rPr>
    </w:lvl>
    <w:lvl w:ilvl="4" w:tplc="8BEA3580" w:tentative="1">
      <w:start w:val="1"/>
      <w:numFmt w:val="bullet"/>
      <w:lvlText w:val=""/>
      <w:lvlJc w:val="left"/>
      <w:pPr>
        <w:tabs>
          <w:tab w:val="num" w:pos="3600"/>
        </w:tabs>
        <w:ind w:left="3600" w:hanging="360"/>
      </w:pPr>
      <w:rPr>
        <w:rFonts w:ascii="Wingdings 3" w:hAnsi="Wingdings 3" w:hint="default"/>
      </w:rPr>
    </w:lvl>
    <w:lvl w:ilvl="5" w:tplc="C2F02A9A" w:tentative="1">
      <w:start w:val="1"/>
      <w:numFmt w:val="bullet"/>
      <w:lvlText w:val=""/>
      <w:lvlJc w:val="left"/>
      <w:pPr>
        <w:tabs>
          <w:tab w:val="num" w:pos="4320"/>
        </w:tabs>
        <w:ind w:left="4320" w:hanging="360"/>
      </w:pPr>
      <w:rPr>
        <w:rFonts w:ascii="Wingdings 3" w:hAnsi="Wingdings 3" w:hint="default"/>
      </w:rPr>
    </w:lvl>
    <w:lvl w:ilvl="6" w:tplc="9932BF3A" w:tentative="1">
      <w:start w:val="1"/>
      <w:numFmt w:val="bullet"/>
      <w:lvlText w:val=""/>
      <w:lvlJc w:val="left"/>
      <w:pPr>
        <w:tabs>
          <w:tab w:val="num" w:pos="5040"/>
        </w:tabs>
        <w:ind w:left="5040" w:hanging="360"/>
      </w:pPr>
      <w:rPr>
        <w:rFonts w:ascii="Wingdings 3" w:hAnsi="Wingdings 3" w:hint="default"/>
      </w:rPr>
    </w:lvl>
    <w:lvl w:ilvl="7" w:tplc="BC06A1B0" w:tentative="1">
      <w:start w:val="1"/>
      <w:numFmt w:val="bullet"/>
      <w:lvlText w:val=""/>
      <w:lvlJc w:val="left"/>
      <w:pPr>
        <w:tabs>
          <w:tab w:val="num" w:pos="5760"/>
        </w:tabs>
        <w:ind w:left="5760" w:hanging="360"/>
      </w:pPr>
      <w:rPr>
        <w:rFonts w:ascii="Wingdings 3" w:hAnsi="Wingdings 3" w:hint="default"/>
      </w:rPr>
    </w:lvl>
    <w:lvl w:ilvl="8" w:tplc="87646DE6"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9F93BB5"/>
    <w:multiLevelType w:val="multilevel"/>
    <w:tmpl w:val="992E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B77462"/>
    <w:multiLevelType w:val="multilevel"/>
    <w:tmpl w:val="2486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E6DE7"/>
    <w:multiLevelType w:val="multilevel"/>
    <w:tmpl w:val="261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208F1"/>
    <w:multiLevelType w:val="hybridMultilevel"/>
    <w:tmpl w:val="8B7A6046"/>
    <w:lvl w:ilvl="0" w:tplc="DE7270C6">
      <w:start w:val="1"/>
      <w:numFmt w:val="bullet"/>
      <w:lvlText w:val=""/>
      <w:lvlJc w:val="left"/>
      <w:pPr>
        <w:tabs>
          <w:tab w:val="num" w:pos="720"/>
        </w:tabs>
        <w:ind w:left="720" w:hanging="360"/>
      </w:pPr>
      <w:rPr>
        <w:rFonts w:ascii="Wingdings 3" w:hAnsi="Wingdings 3" w:hint="default"/>
      </w:rPr>
    </w:lvl>
    <w:lvl w:ilvl="1" w:tplc="BCAE01F0" w:tentative="1">
      <w:start w:val="1"/>
      <w:numFmt w:val="bullet"/>
      <w:lvlText w:val=""/>
      <w:lvlJc w:val="left"/>
      <w:pPr>
        <w:tabs>
          <w:tab w:val="num" w:pos="1440"/>
        </w:tabs>
        <w:ind w:left="1440" w:hanging="360"/>
      </w:pPr>
      <w:rPr>
        <w:rFonts w:ascii="Wingdings 3" w:hAnsi="Wingdings 3" w:hint="default"/>
      </w:rPr>
    </w:lvl>
    <w:lvl w:ilvl="2" w:tplc="D3FE543E" w:tentative="1">
      <w:start w:val="1"/>
      <w:numFmt w:val="bullet"/>
      <w:lvlText w:val=""/>
      <w:lvlJc w:val="left"/>
      <w:pPr>
        <w:tabs>
          <w:tab w:val="num" w:pos="2160"/>
        </w:tabs>
        <w:ind w:left="2160" w:hanging="360"/>
      </w:pPr>
      <w:rPr>
        <w:rFonts w:ascii="Wingdings 3" w:hAnsi="Wingdings 3" w:hint="default"/>
      </w:rPr>
    </w:lvl>
    <w:lvl w:ilvl="3" w:tplc="52063B86" w:tentative="1">
      <w:start w:val="1"/>
      <w:numFmt w:val="bullet"/>
      <w:lvlText w:val=""/>
      <w:lvlJc w:val="left"/>
      <w:pPr>
        <w:tabs>
          <w:tab w:val="num" w:pos="2880"/>
        </w:tabs>
        <w:ind w:left="2880" w:hanging="360"/>
      </w:pPr>
      <w:rPr>
        <w:rFonts w:ascii="Wingdings 3" w:hAnsi="Wingdings 3" w:hint="default"/>
      </w:rPr>
    </w:lvl>
    <w:lvl w:ilvl="4" w:tplc="EA766810" w:tentative="1">
      <w:start w:val="1"/>
      <w:numFmt w:val="bullet"/>
      <w:lvlText w:val=""/>
      <w:lvlJc w:val="left"/>
      <w:pPr>
        <w:tabs>
          <w:tab w:val="num" w:pos="3600"/>
        </w:tabs>
        <w:ind w:left="3600" w:hanging="360"/>
      </w:pPr>
      <w:rPr>
        <w:rFonts w:ascii="Wingdings 3" w:hAnsi="Wingdings 3" w:hint="default"/>
      </w:rPr>
    </w:lvl>
    <w:lvl w:ilvl="5" w:tplc="BCAA7076" w:tentative="1">
      <w:start w:val="1"/>
      <w:numFmt w:val="bullet"/>
      <w:lvlText w:val=""/>
      <w:lvlJc w:val="left"/>
      <w:pPr>
        <w:tabs>
          <w:tab w:val="num" w:pos="4320"/>
        </w:tabs>
        <w:ind w:left="4320" w:hanging="360"/>
      </w:pPr>
      <w:rPr>
        <w:rFonts w:ascii="Wingdings 3" w:hAnsi="Wingdings 3" w:hint="default"/>
      </w:rPr>
    </w:lvl>
    <w:lvl w:ilvl="6" w:tplc="02E8B70A" w:tentative="1">
      <w:start w:val="1"/>
      <w:numFmt w:val="bullet"/>
      <w:lvlText w:val=""/>
      <w:lvlJc w:val="left"/>
      <w:pPr>
        <w:tabs>
          <w:tab w:val="num" w:pos="5040"/>
        </w:tabs>
        <w:ind w:left="5040" w:hanging="360"/>
      </w:pPr>
      <w:rPr>
        <w:rFonts w:ascii="Wingdings 3" w:hAnsi="Wingdings 3" w:hint="default"/>
      </w:rPr>
    </w:lvl>
    <w:lvl w:ilvl="7" w:tplc="71B4AACC" w:tentative="1">
      <w:start w:val="1"/>
      <w:numFmt w:val="bullet"/>
      <w:lvlText w:val=""/>
      <w:lvlJc w:val="left"/>
      <w:pPr>
        <w:tabs>
          <w:tab w:val="num" w:pos="5760"/>
        </w:tabs>
        <w:ind w:left="5760" w:hanging="360"/>
      </w:pPr>
      <w:rPr>
        <w:rFonts w:ascii="Wingdings 3" w:hAnsi="Wingdings 3" w:hint="default"/>
      </w:rPr>
    </w:lvl>
    <w:lvl w:ilvl="8" w:tplc="DAB272B2"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F7F7E47"/>
    <w:multiLevelType w:val="multilevel"/>
    <w:tmpl w:val="7798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1E7A74"/>
    <w:multiLevelType w:val="hybridMultilevel"/>
    <w:tmpl w:val="2CD8A9D0"/>
    <w:lvl w:ilvl="0" w:tplc="0B5AF50E">
      <w:start w:val="1"/>
      <w:numFmt w:val="bullet"/>
      <w:lvlText w:val=""/>
      <w:lvlJc w:val="left"/>
      <w:pPr>
        <w:tabs>
          <w:tab w:val="num" w:pos="720"/>
        </w:tabs>
        <w:ind w:left="720" w:hanging="360"/>
      </w:pPr>
      <w:rPr>
        <w:rFonts w:ascii="Wingdings 3" w:hAnsi="Wingdings 3" w:hint="default"/>
      </w:rPr>
    </w:lvl>
    <w:lvl w:ilvl="1" w:tplc="B1EA0C9C" w:tentative="1">
      <w:start w:val="1"/>
      <w:numFmt w:val="bullet"/>
      <w:lvlText w:val=""/>
      <w:lvlJc w:val="left"/>
      <w:pPr>
        <w:tabs>
          <w:tab w:val="num" w:pos="1440"/>
        </w:tabs>
        <w:ind w:left="1440" w:hanging="360"/>
      </w:pPr>
      <w:rPr>
        <w:rFonts w:ascii="Wingdings 3" w:hAnsi="Wingdings 3" w:hint="default"/>
      </w:rPr>
    </w:lvl>
    <w:lvl w:ilvl="2" w:tplc="09ECF2F0" w:tentative="1">
      <w:start w:val="1"/>
      <w:numFmt w:val="bullet"/>
      <w:lvlText w:val=""/>
      <w:lvlJc w:val="left"/>
      <w:pPr>
        <w:tabs>
          <w:tab w:val="num" w:pos="2160"/>
        </w:tabs>
        <w:ind w:left="2160" w:hanging="360"/>
      </w:pPr>
      <w:rPr>
        <w:rFonts w:ascii="Wingdings 3" w:hAnsi="Wingdings 3" w:hint="default"/>
      </w:rPr>
    </w:lvl>
    <w:lvl w:ilvl="3" w:tplc="8C6468D0" w:tentative="1">
      <w:start w:val="1"/>
      <w:numFmt w:val="bullet"/>
      <w:lvlText w:val=""/>
      <w:lvlJc w:val="left"/>
      <w:pPr>
        <w:tabs>
          <w:tab w:val="num" w:pos="2880"/>
        </w:tabs>
        <w:ind w:left="2880" w:hanging="360"/>
      </w:pPr>
      <w:rPr>
        <w:rFonts w:ascii="Wingdings 3" w:hAnsi="Wingdings 3" w:hint="default"/>
      </w:rPr>
    </w:lvl>
    <w:lvl w:ilvl="4" w:tplc="7734A1EC" w:tentative="1">
      <w:start w:val="1"/>
      <w:numFmt w:val="bullet"/>
      <w:lvlText w:val=""/>
      <w:lvlJc w:val="left"/>
      <w:pPr>
        <w:tabs>
          <w:tab w:val="num" w:pos="3600"/>
        </w:tabs>
        <w:ind w:left="3600" w:hanging="360"/>
      </w:pPr>
      <w:rPr>
        <w:rFonts w:ascii="Wingdings 3" w:hAnsi="Wingdings 3" w:hint="default"/>
      </w:rPr>
    </w:lvl>
    <w:lvl w:ilvl="5" w:tplc="590CB1CA" w:tentative="1">
      <w:start w:val="1"/>
      <w:numFmt w:val="bullet"/>
      <w:lvlText w:val=""/>
      <w:lvlJc w:val="left"/>
      <w:pPr>
        <w:tabs>
          <w:tab w:val="num" w:pos="4320"/>
        </w:tabs>
        <w:ind w:left="4320" w:hanging="360"/>
      </w:pPr>
      <w:rPr>
        <w:rFonts w:ascii="Wingdings 3" w:hAnsi="Wingdings 3" w:hint="default"/>
      </w:rPr>
    </w:lvl>
    <w:lvl w:ilvl="6" w:tplc="1B6C70E2" w:tentative="1">
      <w:start w:val="1"/>
      <w:numFmt w:val="bullet"/>
      <w:lvlText w:val=""/>
      <w:lvlJc w:val="left"/>
      <w:pPr>
        <w:tabs>
          <w:tab w:val="num" w:pos="5040"/>
        </w:tabs>
        <w:ind w:left="5040" w:hanging="360"/>
      </w:pPr>
      <w:rPr>
        <w:rFonts w:ascii="Wingdings 3" w:hAnsi="Wingdings 3" w:hint="default"/>
      </w:rPr>
    </w:lvl>
    <w:lvl w:ilvl="7" w:tplc="FAA082B6" w:tentative="1">
      <w:start w:val="1"/>
      <w:numFmt w:val="bullet"/>
      <w:lvlText w:val=""/>
      <w:lvlJc w:val="left"/>
      <w:pPr>
        <w:tabs>
          <w:tab w:val="num" w:pos="5760"/>
        </w:tabs>
        <w:ind w:left="5760" w:hanging="360"/>
      </w:pPr>
      <w:rPr>
        <w:rFonts w:ascii="Wingdings 3" w:hAnsi="Wingdings 3" w:hint="default"/>
      </w:rPr>
    </w:lvl>
    <w:lvl w:ilvl="8" w:tplc="F4ACEC78"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66470D7B"/>
    <w:multiLevelType w:val="hybridMultilevel"/>
    <w:tmpl w:val="AF502636"/>
    <w:lvl w:ilvl="0" w:tplc="56E2B3AA">
      <w:start w:val="1"/>
      <w:numFmt w:val="bullet"/>
      <w:lvlText w:val=""/>
      <w:lvlJc w:val="left"/>
      <w:pPr>
        <w:tabs>
          <w:tab w:val="num" w:pos="720"/>
        </w:tabs>
        <w:ind w:left="720" w:hanging="360"/>
      </w:pPr>
      <w:rPr>
        <w:rFonts w:ascii="Wingdings 3" w:hAnsi="Wingdings 3" w:hint="default"/>
      </w:rPr>
    </w:lvl>
    <w:lvl w:ilvl="1" w:tplc="00587C90" w:tentative="1">
      <w:start w:val="1"/>
      <w:numFmt w:val="bullet"/>
      <w:lvlText w:val=""/>
      <w:lvlJc w:val="left"/>
      <w:pPr>
        <w:tabs>
          <w:tab w:val="num" w:pos="1440"/>
        </w:tabs>
        <w:ind w:left="1440" w:hanging="360"/>
      </w:pPr>
      <w:rPr>
        <w:rFonts w:ascii="Wingdings 3" w:hAnsi="Wingdings 3" w:hint="default"/>
      </w:rPr>
    </w:lvl>
    <w:lvl w:ilvl="2" w:tplc="07E4FDE6" w:tentative="1">
      <w:start w:val="1"/>
      <w:numFmt w:val="bullet"/>
      <w:lvlText w:val=""/>
      <w:lvlJc w:val="left"/>
      <w:pPr>
        <w:tabs>
          <w:tab w:val="num" w:pos="2160"/>
        </w:tabs>
        <w:ind w:left="2160" w:hanging="360"/>
      </w:pPr>
      <w:rPr>
        <w:rFonts w:ascii="Wingdings 3" w:hAnsi="Wingdings 3" w:hint="default"/>
      </w:rPr>
    </w:lvl>
    <w:lvl w:ilvl="3" w:tplc="0C86E3EE" w:tentative="1">
      <w:start w:val="1"/>
      <w:numFmt w:val="bullet"/>
      <w:lvlText w:val=""/>
      <w:lvlJc w:val="left"/>
      <w:pPr>
        <w:tabs>
          <w:tab w:val="num" w:pos="2880"/>
        </w:tabs>
        <w:ind w:left="2880" w:hanging="360"/>
      </w:pPr>
      <w:rPr>
        <w:rFonts w:ascii="Wingdings 3" w:hAnsi="Wingdings 3" w:hint="default"/>
      </w:rPr>
    </w:lvl>
    <w:lvl w:ilvl="4" w:tplc="9C50281C" w:tentative="1">
      <w:start w:val="1"/>
      <w:numFmt w:val="bullet"/>
      <w:lvlText w:val=""/>
      <w:lvlJc w:val="left"/>
      <w:pPr>
        <w:tabs>
          <w:tab w:val="num" w:pos="3600"/>
        </w:tabs>
        <w:ind w:left="3600" w:hanging="360"/>
      </w:pPr>
      <w:rPr>
        <w:rFonts w:ascii="Wingdings 3" w:hAnsi="Wingdings 3" w:hint="default"/>
      </w:rPr>
    </w:lvl>
    <w:lvl w:ilvl="5" w:tplc="43BE5BCE" w:tentative="1">
      <w:start w:val="1"/>
      <w:numFmt w:val="bullet"/>
      <w:lvlText w:val=""/>
      <w:lvlJc w:val="left"/>
      <w:pPr>
        <w:tabs>
          <w:tab w:val="num" w:pos="4320"/>
        </w:tabs>
        <w:ind w:left="4320" w:hanging="360"/>
      </w:pPr>
      <w:rPr>
        <w:rFonts w:ascii="Wingdings 3" w:hAnsi="Wingdings 3" w:hint="default"/>
      </w:rPr>
    </w:lvl>
    <w:lvl w:ilvl="6" w:tplc="5F8036CC" w:tentative="1">
      <w:start w:val="1"/>
      <w:numFmt w:val="bullet"/>
      <w:lvlText w:val=""/>
      <w:lvlJc w:val="left"/>
      <w:pPr>
        <w:tabs>
          <w:tab w:val="num" w:pos="5040"/>
        </w:tabs>
        <w:ind w:left="5040" w:hanging="360"/>
      </w:pPr>
      <w:rPr>
        <w:rFonts w:ascii="Wingdings 3" w:hAnsi="Wingdings 3" w:hint="default"/>
      </w:rPr>
    </w:lvl>
    <w:lvl w:ilvl="7" w:tplc="76EE23FE" w:tentative="1">
      <w:start w:val="1"/>
      <w:numFmt w:val="bullet"/>
      <w:lvlText w:val=""/>
      <w:lvlJc w:val="left"/>
      <w:pPr>
        <w:tabs>
          <w:tab w:val="num" w:pos="5760"/>
        </w:tabs>
        <w:ind w:left="5760" w:hanging="360"/>
      </w:pPr>
      <w:rPr>
        <w:rFonts w:ascii="Wingdings 3" w:hAnsi="Wingdings 3" w:hint="default"/>
      </w:rPr>
    </w:lvl>
    <w:lvl w:ilvl="8" w:tplc="3CC0084A"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84E57D3"/>
    <w:multiLevelType w:val="hybridMultilevel"/>
    <w:tmpl w:val="E450784C"/>
    <w:lvl w:ilvl="0" w:tplc="7018A10E">
      <w:start w:val="1"/>
      <w:numFmt w:val="bullet"/>
      <w:lvlText w:val=""/>
      <w:lvlJc w:val="left"/>
      <w:pPr>
        <w:tabs>
          <w:tab w:val="num" w:pos="720"/>
        </w:tabs>
        <w:ind w:left="720" w:hanging="360"/>
      </w:pPr>
      <w:rPr>
        <w:rFonts w:ascii="Wingdings 3" w:hAnsi="Wingdings 3" w:hint="default"/>
      </w:rPr>
    </w:lvl>
    <w:lvl w:ilvl="1" w:tplc="2DA09B36" w:tentative="1">
      <w:start w:val="1"/>
      <w:numFmt w:val="bullet"/>
      <w:lvlText w:val=""/>
      <w:lvlJc w:val="left"/>
      <w:pPr>
        <w:tabs>
          <w:tab w:val="num" w:pos="1440"/>
        </w:tabs>
        <w:ind w:left="1440" w:hanging="360"/>
      </w:pPr>
      <w:rPr>
        <w:rFonts w:ascii="Wingdings 3" w:hAnsi="Wingdings 3" w:hint="default"/>
      </w:rPr>
    </w:lvl>
    <w:lvl w:ilvl="2" w:tplc="DD828394" w:tentative="1">
      <w:start w:val="1"/>
      <w:numFmt w:val="bullet"/>
      <w:lvlText w:val=""/>
      <w:lvlJc w:val="left"/>
      <w:pPr>
        <w:tabs>
          <w:tab w:val="num" w:pos="2160"/>
        </w:tabs>
        <w:ind w:left="2160" w:hanging="360"/>
      </w:pPr>
      <w:rPr>
        <w:rFonts w:ascii="Wingdings 3" w:hAnsi="Wingdings 3" w:hint="default"/>
      </w:rPr>
    </w:lvl>
    <w:lvl w:ilvl="3" w:tplc="3BC8C388" w:tentative="1">
      <w:start w:val="1"/>
      <w:numFmt w:val="bullet"/>
      <w:lvlText w:val=""/>
      <w:lvlJc w:val="left"/>
      <w:pPr>
        <w:tabs>
          <w:tab w:val="num" w:pos="2880"/>
        </w:tabs>
        <w:ind w:left="2880" w:hanging="360"/>
      </w:pPr>
      <w:rPr>
        <w:rFonts w:ascii="Wingdings 3" w:hAnsi="Wingdings 3" w:hint="default"/>
      </w:rPr>
    </w:lvl>
    <w:lvl w:ilvl="4" w:tplc="B8C4B0D0" w:tentative="1">
      <w:start w:val="1"/>
      <w:numFmt w:val="bullet"/>
      <w:lvlText w:val=""/>
      <w:lvlJc w:val="left"/>
      <w:pPr>
        <w:tabs>
          <w:tab w:val="num" w:pos="3600"/>
        </w:tabs>
        <w:ind w:left="3600" w:hanging="360"/>
      </w:pPr>
      <w:rPr>
        <w:rFonts w:ascii="Wingdings 3" w:hAnsi="Wingdings 3" w:hint="default"/>
      </w:rPr>
    </w:lvl>
    <w:lvl w:ilvl="5" w:tplc="8BDE3B30" w:tentative="1">
      <w:start w:val="1"/>
      <w:numFmt w:val="bullet"/>
      <w:lvlText w:val=""/>
      <w:lvlJc w:val="left"/>
      <w:pPr>
        <w:tabs>
          <w:tab w:val="num" w:pos="4320"/>
        </w:tabs>
        <w:ind w:left="4320" w:hanging="360"/>
      </w:pPr>
      <w:rPr>
        <w:rFonts w:ascii="Wingdings 3" w:hAnsi="Wingdings 3" w:hint="default"/>
      </w:rPr>
    </w:lvl>
    <w:lvl w:ilvl="6" w:tplc="FB06BCD6" w:tentative="1">
      <w:start w:val="1"/>
      <w:numFmt w:val="bullet"/>
      <w:lvlText w:val=""/>
      <w:lvlJc w:val="left"/>
      <w:pPr>
        <w:tabs>
          <w:tab w:val="num" w:pos="5040"/>
        </w:tabs>
        <w:ind w:left="5040" w:hanging="360"/>
      </w:pPr>
      <w:rPr>
        <w:rFonts w:ascii="Wingdings 3" w:hAnsi="Wingdings 3" w:hint="default"/>
      </w:rPr>
    </w:lvl>
    <w:lvl w:ilvl="7" w:tplc="00087948" w:tentative="1">
      <w:start w:val="1"/>
      <w:numFmt w:val="bullet"/>
      <w:lvlText w:val=""/>
      <w:lvlJc w:val="left"/>
      <w:pPr>
        <w:tabs>
          <w:tab w:val="num" w:pos="5760"/>
        </w:tabs>
        <w:ind w:left="5760" w:hanging="360"/>
      </w:pPr>
      <w:rPr>
        <w:rFonts w:ascii="Wingdings 3" w:hAnsi="Wingdings 3" w:hint="default"/>
      </w:rPr>
    </w:lvl>
    <w:lvl w:ilvl="8" w:tplc="4E86C5B8"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D716543"/>
    <w:multiLevelType w:val="multilevel"/>
    <w:tmpl w:val="0E1E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D7448D"/>
    <w:multiLevelType w:val="multilevel"/>
    <w:tmpl w:val="1598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372CED"/>
    <w:multiLevelType w:val="hybridMultilevel"/>
    <w:tmpl w:val="87C4D00C"/>
    <w:lvl w:ilvl="0" w:tplc="D4682BB4">
      <w:start w:val="1"/>
      <w:numFmt w:val="bullet"/>
      <w:lvlText w:val=""/>
      <w:lvlJc w:val="left"/>
      <w:pPr>
        <w:tabs>
          <w:tab w:val="num" w:pos="720"/>
        </w:tabs>
        <w:ind w:left="720" w:hanging="360"/>
      </w:pPr>
      <w:rPr>
        <w:rFonts w:ascii="Wingdings 3" w:hAnsi="Wingdings 3" w:hint="default"/>
      </w:rPr>
    </w:lvl>
    <w:lvl w:ilvl="1" w:tplc="2850D592" w:tentative="1">
      <w:start w:val="1"/>
      <w:numFmt w:val="bullet"/>
      <w:lvlText w:val=""/>
      <w:lvlJc w:val="left"/>
      <w:pPr>
        <w:tabs>
          <w:tab w:val="num" w:pos="1440"/>
        </w:tabs>
        <w:ind w:left="1440" w:hanging="360"/>
      </w:pPr>
      <w:rPr>
        <w:rFonts w:ascii="Wingdings 3" w:hAnsi="Wingdings 3" w:hint="default"/>
      </w:rPr>
    </w:lvl>
    <w:lvl w:ilvl="2" w:tplc="FE6E8632" w:tentative="1">
      <w:start w:val="1"/>
      <w:numFmt w:val="bullet"/>
      <w:lvlText w:val=""/>
      <w:lvlJc w:val="left"/>
      <w:pPr>
        <w:tabs>
          <w:tab w:val="num" w:pos="2160"/>
        </w:tabs>
        <w:ind w:left="2160" w:hanging="360"/>
      </w:pPr>
      <w:rPr>
        <w:rFonts w:ascii="Wingdings 3" w:hAnsi="Wingdings 3" w:hint="default"/>
      </w:rPr>
    </w:lvl>
    <w:lvl w:ilvl="3" w:tplc="8B18BA20" w:tentative="1">
      <w:start w:val="1"/>
      <w:numFmt w:val="bullet"/>
      <w:lvlText w:val=""/>
      <w:lvlJc w:val="left"/>
      <w:pPr>
        <w:tabs>
          <w:tab w:val="num" w:pos="2880"/>
        </w:tabs>
        <w:ind w:left="2880" w:hanging="360"/>
      </w:pPr>
      <w:rPr>
        <w:rFonts w:ascii="Wingdings 3" w:hAnsi="Wingdings 3" w:hint="default"/>
      </w:rPr>
    </w:lvl>
    <w:lvl w:ilvl="4" w:tplc="FD321B3E" w:tentative="1">
      <w:start w:val="1"/>
      <w:numFmt w:val="bullet"/>
      <w:lvlText w:val=""/>
      <w:lvlJc w:val="left"/>
      <w:pPr>
        <w:tabs>
          <w:tab w:val="num" w:pos="3600"/>
        </w:tabs>
        <w:ind w:left="3600" w:hanging="360"/>
      </w:pPr>
      <w:rPr>
        <w:rFonts w:ascii="Wingdings 3" w:hAnsi="Wingdings 3" w:hint="default"/>
      </w:rPr>
    </w:lvl>
    <w:lvl w:ilvl="5" w:tplc="903A8C60" w:tentative="1">
      <w:start w:val="1"/>
      <w:numFmt w:val="bullet"/>
      <w:lvlText w:val=""/>
      <w:lvlJc w:val="left"/>
      <w:pPr>
        <w:tabs>
          <w:tab w:val="num" w:pos="4320"/>
        </w:tabs>
        <w:ind w:left="4320" w:hanging="360"/>
      </w:pPr>
      <w:rPr>
        <w:rFonts w:ascii="Wingdings 3" w:hAnsi="Wingdings 3" w:hint="default"/>
      </w:rPr>
    </w:lvl>
    <w:lvl w:ilvl="6" w:tplc="BD26FD04" w:tentative="1">
      <w:start w:val="1"/>
      <w:numFmt w:val="bullet"/>
      <w:lvlText w:val=""/>
      <w:lvlJc w:val="left"/>
      <w:pPr>
        <w:tabs>
          <w:tab w:val="num" w:pos="5040"/>
        </w:tabs>
        <w:ind w:left="5040" w:hanging="360"/>
      </w:pPr>
      <w:rPr>
        <w:rFonts w:ascii="Wingdings 3" w:hAnsi="Wingdings 3" w:hint="default"/>
      </w:rPr>
    </w:lvl>
    <w:lvl w:ilvl="7" w:tplc="39E8C2EE" w:tentative="1">
      <w:start w:val="1"/>
      <w:numFmt w:val="bullet"/>
      <w:lvlText w:val=""/>
      <w:lvlJc w:val="left"/>
      <w:pPr>
        <w:tabs>
          <w:tab w:val="num" w:pos="5760"/>
        </w:tabs>
        <w:ind w:left="5760" w:hanging="360"/>
      </w:pPr>
      <w:rPr>
        <w:rFonts w:ascii="Wingdings 3" w:hAnsi="Wingdings 3" w:hint="default"/>
      </w:rPr>
    </w:lvl>
    <w:lvl w:ilvl="8" w:tplc="9D38FD6E"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7CA647CD"/>
    <w:multiLevelType w:val="hybridMultilevel"/>
    <w:tmpl w:val="69F455C6"/>
    <w:lvl w:ilvl="0" w:tplc="0C6A7E7A">
      <w:start w:val="1"/>
      <w:numFmt w:val="bullet"/>
      <w:lvlText w:val=""/>
      <w:lvlJc w:val="left"/>
      <w:pPr>
        <w:tabs>
          <w:tab w:val="num" w:pos="720"/>
        </w:tabs>
        <w:ind w:left="720" w:hanging="360"/>
      </w:pPr>
      <w:rPr>
        <w:rFonts w:ascii="Wingdings 3" w:hAnsi="Wingdings 3" w:hint="default"/>
      </w:rPr>
    </w:lvl>
    <w:lvl w:ilvl="1" w:tplc="73BEAEFC" w:tentative="1">
      <w:start w:val="1"/>
      <w:numFmt w:val="bullet"/>
      <w:lvlText w:val=""/>
      <w:lvlJc w:val="left"/>
      <w:pPr>
        <w:tabs>
          <w:tab w:val="num" w:pos="1440"/>
        </w:tabs>
        <w:ind w:left="1440" w:hanging="360"/>
      </w:pPr>
      <w:rPr>
        <w:rFonts w:ascii="Wingdings 3" w:hAnsi="Wingdings 3" w:hint="default"/>
      </w:rPr>
    </w:lvl>
    <w:lvl w:ilvl="2" w:tplc="8E04915C" w:tentative="1">
      <w:start w:val="1"/>
      <w:numFmt w:val="bullet"/>
      <w:lvlText w:val=""/>
      <w:lvlJc w:val="left"/>
      <w:pPr>
        <w:tabs>
          <w:tab w:val="num" w:pos="2160"/>
        </w:tabs>
        <w:ind w:left="2160" w:hanging="360"/>
      </w:pPr>
      <w:rPr>
        <w:rFonts w:ascii="Wingdings 3" w:hAnsi="Wingdings 3" w:hint="default"/>
      </w:rPr>
    </w:lvl>
    <w:lvl w:ilvl="3" w:tplc="128E1DB2" w:tentative="1">
      <w:start w:val="1"/>
      <w:numFmt w:val="bullet"/>
      <w:lvlText w:val=""/>
      <w:lvlJc w:val="left"/>
      <w:pPr>
        <w:tabs>
          <w:tab w:val="num" w:pos="2880"/>
        </w:tabs>
        <w:ind w:left="2880" w:hanging="360"/>
      </w:pPr>
      <w:rPr>
        <w:rFonts w:ascii="Wingdings 3" w:hAnsi="Wingdings 3" w:hint="default"/>
      </w:rPr>
    </w:lvl>
    <w:lvl w:ilvl="4" w:tplc="881061B2" w:tentative="1">
      <w:start w:val="1"/>
      <w:numFmt w:val="bullet"/>
      <w:lvlText w:val=""/>
      <w:lvlJc w:val="left"/>
      <w:pPr>
        <w:tabs>
          <w:tab w:val="num" w:pos="3600"/>
        </w:tabs>
        <w:ind w:left="3600" w:hanging="360"/>
      </w:pPr>
      <w:rPr>
        <w:rFonts w:ascii="Wingdings 3" w:hAnsi="Wingdings 3" w:hint="default"/>
      </w:rPr>
    </w:lvl>
    <w:lvl w:ilvl="5" w:tplc="4224EAD8" w:tentative="1">
      <w:start w:val="1"/>
      <w:numFmt w:val="bullet"/>
      <w:lvlText w:val=""/>
      <w:lvlJc w:val="left"/>
      <w:pPr>
        <w:tabs>
          <w:tab w:val="num" w:pos="4320"/>
        </w:tabs>
        <w:ind w:left="4320" w:hanging="360"/>
      </w:pPr>
      <w:rPr>
        <w:rFonts w:ascii="Wingdings 3" w:hAnsi="Wingdings 3" w:hint="default"/>
      </w:rPr>
    </w:lvl>
    <w:lvl w:ilvl="6" w:tplc="0DF82D64" w:tentative="1">
      <w:start w:val="1"/>
      <w:numFmt w:val="bullet"/>
      <w:lvlText w:val=""/>
      <w:lvlJc w:val="left"/>
      <w:pPr>
        <w:tabs>
          <w:tab w:val="num" w:pos="5040"/>
        </w:tabs>
        <w:ind w:left="5040" w:hanging="360"/>
      </w:pPr>
      <w:rPr>
        <w:rFonts w:ascii="Wingdings 3" w:hAnsi="Wingdings 3" w:hint="default"/>
      </w:rPr>
    </w:lvl>
    <w:lvl w:ilvl="7" w:tplc="C6AE8A52" w:tentative="1">
      <w:start w:val="1"/>
      <w:numFmt w:val="bullet"/>
      <w:lvlText w:val=""/>
      <w:lvlJc w:val="left"/>
      <w:pPr>
        <w:tabs>
          <w:tab w:val="num" w:pos="5760"/>
        </w:tabs>
        <w:ind w:left="5760" w:hanging="360"/>
      </w:pPr>
      <w:rPr>
        <w:rFonts w:ascii="Wingdings 3" w:hAnsi="Wingdings 3" w:hint="default"/>
      </w:rPr>
    </w:lvl>
    <w:lvl w:ilvl="8" w:tplc="E89EA40E"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14"/>
  </w:num>
  <w:num w:numId="3">
    <w:abstractNumId w:val="8"/>
  </w:num>
  <w:num w:numId="4">
    <w:abstractNumId w:val="17"/>
  </w:num>
  <w:num w:numId="5">
    <w:abstractNumId w:val="0"/>
  </w:num>
  <w:num w:numId="6">
    <w:abstractNumId w:val="13"/>
  </w:num>
  <w:num w:numId="7">
    <w:abstractNumId w:val="22"/>
  </w:num>
  <w:num w:numId="8">
    <w:abstractNumId w:val="16"/>
  </w:num>
  <w:num w:numId="9">
    <w:abstractNumId w:val="12"/>
  </w:num>
  <w:num w:numId="10">
    <w:abstractNumId w:val="11"/>
  </w:num>
  <w:num w:numId="11">
    <w:abstractNumId w:val="6"/>
  </w:num>
  <w:num w:numId="12">
    <w:abstractNumId w:val="10"/>
  </w:num>
  <w:num w:numId="13">
    <w:abstractNumId w:val="18"/>
  </w:num>
  <w:num w:numId="14">
    <w:abstractNumId w:val="3"/>
  </w:num>
  <w:num w:numId="15">
    <w:abstractNumId w:val="19"/>
  </w:num>
  <w:num w:numId="16">
    <w:abstractNumId w:val="2"/>
  </w:num>
  <w:num w:numId="17">
    <w:abstractNumId w:val="15"/>
  </w:num>
  <w:num w:numId="18">
    <w:abstractNumId w:val="7"/>
  </w:num>
  <w:num w:numId="19">
    <w:abstractNumId w:val="23"/>
  </w:num>
  <w:num w:numId="20">
    <w:abstractNumId w:val="5"/>
  </w:num>
  <w:num w:numId="21">
    <w:abstractNumId w:val="20"/>
  </w:num>
  <w:num w:numId="22">
    <w:abstractNumId w:val="9"/>
  </w:num>
  <w:num w:numId="23">
    <w:abstractNumId w:val="24"/>
  </w:num>
  <w:num w:numId="24">
    <w:abstractNumId w:val="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4D"/>
    <w:rsid w:val="00011352"/>
    <w:rsid w:val="00056AFD"/>
    <w:rsid w:val="0007751E"/>
    <w:rsid w:val="0008013A"/>
    <w:rsid w:val="0008492D"/>
    <w:rsid w:val="000A2BF4"/>
    <w:rsid w:val="000B43C3"/>
    <w:rsid w:val="000B687D"/>
    <w:rsid w:val="000C61A7"/>
    <w:rsid w:val="000E45D9"/>
    <w:rsid w:val="001527FE"/>
    <w:rsid w:val="0015620D"/>
    <w:rsid w:val="001614F6"/>
    <w:rsid w:val="00164EBE"/>
    <w:rsid w:val="00196368"/>
    <w:rsid w:val="001C44C5"/>
    <w:rsid w:val="001F477C"/>
    <w:rsid w:val="0020259F"/>
    <w:rsid w:val="00264DD7"/>
    <w:rsid w:val="00274A1A"/>
    <w:rsid w:val="0027714F"/>
    <w:rsid w:val="0029558D"/>
    <w:rsid w:val="002C1242"/>
    <w:rsid w:val="002E511F"/>
    <w:rsid w:val="002F6CCD"/>
    <w:rsid w:val="00303BF5"/>
    <w:rsid w:val="00332A5D"/>
    <w:rsid w:val="003679A6"/>
    <w:rsid w:val="00372462"/>
    <w:rsid w:val="00374FCE"/>
    <w:rsid w:val="003762B8"/>
    <w:rsid w:val="00384140"/>
    <w:rsid w:val="003B575F"/>
    <w:rsid w:val="003B5FE8"/>
    <w:rsid w:val="003C0095"/>
    <w:rsid w:val="003F1F79"/>
    <w:rsid w:val="0042191A"/>
    <w:rsid w:val="0042695E"/>
    <w:rsid w:val="0043617F"/>
    <w:rsid w:val="0049042D"/>
    <w:rsid w:val="004C49CC"/>
    <w:rsid w:val="004C6EF3"/>
    <w:rsid w:val="004D01BB"/>
    <w:rsid w:val="004D06A0"/>
    <w:rsid w:val="004D43DA"/>
    <w:rsid w:val="004F0B93"/>
    <w:rsid w:val="004F33D2"/>
    <w:rsid w:val="00505AFD"/>
    <w:rsid w:val="00505BE0"/>
    <w:rsid w:val="00550DBD"/>
    <w:rsid w:val="005622A1"/>
    <w:rsid w:val="0060773D"/>
    <w:rsid w:val="00613736"/>
    <w:rsid w:val="00635A2C"/>
    <w:rsid w:val="00637526"/>
    <w:rsid w:val="0066388B"/>
    <w:rsid w:val="006A49FE"/>
    <w:rsid w:val="006C1611"/>
    <w:rsid w:val="007016B1"/>
    <w:rsid w:val="0071679C"/>
    <w:rsid w:val="007A6B5E"/>
    <w:rsid w:val="007D19B6"/>
    <w:rsid w:val="007D29A5"/>
    <w:rsid w:val="007D3BE9"/>
    <w:rsid w:val="007E531D"/>
    <w:rsid w:val="0089390E"/>
    <w:rsid w:val="00895057"/>
    <w:rsid w:val="008A2B1D"/>
    <w:rsid w:val="008B660F"/>
    <w:rsid w:val="008C067B"/>
    <w:rsid w:val="008C09C8"/>
    <w:rsid w:val="008E65B1"/>
    <w:rsid w:val="008F687D"/>
    <w:rsid w:val="00956CCA"/>
    <w:rsid w:val="00971353"/>
    <w:rsid w:val="009E66A4"/>
    <w:rsid w:val="00A64AFE"/>
    <w:rsid w:val="00A82993"/>
    <w:rsid w:val="00A94C30"/>
    <w:rsid w:val="00AD58F9"/>
    <w:rsid w:val="00AD5D4D"/>
    <w:rsid w:val="00AF6B35"/>
    <w:rsid w:val="00B176FB"/>
    <w:rsid w:val="00B33EE0"/>
    <w:rsid w:val="00B5303B"/>
    <w:rsid w:val="00B8664E"/>
    <w:rsid w:val="00B86BE7"/>
    <w:rsid w:val="00C35DF7"/>
    <w:rsid w:val="00C53ADD"/>
    <w:rsid w:val="00C7217C"/>
    <w:rsid w:val="00CA209C"/>
    <w:rsid w:val="00CD05B0"/>
    <w:rsid w:val="00CD3BC6"/>
    <w:rsid w:val="00CF6AB1"/>
    <w:rsid w:val="00D05F33"/>
    <w:rsid w:val="00D35704"/>
    <w:rsid w:val="00D50813"/>
    <w:rsid w:val="00D62A2C"/>
    <w:rsid w:val="00D95516"/>
    <w:rsid w:val="00DF1696"/>
    <w:rsid w:val="00E312E8"/>
    <w:rsid w:val="00E360DA"/>
    <w:rsid w:val="00E40D2B"/>
    <w:rsid w:val="00E5525B"/>
    <w:rsid w:val="00E5635B"/>
    <w:rsid w:val="00E90EC4"/>
    <w:rsid w:val="00E973D9"/>
    <w:rsid w:val="00E97D06"/>
    <w:rsid w:val="00EA6B04"/>
    <w:rsid w:val="00ED285C"/>
    <w:rsid w:val="00EF2D44"/>
    <w:rsid w:val="00F66BA4"/>
    <w:rsid w:val="00F762F9"/>
    <w:rsid w:val="00F93D33"/>
    <w:rsid w:val="00FC7260"/>
    <w:rsid w:val="00FD1F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5F42A5"/>
  <w15:chartTrackingRefBased/>
  <w15:docId w15:val="{7F84B9C8-DD24-4A50-9BE6-918E271AB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5D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5D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5D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5D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5D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5D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D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D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D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D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5D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5D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5D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5D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5D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5D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5D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5D4D"/>
    <w:rPr>
      <w:rFonts w:eastAsiaTheme="majorEastAsia" w:cstheme="majorBidi"/>
      <w:color w:val="272727" w:themeColor="text1" w:themeTint="D8"/>
    </w:rPr>
  </w:style>
  <w:style w:type="paragraph" w:styleId="Title">
    <w:name w:val="Title"/>
    <w:basedOn w:val="Normal"/>
    <w:next w:val="Normal"/>
    <w:link w:val="TitleChar"/>
    <w:uiPriority w:val="10"/>
    <w:qFormat/>
    <w:rsid w:val="00AD5D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D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5D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D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D4D"/>
    <w:pPr>
      <w:spacing w:before="160"/>
      <w:jc w:val="center"/>
    </w:pPr>
    <w:rPr>
      <w:i/>
      <w:iCs/>
      <w:color w:val="404040" w:themeColor="text1" w:themeTint="BF"/>
    </w:rPr>
  </w:style>
  <w:style w:type="character" w:customStyle="1" w:styleId="QuoteChar">
    <w:name w:val="Quote Char"/>
    <w:basedOn w:val="DefaultParagraphFont"/>
    <w:link w:val="Quote"/>
    <w:uiPriority w:val="29"/>
    <w:rsid w:val="00AD5D4D"/>
    <w:rPr>
      <w:i/>
      <w:iCs/>
      <w:color w:val="404040" w:themeColor="text1" w:themeTint="BF"/>
    </w:rPr>
  </w:style>
  <w:style w:type="paragraph" w:styleId="ListParagraph">
    <w:name w:val="List Paragraph"/>
    <w:basedOn w:val="Normal"/>
    <w:uiPriority w:val="34"/>
    <w:qFormat/>
    <w:rsid w:val="00AD5D4D"/>
    <w:pPr>
      <w:ind w:left="720"/>
      <w:contextualSpacing/>
    </w:pPr>
  </w:style>
  <w:style w:type="character" w:styleId="IntenseEmphasis">
    <w:name w:val="Intense Emphasis"/>
    <w:basedOn w:val="DefaultParagraphFont"/>
    <w:uiPriority w:val="21"/>
    <w:qFormat/>
    <w:rsid w:val="00AD5D4D"/>
    <w:rPr>
      <w:i/>
      <w:iCs/>
      <w:color w:val="2F5496" w:themeColor="accent1" w:themeShade="BF"/>
    </w:rPr>
  </w:style>
  <w:style w:type="paragraph" w:styleId="IntenseQuote">
    <w:name w:val="Intense Quote"/>
    <w:basedOn w:val="Normal"/>
    <w:next w:val="Normal"/>
    <w:link w:val="IntenseQuoteChar"/>
    <w:uiPriority w:val="30"/>
    <w:qFormat/>
    <w:rsid w:val="00AD5D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5D4D"/>
    <w:rPr>
      <w:i/>
      <w:iCs/>
      <w:color w:val="2F5496" w:themeColor="accent1" w:themeShade="BF"/>
    </w:rPr>
  </w:style>
  <w:style w:type="character" w:styleId="IntenseReference">
    <w:name w:val="Intense Reference"/>
    <w:basedOn w:val="DefaultParagraphFont"/>
    <w:uiPriority w:val="32"/>
    <w:qFormat/>
    <w:rsid w:val="00AD5D4D"/>
    <w:rPr>
      <w:b/>
      <w:bCs/>
      <w:smallCaps/>
      <w:color w:val="2F5496" w:themeColor="accent1" w:themeShade="BF"/>
      <w:spacing w:val="5"/>
    </w:rPr>
  </w:style>
  <w:style w:type="character" w:styleId="Hyperlink">
    <w:name w:val="Hyperlink"/>
    <w:basedOn w:val="DefaultParagraphFont"/>
    <w:uiPriority w:val="99"/>
    <w:unhideWhenUsed/>
    <w:rsid w:val="006A49FE"/>
    <w:rPr>
      <w:color w:val="0563C1" w:themeColor="hyperlink"/>
      <w:u w:val="single"/>
    </w:rPr>
  </w:style>
  <w:style w:type="character" w:styleId="UnresolvedMention">
    <w:name w:val="Unresolved Mention"/>
    <w:basedOn w:val="DefaultParagraphFont"/>
    <w:uiPriority w:val="99"/>
    <w:semiHidden/>
    <w:unhideWhenUsed/>
    <w:rsid w:val="006A49FE"/>
    <w:rPr>
      <w:color w:val="605E5C"/>
      <w:shd w:val="clear" w:color="auto" w:fill="E1DFDD"/>
    </w:rPr>
  </w:style>
  <w:style w:type="paragraph" w:styleId="Header">
    <w:name w:val="header"/>
    <w:basedOn w:val="Normal"/>
    <w:link w:val="HeaderChar"/>
    <w:uiPriority w:val="99"/>
    <w:unhideWhenUsed/>
    <w:rsid w:val="00ED2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85C"/>
  </w:style>
  <w:style w:type="paragraph" w:styleId="Footer">
    <w:name w:val="footer"/>
    <w:basedOn w:val="Normal"/>
    <w:link w:val="FooterChar"/>
    <w:uiPriority w:val="99"/>
    <w:unhideWhenUsed/>
    <w:rsid w:val="00ED2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85C"/>
  </w:style>
  <w:style w:type="table" w:styleId="TableGrid">
    <w:name w:val="Table Grid"/>
    <w:basedOn w:val="TableNormal"/>
    <w:uiPriority w:val="39"/>
    <w:rsid w:val="001F477C"/>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8E0B9-B980-4095-AF85-BFCF71345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7011</TotalTime>
  <Pages>9</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Dr.Apurva Wakude</dc:creator>
  <cp:keywords/>
  <dc:description/>
  <cp:lastModifiedBy>SDI 1084</cp:lastModifiedBy>
  <cp:revision>62</cp:revision>
  <cp:lastPrinted>2025-12-31T04:24:00Z</cp:lastPrinted>
  <dcterms:created xsi:type="dcterms:W3CDTF">2025-12-02T04:30:00Z</dcterms:created>
  <dcterms:modified xsi:type="dcterms:W3CDTF">2026-01-23T09:18:00Z</dcterms:modified>
</cp:coreProperties>
</file>