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D025B" w14:textId="77777777" w:rsidR="00604925" w:rsidRDefault="00604925" w:rsidP="0025013B">
      <w:pPr>
        <w:spacing w:line="480" w:lineRule="auto"/>
        <w:jc w:val="both"/>
        <w:rPr>
          <w:rFonts w:ascii="Times New Roman" w:hAnsi="Times New Roman" w:cs="Times New Roman"/>
          <w:b/>
        </w:rPr>
      </w:pPr>
      <w:r w:rsidRPr="00604925">
        <w:rPr>
          <w:rFonts w:ascii="Times New Roman" w:hAnsi="Times New Roman" w:cs="Times New Roman"/>
          <w:b/>
        </w:rPr>
        <w:t>Original Research Article</w:t>
      </w:r>
    </w:p>
    <w:p w14:paraId="5D7AF184" w14:textId="77777777" w:rsidR="00604925" w:rsidRDefault="00604925" w:rsidP="0025013B">
      <w:pPr>
        <w:spacing w:line="480" w:lineRule="auto"/>
        <w:jc w:val="both"/>
        <w:rPr>
          <w:rFonts w:ascii="Times New Roman" w:hAnsi="Times New Roman" w:cs="Times New Roman"/>
          <w:b/>
        </w:rPr>
      </w:pPr>
    </w:p>
    <w:p w14:paraId="703BC7FC" w14:textId="17601E66" w:rsidR="00F74826" w:rsidRDefault="00F74826" w:rsidP="0025013B">
      <w:pPr>
        <w:spacing w:line="480" w:lineRule="auto"/>
        <w:jc w:val="both"/>
        <w:rPr>
          <w:rFonts w:ascii="Times New Roman" w:hAnsi="Times New Roman" w:cs="Times New Roman"/>
          <w:b/>
        </w:rPr>
      </w:pPr>
      <w:r w:rsidRPr="00362844">
        <w:rPr>
          <w:rFonts w:ascii="Times New Roman" w:hAnsi="Times New Roman" w:cs="Times New Roman"/>
          <w:b/>
        </w:rPr>
        <w:t>KNOWLEDGE AND PREPAREDNESS ON THE INTRODUCTION OF MALARIA VACCINE AMONG PHC WORKERS IN OSHOGBO LGA, OSUN STATE, NIGERIA</w:t>
      </w:r>
    </w:p>
    <w:p w14:paraId="55E784A5" w14:textId="77777777" w:rsidR="00124DA9" w:rsidRPr="00507FB9" w:rsidRDefault="00124DA9" w:rsidP="005D170D">
      <w:pPr>
        <w:spacing w:line="276" w:lineRule="auto"/>
        <w:jc w:val="center"/>
        <w:rPr>
          <w:rFonts w:ascii="Times New Roman" w:hAnsi="Times New Roman" w:cs="Times New Roman"/>
          <w:b/>
        </w:rPr>
      </w:pPr>
    </w:p>
    <w:p w14:paraId="63BE30A5" w14:textId="77777777" w:rsidR="00906DDB" w:rsidRDefault="00906DDB" w:rsidP="0025013B">
      <w:pPr>
        <w:spacing w:line="480" w:lineRule="auto"/>
        <w:jc w:val="both"/>
        <w:rPr>
          <w:rStyle w:val="Strong"/>
          <w:rFonts w:ascii="Segoe UI" w:eastAsia="Times New Roman" w:hAnsi="Segoe UI" w:cs="Segoe UI"/>
          <w:sz w:val="24"/>
          <w:szCs w:val="24"/>
        </w:rPr>
      </w:pPr>
      <w:r>
        <w:rPr>
          <w:rStyle w:val="Strong"/>
          <w:rFonts w:ascii="Segoe UI" w:eastAsia="Times New Roman" w:hAnsi="Segoe UI" w:cs="Segoe UI"/>
          <w:sz w:val="24"/>
          <w:szCs w:val="24"/>
        </w:rPr>
        <w:t>Abstract</w:t>
      </w:r>
    </w:p>
    <w:p w14:paraId="16ABB2B8" w14:textId="49C81F5F" w:rsidR="00906DDB" w:rsidRPr="007D3AA5" w:rsidRDefault="00906DDB" w:rsidP="0025013B">
      <w:pPr>
        <w:spacing w:line="480" w:lineRule="auto"/>
        <w:jc w:val="both"/>
        <w:rPr>
          <w:rFonts w:ascii="Times New Roman" w:hAnsi="Times New Roman" w:cs="Times New Roman"/>
          <w:sz w:val="24"/>
          <w:szCs w:val="24"/>
        </w:rPr>
      </w:pPr>
      <w:r w:rsidRPr="007D3AA5">
        <w:rPr>
          <w:rFonts w:ascii="Times New Roman" w:hAnsi="Times New Roman" w:cs="Times New Roman"/>
          <w:b/>
          <w:sz w:val="24"/>
          <w:szCs w:val="24"/>
        </w:rPr>
        <w:t xml:space="preserve">Background: </w:t>
      </w:r>
      <w:r w:rsidRPr="007D3AA5">
        <w:rPr>
          <w:rFonts w:ascii="Times New Roman" w:hAnsi="Times New Roman" w:cs="Times New Roman"/>
          <w:sz w:val="24"/>
          <w:szCs w:val="24"/>
        </w:rPr>
        <w:t xml:space="preserve">The recent introduction of the </w:t>
      </w:r>
      <w:proofErr w:type="gramStart"/>
      <w:r w:rsidRPr="007D3AA5">
        <w:rPr>
          <w:rFonts w:ascii="Times New Roman" w:hAnsi="Times New Roman" w:cs="Times New Roman"/>
          <w:sz w:val="24"/>
          <w:szCs w:val="24"/>
        </w:rPr>
        <w:t>RTS,S</w:t>
      </w:r>
      <w:proofErr w:type="gramEnd"/>
      <w:r w:rsidRPr="007D3AA5">
        <w:rPr>
          <w:rFonts w:ascii="Times New Roman" w:hAnsi="Times New Roman" w:cs="Times New Roman"/>
          <w:sz w:val="24"/>
          <w:szCs w:val="24"/>
        </w:rPr>
        <w:t>/AS01 malaria vaccine represents a landmark achievement in malaria prevention strategies. However, the success of this vaccine depends not only on its efficacy but also on the knowledge, attitudes, and preparedness of healthcare workers, particularly those in primary health care (PHC) settings who are responsible for vaccine administration and public education. Understanding the readiness of PHC workers is critical for the vaccine’s successful integration into Nigeria's Expanded Program on Immunization</w:t>
      </w:r>
      <w:r>
        <w:rPr>
          <w:rFonts w:ascii="Times New Roman" w:hAnsi="Times New Roman" w:cs="Times New Roman"/>
          <w:sz w:val="24"/>
          <w:szCs w:val="24"/>
        </w:rPr>
        <w:t>.</w:t>
      </w:r>
      <w:r w:rsidRPr="007D3AA5">
        <w:rPr>
          <w:rFonts w:ascii="Times New Roman" w:hAnsi="Times New Roman" w:cs="Times New Roman"/>
          <w:sz w:val="24"/>
          <w:szCs w:val="24"/>
        </w:rPr>
        <w:t xml:space="preserve"> </w:t>
      </w:r>
    </w:p>
    <w:p w14:paraId="53F3EA8D" w14:textId="77777777" w:rsidR="00906DDB" w:rsidRPr="007D3AA5" w:rsidRDefault="00906DDB" w:rsidP="0025013B">
      <w:pPr>
        <w:spacing w:line="480" w:lineRule="auto"/>
        <w:jc w:val="both"/>
        <w:rPr>
          <w:rFonts w:ascii="Times New Roman" w:hAnsi="Times New Roman" w:cs="Times New Roman"/>
          <w:sz w:val="24"/>
          <w:szCs w:val="24"/>
        </w:rPr>
      </w:pPr>
      <w:r w:rsidRPr="007D3AA5">
        <w:rPr>
          <w:rFonts w:ascii="Times New Roman" w:hAnsi="Times New Roman" w:cs="Times New Roman"/>
          <w:b/>
          <w:sz w:val="24"/>
          <w:szCs w:val="24"/>
        </w:rPr>
        <w:t xml:space="preserve">Objectives: </w:t>
      </w:r>
      <w:r w:rsidRPr="007D3AA5">
        <w:rPr>
          <w:rFonts w:ascii="Times New Roman" w:hAnsi="Times New Roman" w:cs="Times New Roman"/>
          <w:sz w:val="24"/>
          <w:szCs w:val="24"/>
        </w:rPr>
        <w:t xml:space="preserve">This study assesses the </w:t>
      </w:r>
      <w:r w:rsidRPr="007D3AA5">
        <w:rPr>
          <w:rFonts w:ascii="Times New Roman" w:hAnsi="Times New Roman" w:cs="Times New Roman"/>
          <w:b/>
          <w:sz w:val="24"/>
          <w:szCs w:val="24"/>
        </w:rPr>
        <w:t>knowledge</w:t>
      </w:r>
      <w:r w:rsidRPr="007D3AA5">
        <w:rPr>
          <w:rFonts w:ascii="Times New Roman" w:hAnsi="Times New Roman" w:cs="Times New Roman"/>
          <w:sz w:val="24"/>
          <w:szCs w:val="24"/>
        </w:rPr>
        <w:t xml:space="preserve"> and </w:t>
      </w:r>
      <w:r w:rsidRPr="007D3AA5">
        <w:rPr>
          <w:rFonts w:ascii="Times New Roman" w:hAnsi="Times New Roman" w:cs="Times New Roman"/>
          <w:b/>
          <w:sz w:val="24"/>
          <w:szCs w:val="24"/>
        </w:rPr>
        <w:t>preparedness</w:t>
      </w:r>
      <w:r w:rsidRPr="007D3AA5">
        <w:rPr>
          <w:rFonts w:ascii="Times New Roman" w:hAnsi="Times New Roman" w:cs="Times New Roman"/>
          <w:sz w:val="24"/>
          <w:szCs w:val="24"/>
        </w:rPr>
        <w:t xml:space="preserve"> of Primary Health Care (PHC) workers regarding the introduction of the malaria vaccine in Osogbo Local Government Area (LGA), Osun State, Nigeria. </w:t>
      </w:r>
    </w:p>
    <w:p w14:paraId="4F79F56B" w14:textId="77777777" w:rsidR="00906DDB" w:rsidRPr="007D3AA5" w:rsidRDefault="00906DDB" w:rsidP="0025013B">
      <w:pPr>
        <w:pStyle w:val="NormalWeb"/>
        <w:shd w:val="clear" w:color="auto" w:fill="FFFFFF"/>
        <w:spacing w:before="240" w:beforeAutospacing="0" w:after="150" w:afterAutospacing="0" w:line="480" w:lineRule="auto"/>
      </w:pPr>
      <w:r w:rsidRPr="007D3AA5">
        <w:rPr>
          <w:rStyle w:val="Strong"/>
          <w:rFonts w:eastAsia="SimSun"/>
        </w:rPr>
        <w:t>Methods</w:t>
      </w:r>
      <w:r w:rsidRPr="007D3AA5">
        <w:t xml:space="preserve">: A cross-sectional survey was conducted among PHC workers in </w:t>
      </w:r>
      <w:r>
        <w:t xml:space="preserve">Osogbo LGA of </w:t>
      </w:r>
      <w:r w:rsidRPr="007D3AA5">
        <w:t>Osun State using a structured questionnaire. Data were analyzed using descriptive statistics.</w:t>
      </w:r>
    </w:p>
    <w:p w14:paraId="7B52DD96" w14:textId="2F32C54E" w:rsidR="00906DDB" w:rsidRPr="007D3AA5" w:rsidRDefault="00906DDB" w:rsidP="0025013B">
      <w:pPr>
        <w:spacing w:line="480" w:lineRule="auto"/>
        <w:jc w:val="both"/>
        <w:rPr>
          <w:rFonts w:ascii="Times New Roman" w:hAnsi="Times New Roman" w:cs="Times New Roman"/>
          <w:sz w:val="24"/>
          <w:szCs w:val="24"/>
        </w:rPr>
      </w:pPr>
      <w:r w:rsidRPr="007D3AA5">
        <w:rPr>
          <w:rFonts w:ascii="Times New Roman" w:hAnsi="Times New Roman" w:cs="Times New Roman"/>
          <w:b/>
          <w:sz w:val="24"/>
          <w:szCs w:val="24"/>
        </w:rPr>
        <w:t xml:space="preserve">Discussion: </w:t>
      </w:r>
      <w:r w:rsidRPr="007D3AA5">
        <w:rPr>
          <w:rFonts w:ascii="Times New Roman" w:hAnsi="Times New Roman" w:cs="Times New Roman"/>
          <w:sz w:val="24"/>
          <w:szCs w:val="24"/>
        </w:rPr>
        <w:t>While 66.7% of PHC workers were aware of the malaria vaccine, familiarity with specific details such as the vaccine names (</w:t>
      </w:r>
      <w:proofErr w:type="gramStart"/>
      <w:r w:rsidRPr="007D3AA5">
        <w:rPr>
          <w:rFonts w:ascii="Times New Roman" w:hAnsi="Times New Roman" w:cs="Times New Roman"/>
          <w:sz w:val="24"/>
          <w:szCs w:val="24"/>
        </w:rPr>
        <w:t>RTS,S</w:t>
      </w:r>
      <w:proofErr w:type="gramEnd"/>
      <w:r w:rsidRPr="007D3AA5">
        <w:rPr>
          <w:rFonts w:ascii="Times New Roman" w:hAnsi="Times New Roman" w:cs="Times New Roman"/>
          <w:sz w:val="24"/>
          <w:szCs w:val="24"/>
        </w:rPr>
        <w:t xml:space="preserve">/AS01 and R21/Matrix-M), efficacy rates, and dosing schedules was markedly low. Only 17.78% of respondents could accurately identify the target age group for the vaccine, and a mere 8.89% knew the correct dosing schedule. A striking 98.89% of respondents reported receiving no formal training on malaria vaccine administration, </w:t>
      </w:r>
      <w:r w:rsidRPr="007D3AA5">
        <w:rPr>
          <w:rFonts w:ascii="Times New Roman" w:hAnsi="Times New Roman" w:cs="Times New Roman"/>
          <w:sz w:val="24"/>
          <w:szCs w:val="24"/>
        </w:rPr>
        <w:lastRenderedPageBreak/>
        <w:t>cold chain management, or adverse event monitoring. This lack of preparedness poses a significant barrier to the successful rollout of the va</w:t>
      </w:r>
      <w:r>
        <w:rPr>
          <w:rFonts w:ascii="Times New Roman" w:hAnsi="Times New Roman" w:cs="Times New Roman"/>
          <w:sz w:val="24"/>
          <w:szCs w:val="24"/>
        </w:rPr>
        <w:t>ccine.</w:t>
      </w:r>
      <w:r w:rsidRPr="007D3AA5">
        <w:rPr>
          <w:rFonts w:ascii="Times New Roman" w:hAnsi="Times New Roman" w:cs="Times New Roman"/>
          <w:sz w:val="24"/>
          <w:szCs w:val="24"/>
        </w:rPr>
        <w:t xml:space="preserve"> Given the central role that PHC workers occupy in vaccine delivery, comprehensive training and capacity-building initiatives are essential to ensure that they are equipped with the necessary knowledge and skills.</w:t>
      </w:r>
    </w:p>
    <w:p w14:paraId="350BB83B" w14:textId="77777777" w:rsidR="00906DDB" w:rsidRDefault="00906DDB" w:rsidP="0025013B">
      <w:pPr>
        <w:spacing w:line="480" w:lineRule="auto"/>
        <w:jc w:val="both"/>
        <w:rPr>
          <w:rFonts w:ascii="Times New Roman" w:hAnsi="Times New Roman" w:cs="Times New Roman"/>
          <w:sz w:val="24"/>
          <w:szCs w:val="24"/>
        </w:rPr>
      </w:pPr>
      <w:r w:rsidRPr="007D3AA5">
        <w:rPr>
          <w:rFonts w:ascii="Times New Roman" w:hAnsi="Times New Roman" w:cs="Times New Roman"/>
          <w:sz w:val="24"/>
          <w:szCs w:val="24"/>
        </w:rPr>
        <w:t>A significant proportion (93.33%) of respondents indicated that their facilities were equipped with basic resources suggesting that infrastructure is not a major barrier to vaccine rollout in Osogbo. Additionally, 94.44% of PHC workers recognized the potential for integrating the malaria vaccine with ex</w:t>
      </w:r>
      <w:r>
        <w:rPr>
          <w:rFonts w:ascii="Times New Roman" w:hAnsi="Times New Roman" w:cs="Times New Roman"/>
          <w:sz w:val="24"/>
          <w:szCs w:val="24"/>
        </w:rPr>
        <w:t>isting malaria control measures.</w:t>
      </w:r>
      <w:r w:rsidRPr="007D3AA5">
        <w:rPr>
          <w:rFonts w:ascii="Times New Roman" w:hAnsi="Times New Roman" w:cs="Times New Roman"/>
          <w:sz w:val="24"/>
          <w:szCs w:val="24"/>
        </w:rPr>
        <w:t xml:space="preserve"> </w:t>
      </w:r>
    </w:p>
    <w:p w14:paraId="3F4A141A" w14:textId="1D6857C8" w:rsidR="00906DDB" w:rsidRDefault="00906DDB" w:rsidP="0025013B">
      <w:pPr>
        <w:spacing w:line="480" w:lineRule="auto"/>
        <w:jc w:val="both"/>
        <w:rPr>
          <w:rFonts w:ascii="Times New Roman" w:hAnsi="Times New Roman" w:cs="Times New Roman"/>
          <w:sz w:val="24"/>
          <w:szCs w:val="24"/>
        </w:rPr>
      </w:pPr>
      <w:r w:rsidRPr="007D3AA5">
        <w:rPr>
          <w:rFonts w:ascii="Times New Roman" w:hAnsi="Times New Roman" w:cs="Times New Roman"/>
          <w:b/>
          <w:sz w:val="24"/>
          <w:szCs w:val="24"/>
        </w:rPr>
        <w:t xml:space="preserve">Conclusion: </w:t>
      </w:r>
      <w:r w:rsidRPr="007D3AA5">
        <w:rPr>
          <w:rFonts w:ascii="Times New Roman" w:hAnsi="Times New Roman" w:cs="Times New Roman"/>
          <w:sz w:val="24"/>
          <w:szCs w:val="24"/>
        </w:rPr>
        <w:t xml:space="preserve">The study identified opportunities to leverage existing </w:t>
      </w:r>
      <w:r w:rsidRPr="00B13827">
        <w:rPr>
          <w:rFonts w:ascii="Times New Roman" w:hAnsi="Times New Roman" w:cs="Times New Roman"/>
          <w:sz w:val="24"/>
          <w:szCs w:val="24"/>
        </w:rPr>
        <w:t xml:space="preserve">infrastructure and community engagement strategies to support vaccine introduction. </w:t>
      </w:r>
      <w:r w:rsidRPr="00B13827">
        <w:rPr>
          <w:rStyle w:val="Strong"/>
          <w:rFonts w:ascii="Times New Roman" w:hAnsi="Times New Roman"/>
          <w:b w:val="0"/>
          <w:sz w:val="24"/>
          <w:szCs w:val="24"/>
        </w:rPr>
        <w:t xml:space="preserve">And that </w:t>
      </w:r>
      <w:r>
        <w:rPr>
          <w:rFonts w:ascii="Times New Roman" w:hAnsi="Times New Roman" w:cs="Times New Roman"/>
          <w:sz w:val="24"/>
          <w:szCs w:val="24"/>
        </w:rPr>
        <w:t>w</w:t>
      </w:r>
      <w:r w:rsidRPr="00B13827">
        <w:rPr>
          <w:rFonts w:ascii="Times New Roman" w:hAnsi="Times New Roman" w:cs="Times New Roman"/>
          <w:sz w:val="24"/>
          <w:szCs w:val="24"/>
        </w:rPr>
        <w:t>hile PHC workers possess basic knowledge of malaria, further training is essential to improve their preparedness for vaccine implementation.</w:t>
      </w:r>
    </w:p>
    <w:p w14:paraId="17F202D6" w14:textId="77777777" w:rsidR="00906DDB" w:rsidRDefault="00906DDB" w:rsidP="0025013B">
      <w:pPr>
        <w:spacing w:line="480" w:lineRule="auto"/>
        <w:jc w:val="both"/>
        <w:rPr>
          <w:rFonts w:ascii="Times New Roman" w:hAnsi="Times New Roman" w:cs="Times New Roman"/>
          <w:b/>
          <w:sz w:val="24"/>
          <w:szCs w:val="24"/>
        </w:rPr>
      </w:pPr>
      <w:r w:rsidRPr="00927533">
        <w:rPr>
          <w:rFonts w:ascii="Times New Roman" w:hAnsi="Times New Roman" w:cs="Times New Roman"/>
          <w:b/>
          <w:sz w:val="24"/>
          <w:szCs w:val="24"/>
        </w:rPr>
        <w:t xml:space="preserve">Key Words </w:t>
      </w:r>
    </w:p>
    <w:p w14:paraId="3A6399F8" w14:textId="77777777" w:rsidR="00906DDB" w:rsidRPr="00927533" w:rsidRDefault="00906DDB" w:rsidP="0025013B">
      <w:pPr>
        <w:spacing w:line="480" w:lineRule="auto"/>
        <w:jc w:val="both"/>
        <w:rPr>
          <w:rFonts w:ascii="Times New Roman" w:hAnsi="Times New Roman" w:cs="Times New Roman"/>
          <w:sz w:val="24"/>
          <w:szCs w:val="24"/>
        </w:rPr>
      </w:pPr>
      <w:r>
        <w:rPr>
          <w:rFonts w:ascii="Times New Roman" w:hAnsi="Times New Roman" w:cs="Times New Roman"/>
          <w:sz w:val="24"/>
          <w:szCs w:val="24"/>
        </w:rPr>
        <w:t>Malaria, Vaccine, Knowledge, Primary Health</w:t>
      </w:r>
    </w:p>
    <w:p w14:paraId="6304A7C2" w14:textId="77777777" w:rsidR="00C60657" w:rsidRPr="009833F3" w:rsidRDefault="0041670B" w:rsidP="0025013B">
      <w:pPr>
        <w:spacing w:line="480" w:lineRule="auto"/>
        <w:jc w:val="both"/>
        <w:rPr>
          <w:rFonts w:ascii="Times New Roman" w:hAnsi="Times New Roman" w:cs="Times New Roman"/>
          <w:b/>
          <w:sz w:val="24"/>
          <w:szCs w:val="24"/>
        </w:rPr>
      </w:pPr>
      <w:r w:rsidRPr="009833F3">
        <w:rPr>
          <w:rFonts w:ascii="Times New Roman" w:hAnsi="Times New Roman" w:cs="Times New Roman"/>
          <w:b/>
          <w:sz w:val="24"/>
          <w:szCs w:val="24"/>
        </w:rPr>
        <w:t>INTRODUCTION</w:t>
      </w:r>
    </w:p>
    <w:p w14:paraId="7B253AE3" w14:textId="476CFCE0" w:rsidR="00C3256C" w:rsidRPr="009833F3" w:rsidRDefault="00FD057B" w:rsidP="0025013B">
      <w:pPr>
        <w:spacing w:line="480" w:lineRule="auto"/>
        <w:jc w:val="both"/>
        <w:rPr>
          <w:rFonts w:ascii="Times New Roman" w:hAnsi="Times New Roman" w:cs="Times New Roman"/>
          <w:sz w:val="24"/>
          <w:szCs w:val="24"/>
        </w:rPr>
      </w:pPr>
      <w:r w:rsidRPr="009833F3">
        <w:rPr>
          <w:rFonts w:ascii="Times New Roman" w:hAnsi="Times New Roman" w:cs="Times New Roman"/>
          <w:sz w:val="24"/>
          <w:szCs w:val="24"/>
        </w:rPr>
        <w:t xml:space="preserve">Though Over the past 15 years, malaria mortality and morbidity have been significantly reduced </w:t>
      </w:r>
      <w:r w:rsidR="0035502D">
        <w:rPr>
          <w:rFonts w:ascii="Times New Roman" w:hAnsi="Times New Roman" w:cs="Times New Roman"/>
          <w:sz w:val="24"/>
          <w:szCs w:val="24"/>
        </w:rPr>
        <w:t xml:space="preserve">in Nigeria </w:t>
      </w:r>
      <w:r w:rsidRPr="009833F3">
        <w:rPr>
          <w:rFonts w:ascii="Times New Roman" w:hAnsi="Times New Roman" w:cs="Times New Roman"/>
          <w:sz w:val="24"/>
          <w:szCs w:val="24"/>
        </w:rPr>
        <w:t>due to prevailing public health interventions</w:t>
      </w:r>
      <w:r w:rsidR="00B1561C">
        <w:rPr>
          <w:rFonts w:ascii="Times New Roman" w:hAnsi="Times New Roman" w:cs="Times New Roman"/>
          <w:sz w:val="24"/>
          <w:szCs w:val="24"/>
        </w:rPr>
        <w:t>,</w:t>
      </w:r>
      <w:r w:rsidRPr="009833F3">
        <w:rPr>
          <w:rFonts w:ascii="Times New Roman" w:hAnsi="Times New Roman" w:cs="Times New Roman"/>
          <w:sz w:val="24"/>
          <w:szCs w:val="24"/>
        </w:rPr>
        <w:t xml:space="preserve"> introduction of vaccine </w:t>
      </w:r>
      <w:r w:rsidR="009E61DD" w:rsidRPr="009833F3">
        <w:rPr>
          <w:rFonts w:ascii="Times New Roman" w:hAnsi="Times New Roman" w:cs="Times New Roman"/>
          <w:sz w:val="24"/>
          <w:szCs w:val="24"/>
        </w:rPr>
        <w:t>is a crucial complementary tool that will help further drive down the burden of the disease.</w:t>
      </w:r>
    </w:p>
    <w:p w14:paraId="175BC1B0" w14:textId="77777777" w:rsidR="00B07F79" w:rsidRDefault="00C3256C" w:rsidP="0025013B">
      <w:pPr>
        <w:spacing w:line="480" w:lineRule="auto"/>
        <w:jc w:val="both"/>
        <w:rPr>
          <w:rFonts w:ascii="Times New Roman" w:hAnsi="Times New Roman" w:cs="Times New Roman"/>
          <w:sz w:val="24"/>
          <w:szCs w:val="24"/>
        </w:rPr>
      </w:pPr>
      <w:r w:rsidRPr="009833F3">
        <w:rPr>
          <w:rFonts w:ascii="Times New Roman" w:hAnsi="Times New Roman" w:cs="Times New Roman"/>
          <w:sz w:val="24"/>
          <w:szCs w:val="24"/>
        </w:rPr>
        <w:t xml:space="preserve">Nigeria, as Africa’s most populous country and the one with the greatest malaria burden, is key to the region’s future in controlling and, eventually, eliminating this devastating disease. As such, its decisions on whether to adopt and how to use </w:t>
      </w:r>
      <w:proofErr w:type="gramStart"/>
      <w:r w:rsidRPr="009833F3">
        <w:rPr>
          <w:rFonts w:ascii="Times New Roman" w:hAnsi="Times New Roman" w:cs="Times New Roman"/>
          <w:sz w:val="24"/>
          <w:szCs w:val="24"/>
        </w:rPr>
        <w:t>RT</w:t>
      </w:r>
      <w:r w:rsidR="00B07F79">
        <w:rPr>
          <w:rFonts w:ascii="Times New Roman" w:hAnsi="Times New Roman" w:cs="Times New Roman"/>
          <w:sz w:val="24"/>
          <w:szCs w:val="24"/>
        </w:rPr>
        <w:t>S,S</w:t>
      </w:r>
      <w:proofErr w:type="gramEnd"/>
      <w:r w:rsidR="00B07F79">
        <w:rPr>
          <w:rFonts w:ascii="Times New Roman" w:hAnsi="Times New Roman" w:cs="Times New Roman"/>
          <w:sz w:val="24"/>
          <w:szCs w:val="24"/>
        </w:rPr>
        <w:t xml:space="preserve"> are of critical importance.</w:t>
      </w:r>
    </w:p>
    <w:p w14:paraId="02B2CD8B" w14:textId="457BBFE5" w:rsidR="00024F38" w:rsidRPr="009833F3" w:rsidRDefault="00024F38" w:rsidP="0025013B">
      <w:pPr>
        <w:pStyle w:val="NormalWeb"/>
        <w:shd w:val="clear" w:color="auto" w:fill="FFFFFF"/>
        <w:spacing w:before="0" w:beforeAutospacing="0" w:after="240" w:afterAutospacing="0" w:line="480" w:lineRule="auto"/>
        <w:jc w:val="both"/>
      </w:pPr>
      <w:r w:rsidRPr="009833F3">
        <w:lastRenderedPageBreak/>
        <w:t>With an estimated annual cases of 68 million and 194000 deaths resulting from malaria in Nigeria in 2021, the disease remains a leading public health concern in Nigeria (</w:t>
      </w:r>
      <w:r w:rsidR="005236CA">
        <w:t>1</w:t>
      </w:r>
      <w:r w:rsidR="008C3A90">
        <w:t>). WHO, 2022 also reported</w:t>
      </w:r>
      <w:r w:rsidRPr="009833F3">
        <w:t xml:space="preserve"> that globally, the country contributes 27% of world malaria burden making </w:t>
      </w:r>
      <w:r w:rsidR="008C3A90">
        <w:t xml:space="preserve">it </w:t>
      </w:r>
      <w:r w:rsidRPr="009833F3">
        <w:t>the country with the highest malaria burden in the world and that malaria is actively transmitted in the country throughout the year.</w:t>
      </w:r>
    </w:p>
    <w:p w14:paraId="208408B1" w14:textId="448DDFAC" w:rsidR="00024F38" w:rsidRPr="009833F3" w:rsidRDefault="00024F38" w:rsidP="0025013B">
      <w:pPr>
        <w:pStyle w:val="NormalWeb"/>
        <w:shd w:val="clear" w:color="auto" w:fill="FFFFFF"/>
        <w:spacing w:before="0" w:beforeAutospacing="0" w:after="240" w:afterAutospacing="0" w:line="480" w:lineRule="auto"/>
        <w:jc w:val="both"/>
        <w:rPr>
          <w:color w:val="222222"/>
          <w:shd w:val="clear" w:color="auto" w:fill="FFFFFF"/>
        </w:rPr>
      </w:pPr>
      <w:proofErr w:type="spellStart"/>
      <w:r w:rsidRPr="009833F3">
        <w:rPr>
          <w:color w:val="222222"/>
          <w:shd w:val="clear" w:color="auto" w:fill="FFFFFF"/>
        </w:rPr>
        <w:t>Edelu</w:t>
      </w:r>
      <w:proofErr w:type="spellEnd"/>
      <w:r w:rsidRPr="009833F3">
        <w:rPr>
          <w:color w:val="222222"/>
          <w:shd w:val="clear" w:color="auto" w:fill="FFFFFF"/>
        </w:rPr>
        <w:t xml:space="preserve"> </w:t>
      </w:r>
      <w:r w:rsidRPr="009833F3">
        <w:rPr>
          <w:i/>
          <w:color w:val="222222"/>
          <w:shd w:val="clear" w:color="auto" w:fill="FFFFFF"/>
        </w:rPr>
        <w:t>e</w:t>
      </w:r>
      <w:r w:rsidR="00533820">
        <w:rPr>
          <w:i/>
          <w:color w:val="222222"/>
          <w:shd w:val="clear" w:color="auto" w:fill="FFFFFF"/>
        </w:rPr>
        <w:t xml:space="preserve">t al </w:t>
      </w:r>
      <w:r w:rsidR="00533820">
        <w:rPr>
          <w:color w:val="222222"/>
          <w:shd w:val="clear" w:color="auto" w:fill="FFFFFF"/>
        </w:rPr>
        <w:t>(</w:t>
      </w:r>
      <w:r w:rsidR="005236CA">
        <w:rPr>
          <w:color w:val="222222"/>
          <w:shd w:val="clear" w:color="auto" w:fill="FFFFFF"/>
        </w:rPr>
        <w:t>2</w:t>
      </w:r>
      <w:r w:rsidR="00533820">
        <w:rPr>
          <w:color w:val="222222"/>
          <w:shd w:val="clear" w:color="auto" w:fill="FFFFFF"/>
        </w:rPr>
        <w:t>)</w:t>
      </w:r>
      <w:r w:rsidRPr="009833F3">
        <w:rPr>
          <w:color w:val="222222"/>
          <w:shd w:val="clear" w:color="auto" w:fill="FFFFFF"/>
        </w:rPr>
        <w:t xml:space="preserve"> reported that children under the age of 5 years are mostly affected by malaria in Nigeria and that children in that age group encounter an average of 2 to 4 attacks per year with malaria being responsible for about 90% of national mortality.</w:t>
      </w:r>
      <w:r w:rsidRPr="009833F3">
        <w:rPr>
          <w:color w:val="222222"/>
        </w:rPr>
        <w:t xml:space="preserve"> This represents about 38.4% </w:t>
      </w:r>
      <w:r w:rsidRPr="009833F3">
        <w:rPr>
          <w:color w:val="222222"/>
          <w:shd w:val="clear" w:color="auto" w:fill="FFFFFF"/>
        </w:rPr>
        <w:t>of global malaria deaths in that age group</w:t>
      </w:r>
      <w:r w:rsidRPr="009833F3">
        <w:rPr>
          <w:color w:val="222222"/>
        </w:rPr>
        <w:t xml:space="preserve"> (</w:t>
      </w:r>
      <w:r w:rsidR="005236CA">
        <w:rPr>
          <w:color w:val="222222"/>
        </w:rPr>
        <w:t>1</w:t>
      </w:r>
      <w:r w:rsidRPr="009833F3">
        <w:rPr>
          <w:color w:val="222222"/>
        </w:rPr>
        <w:t>)</w:t>
      </w:r>
      <w:r w:rsidRPr="009833F3">
        <w:rPr>
          <w:color w:val="222222"/>
          <w:shd w:val="clear" w:color="auto" w:fill="FFFFFF"/>
        </w:rPr>
        <w:t xml:space="preserve">. </w:t>
      </w:r>
    </w:p>
    <w:p w14:paraId="044E34D1" w14:textId="7213E942" w:rsidR="00024F38" w:rsidRPr="009833F3" w:rsidRDefault="00024F38" w:rsidP="0025013B">
      <w:pPr>
        <w:pStyle w:val="NormalWeb"/>
        <w:shd w:val="clear" w:color="auto" w:fill="FFFFFF"/>
        <w:spacing w:before="0" w:beforeAutospacing="0" w:after="240" w:afterAutospacing="0" w:line="480" w:lineRule="auto"/>
        <w:jc w:val="both"/>
      </w:pPr>
      <w:r w:rsidRPr="009833F3">
        <w:t>In response to this ongoing public health crisis, the Nigerian government has recognized the necessity</w:t>
      </w:r>
      <w:r w:rsidR="0035502D">
        <w:t xml:space="preserve"> of introducing malaria vaccine</w:t>
      </w:r>
      <w:r w:rsidR="00BF4439">
        <w:t xml:space="preserve"> as an integral component</w:t>
      </w:r>
      <w:r w:rsidRPr="009833F3">
        <w:t xml:space="preserve"> of its malaria control interventions. However, the success of vaccination campaigns greatly depends on the knowledge and preparedness of Primary Health Care (PHC) workers, who serve as the frontline health providers responsible for vaccine administration and community education.</w:t>
      </w:r>
    </w:p>
    <w:p w14:paraId="474CD71E" w14:textId="77777777" w:rsidR="00024F38" w:rsidRPr="009833F3" w:rsidRDefault="00024F38" w:rsidP="0025013B">
      <w:pPr>
        <w:shd w:val="clear" w:color="auto" w:fill="FFFFFF"/>
        <w:spacing w:after="240" w:line="480" w:lineRule="auto"/>
        <w:jc w:val="both"/>
        <w:rPr>
          <w:rFonts w:ascii="Times New Roman" w:eastAsia="Times New Roman" w:hAnsi="Times New Roman" w:cs="Times New Roman"/>
          <w:sz w:val="24"/>
          <w:szCs w:val="24"/>
        </w:rPr>
      </w:pPr>
      <w:r w:rsidRPr="009833F3">
        <w:rPr>
          <w:rFonts w:ascii="Times New Roman" w:eastAsia="Times New Roman" w:hAnsi="Times New Roman" w:cs="Times New Roman"/>
          <w:sz w:val="24"/>
          <w:szCs w:val="24"/>
        </w:rPr>
        <w:t xml:space="preserve">Despite the critical role that PHC workers play in facilitating immunization efforts, significant gaps exist in their knowledge regarding malaria vaccination protocols, vaccine efficacy, potential side effects, and communication strategies to address community concerns as the vaccine is being introduced into the country’s malaria control </w:t>
      </w:r>
      <w:proofErr w:type="spellStart"/>
      <w:r w:rsidRPr="009833F3">
        <w:rPr>
          <w:rFonts w:ascii="Times New Roman" w:eastAsia="Times New Roman" w:hAnsi="Times New Roman" w:cs="Times New Roman"/>
          <w:sz w:val="24"/>
          <w:szCs w:val="24"/>
        </w:rPr>
        <w:t>programme</w:t>
      </w:r>
      <w:proofErr w:type="spellEnd"/>
      <w:r w:rsidRPr="009833F3">
        <w:rPr>
          <w:rFonts w:ascii="Times New Roman" w:eastAsia="Times New Roman" w:hAnsi="Times New Roman" w:cs="Times New Roman"/>
          <w:sz w:val="24"/>
          <w:szCs w:val="24"/>
        </w:rPr>
        <w:t xml:space="preserve"> newly. </w:t>
      </w:r>
    </w:p>
    <w:p w14:paraId="69E585A5" w14:textId="77777777" w:rsidR="00024F38" w:rsidRPr="009833F3" w:rsidRDefault="00024F38" w:rsidP="0025013B">
      <w:pPr>
        <w:shd w:val="clear" w:color="auto" w:fill="FFFFFF"/>
        <w:spacing w:after="240" w:line="480" w:lineRule="auto"/>
        <w:jc w:val="both"/>
        <w:rPr>
          <w:rFonts w:ascii="Times New Roman" w:eastAsia="Times New Roman" w:hAnsi="Times New Roman" w:cs="Times New Roman"/>
          <w:sz w:val="24"/>
          <w:szCs w:val="24"/>
        </w:rPr>
      </w:pPr>
      <w:r w:rsidRPr="009833F3">
        <w:rPr>
          <w:rFonts w:ascii="Times New Roman" w:eastAsia="Times New Roman" w:hAnsi="Times New Roman" w:cs="Times New Roman"/>
          <w:sz w:val="24"/>
          <w:szCs w:val="24"/>
        </w:rPr>
        <w:t xml:space="preserve">Furthermore, vaccine hesitancy, fueled by misinformation and misconception, poses challenges that require PHC workers to be adequately prepared to engage with and educate the communities effectively. The integration of the malaria vaccine into existing malaria control strategies requires a comprehensive understanding among PHC workers of how the vaccine complements measures </w:t>
      </w:r>
      <w:r w:rsidRPr="009833F3">
        <w:rPr>
          <w:rFonts w:ascii="Times New Roman" w:eastAsia="Times New Roman" w:hAnsi="Times New Roman" w:cs="Times New Roman"/>
          <w:sz w:val="24"/>
          <w:szCs w:val="24"/>
        </w:rPr>
        <w:lastRenderedPageBreak/>
        <w:t xml:space="preserve">such as insecticide-treated nets, indoor residual spraying, and antimalarial therapies and other malaria control interventions. Without sufficient knowledge and preparedness, the potential benefits of the malaria vaccine could be diminished, resulting in suboptimal immunization coverage and continued malaria transmission. In light of these challenges, it is imperative to assess the existing knowledge base and preparedness levels of PHC workers concerning the introduction of the malaria vaccine. </w:t>
      </w:r>
    </w:p>
    <w:p w14:paraId="602ED123" w14:textId="77BF989D" w:rsidR="009F4FD7" w:rsidRPr="009833F3" w:rsidRDefault="009F4FD7" w:rsidP="0025013B">
      <w:pPr>
        <w:spacing w:line="480" w:lineRule="auto"/>
        <w:jc w:val="both"/>
        <w:rPr>
          <w:rFonts w:ascii="Times New Roman" w:hAnsi="Times New Roman" w:cs="Times New Roman"/>
          <w:sz w:val="24"/>
          <w:szCs w:val="24"/>
        </w:rPr>
      </w:pPr>
      <w:r w:rsidRPr="009833F3">
        <w:rPr>
          <w:rFonts w:ascii="Times New Roman" w:hAnsi="Times New Roman" w:cs="Times New Roman"/>
          <w:sz w:val="24"/>
          <w:szCs w:val="24"/>
        </w:rPr>
        <w:t>Malaria remains a significant public health challenge in Nigeria, severely affecting the economy and quality of life of its citizens (</w:t>
      </w:r>
      <w:r w:rsidR="002D7574">
        <w:rPr>
          <w:rFonts w:ascii="Times New Roman" w:hAnsi="Times New Roman" w:cs="Times New Roman"/>
          <w:sz w:val="24"/>
          <w:szCs w:val="24"/>
        </w:rPr>
        <w:t>1</w:t>
      </w:r>
      <w:r w:rsidRPr="009833F3">
        <w:rPr>
          <w:rFonts w:ascii="Times New Roman" w:hAnsi="Times New Roman" w:cs="Times New Roman"/>
          <w:sz w:val="24"/>
          <w:szCs w:val="24"/>
        </w:rPr>
        <w:t xml:space="preserve">). According to the National Malaria Elimination </w:t>
      </w:r>
      <w:proofErr w:type="spellStart"/>
      <w:r w:rsidRPr="009833F3">
        <w:rPr>
          <w:rFonts w:ascii="Times New Roman" w:hAnsi="Times New Roman" w:cs="Times New Roman"/>
          <w:sz w:val="24"/>
          <w:szCs w:val="24"/>
        </w:rPr>
        <w:t>Programme</w:t>
      </w:r>
      <w:proofErr w:type="spellEnd"/>
      <w:r w:rsidRPr="009833F3">
        <w:rPr>
          <w:rFonts w:ascii="Times New Roman" w:hAnsi="Times New Roman" w:cs="Times New Roman"/>
          <w:sz w:val="24"/>
          <w:szCs w:val="24"/>
        </w:rPr>
        <w:t xml:space="preserve"> (NMEP), Nigeria accounts for a substantial percentage of malaria cases and deaths globally, necessitating robust control interventions (</w:t>
      </w:r>
      <w:r w:rsidR="002D7574">
        <w:rPr>
          <w:rFonts w:ascii="Times New Roman" w:hAnsi="Times New Roman" w:cs="Times New Roman"/>
          <w:sz w:val="24"/>
          <w:szCs w:val="24"/>
        </w:rPr>
        <w:t>3</w:t>
      </w:r>
      <w:r w:rsidRPr="009833F3">
        <w:rPr>
          <w:rFonts w:ascii="Times New Roman" w:hAnsi="Times New Roman" w:cs="Times New Roman"/>
          <w:sz w:val="24"/>
          <w:szCs w:val="24"/>
        </w:rPr>
        <w:t>). The introduction of a malaria vaccine represents a pivotal advancement in the fight against this disease, supplementing existing interventions such as insecticide-treated mosquito nets, indoor residual spraying, and antimalarial medications. However, the success of vaccine deployment heavily relies on the knowledge and preparedness of Primary Health Care (PHC) workers who will be responsible for administering the vaccine and educating communities about its benefits.</w:t>
      </w:r>
    </w:p>
    <w:p w14:paraId="7F1A06C0" w14:textId="77777777" w:rsidR="009F4FD7" w:rsidRPr="009833F3" w:rsidRDefault="009F4FD7" w:rsidP="0025013B">
      <w:pPr>
        <w:spacing w:line="480" w:lineRule="auto"/>
        <w:jc w:val="both"/>
        <w:rPr>
          <w:rFonts w:ascii="Times New Roman" w:hAnsi="Times New Roman" w:cs="Times New Roman"/>
          <w:sz w:val="24"/>
          <w:szCs w:val="24"/>
        </w:rPr>
      </w:pPr>
      <w:r w:rsidRPr="009833F3">
        <w:rPr>
          <w:rFonts w:ascii="Times New Roman" w:hAnsi="Times New Roman" w:cs="Times New Roman"/>
          <w:sz w:val="24"/>
          <w:szCs w:val="24"/>
        </w:rPr>
        <w:t>The effectiveness of any vaccine program is closely linked to the competency of health workers in administering vaccines and addressing community concerns. PHC workers play a frontline role in both the administration and the advocacy of vaccination programs. Their readiness to implement the malaria vaccine can significantly influence public acceptance and uptake.</w:t>
      </w:r>
    </w:p>
    <w:p w14:paraId="2481E831" w14:textId="77777777" w:rsidR="009F4FD7" w:rsidRPr="009833F3" w:rsidRDefault="009F4FD7" w:rsidP="0025013B">
      <w:pPr>
        <w:spacing w:line="480" w:lineRule="auto"/>
        <w:jc w:val="both"/>
        <w:rPr>
          <w:rFonts w:ascii="Times New Roman" w:hAnsi="Times New Roman" w:cs="Times New Roman"/>
          <w:sz w:val="24"/>
          <w:szCs w:val="24"/>
        </w:rPr>
      </w:pPr>
      <w:r w:rsidRPr="009833F3">
        <w:rPr>
          <w:rFonts w:ascii="Times New Roman" w:hAnsi="Times New Roman" w:cs="Times New Roman"/>
          <w:sz w:val="24"/>
          <w:szCs w:val="24"/>
        </w:rPr>
        <w:t xml:space="preserve">Understanding the baseline knowledge and preparedness of PHC workers will inform policymakers about the necessary support systems required for effective vaccine delivery. This </w:t>
      </w:r>
      <w:r w:rsidRPr="009833F3">
        <w:rPr>
          <w:rFonts w:ascii="Times New Roman" w:hAnsi="Times New Roman" w:cs="Times New Roman"/>
          <w:sz w:val="24"/>
          <w:szCs w:val="24"/>
        </w:rPr>
        <w:lastRenderedPageBreak/>
        <w:t>data-driven approach can lead to more effective health policies that enhance not only malaria vaccination efforts but also broader public health initiatives.</w:t>
      </w:r>
    </w:p>
    <w:p w14:paraId="26B55DC5" w14:textId="23177E91" w:rsidR="009F4FD7" w:rsidRPr="009833F3" w:rsidRDefault="009F4FD7" w:rsidP="0025013B">
      <w:pPr>
        <w:spacing w:line="480" w:lineRule="auto"/>
        <w:jc w:val="both"/>
        <w:rPr>
          <w:rFonts w:ascii="Times New Roman" w:hAnsi="Times New Roman" w:cs="Times New Roman"/>
          <w:sz w:val="24"/>
          <w:szCs w:val="24"/>
        </w:rPr>
      </w:pPr>
      <w:r w:rsidRPr="009833F3">
        <w:rPr>
          <w:rFonts w:ascii="Times New Roman" w:hAnsi="Times New Roman" w:cs="Times New Roman"/>
          <w:sz w:val="24"/>
          <w:szCs w:val="24"/>
          <w:shd w:val="clear" w:color="auto" w:fill="FFFFFF"/>
        </w:rPr>
        <w:t xml:space="preserve">As new vaccines are introduced, continuous training and support for PHC workers are essential. This </w:t>
      </w:r>
      <w:r w:rsidR="00B07F79">
        <w:rPr>
          <w:rFonts w:ascii="Times New Roman" w:hAnsi="Times New Roman" w:cs="Times New Roman"/>
          <w:sz w:val="24"/>
          <w:szCs w:val="24"/>
          <w:shd w:val="clear" w:color="auto" w:fill="FFFFFF"/>
        </w:rPr>
        <w:t>study</w:t>
      </w:r>
      <w:r w:rsidRPr="009833F3">
        <w:rPr>
          <w:rFonts w:ascii="Times New Roman" w:hAnsi="Times New Roman" w:cs="Times New Roman"/>
          <w:sz w:val="24"/>
          <w:szCs w:val="24"/>
          <w:shd w:val="clear" w:color="auto" w:fill="FFFFFF"/>
        </w:rPr>
        <w:t xml:space="preserve"> evaluate</w:t>
      </w:r>
      <w:r w:rsidR="00B07F79">
        <w:rPr>
          <w:rFonts w:ascii="Times New Roman" w:hAnsi="Times New Roman" w:cs="Times New Roman"/>
          <w:sz w:val="24"/>
          <w:szCs w:val="24"/>
          <w:shd w:val="clear" w:color="auto" w:fill="FFFFFF"/>
        </w:rPr>
        <w:t>s</w:t>
      </w:r>
      <w:r w:rsidRPr="009833F3">
        <w:rPr>
          <w:rFonts w:ascii="Times New Roman" w:hAnsi="Times New Roman" w:cs="Times New Roman"/>
          <w:sz w:val="24"/>
          <w:szCs w:val="24"/>
          <w:shd w:val="clear" w:color="auto" w:fill="FFFFFF"/>
        </w:rPr>
        <w:t xml:space="preserve"> existing training frameworks and identify gaps in knowledge that must be addressed to enhance the capacity of health workers to deliver the vaccine effectively.</w:t>
      </w:r>
    </w:p>
    <w:p w14:paraId="16DB0A5D" w14:textId="575F4888" w:rsidR="00E1025A" w:rsidRPr="009833F3" w:rsidRDefault="009F4FD7" w:rsidP="0025013B">
      <w:pPr>
        <w:spacing w:line="480" w:lineRule="auto"/>
        <w:jc w:val="both"/>
        <w:rPr>
          <w:rFonts w:ascii="Times New Roman" w:eastAsia="Times New Roman" w:hAnsi="Times New Roman" w:cs="Times New Roman"/>
          <w:sz w:val="24"/>
          <w:szCs w:val="24"/>
        </w:rPr>
      </w:pPr>
      <w:r w:rsidRPr="009833F3">
        <w:rPr>
          <w:rFonts w:ascii="Times New Roman" w:hAnsi="Times New Roman" w:cs="Times New Roman"/>
          <w:sz w:val="24"/>
          <w:szCs w:val="24"/>
        </w:rPr>
        <w:t>Hence, investigating the knowledge and preparedness of PHC workers regarding the introduction of the malaria vaccine in Oshogbo Osun state is essential for ensuring a successful vaccination campaign. Given the critical role these workers play in healthcare delivery, their knowledge, and preparedness will significantly impact the health outcomes of populations at risk of malaria. This study is a critical area of investigation that addresses the foundational role of frontline health workers in the successful deployment of malaria vaccination.</w:t>
      </w:r>
      <w:r w:rsidR="00E00FC5" w:rsidRPr="009833F3">
        <w:rPr>
          <w:rFonts w:ascii="Times New Roman" w:hAnsi="Times New Roman" w:cs="Times New Roman"/>
          <w:sz w:val="24"/>
          <w:szCs w:val="24"/>
        </w:rPr>
        <w:t xml:space="preserve"> </w:t>
      </w:r>
    </w:p>
    <w:p w14:paraId="0334A453" w14:textId="30DC96CB" w:rsidR="00E1025A" w:rsidRPr="009833F3" w:rsidRDefault="00E1025A" w:rsidP="0025013B">
      <w:pPr>
        <w:shd w:val="clear" w:color="auto" w:fill="FFFFFF"/>
        <w:spacing w:after="240" w:line="480" w:lineRule="auto"/>
        <w:jc w:val="both"/>
        <w:rPr>
          <w:rFonts w:ascii="Times New Roman" w:eastAsia="Times New Roman" w:hAnsi="Times New Roman" w:cs="Times New Roman"/>
          <w:sz w:val="24"/>
          <w:szCs w:val="24"/>
        </w:rPr>
      </w:pPr>
      <w:r w:rsidRPr="001D278E">
        <w:rPr>
          <w:rFonts w:ascii="Times New Roman" w:eastAsia="Times New Roman" w:hAnsi="Times New Roman" w:cs="Times New Roman"/>
          <w:sz w:val="24"/>
          <w:szCs w:val="24"/>
        </w:rPr>
        <w:t>The aim of this</w:t>
      </w:r>
      <w:r w:rsidR="002B5BC9" w:rsidRPr="001D278E">
        <w:rPr>
          <w:rFonts w:ascii="Times New Roman" w:eastAsia="Times New Roman" w:hAnsi="Times New Roman" w:cs="Times New Roman"/>
          <w:sz w:val="24"/>
          <w:szCs w:val="24"/>
        </w:rPr>
        <w:t xml:space="preserve"> study</w:t>
      </w:r>
      <w:r w:rsidRPr="001D278E">
        <w:rPr>
          <w:rFonts w:ascii="Times New Roman" w:eastAsia="Times New Roman" w:hAnsi="Times New Roman" w:cs="Times New Roman"/>
          <w:sz w:val="24"/>
          <w:szCs w:val="24"/>
        </w:rPr>
        <w:t xml:space="preserve"> is to assess the knowledge and preparedness of Primary Health Care (PHC) workers in Oshogbo, Osun state for the introduction of the malaria vaccine as part of comprehensive malaria control interventions.</w:t>
      </w:r>
      <w:r w:rsidRPr="009833F3">
        <w:rPr>
          <w:rFonts w:ascii="Times New Roman" w:eastAsia="Times New Roman" w:hAnsi="Times New Roman" w:cs="Times New Roman"/>
          <w:sz w:val="24"/>
          <w:szCs w:val="24"/>
        </w:rPr>
        <w:t xml:space="preserve"> </w:t>
      </w:r>
    </w:p>
    <w:p w14:paraId="406B7941" w14:textId="41A9F453" w:rsidR="00A61467" w:rsidRPr="00081E63" w:rsidRDefault="00A61467"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In the early years, researchers faced significant challenges due to the parasite’s complex life cycle, consisting of human and mosquito stages. Despite these obstacles, the development of vaccines targeting different stages—pre-erythrocytic (sporozoite), erythrocytic (blood-stage), and transmission stages—advanced over time. By the 21st century, notable vaccines such as </w:t>
      </w:r>
      <w:proofErr w:type="gramStart"/>
      <w:r w:rsidRPr="00081E63">
        <w:rPr>
          <w:rFonts w:ascii="Times New Roman" w:hAnsi="Times New Roman" w:cs="Times New Roman"/>
          <w:sz w:val="24"/>
          <w:szCs w:val="24"/>
        </w:rPr>
        <w:t>RTS,S</w:t>
      </w:r>
      <w:proofErr w:type="gramEnd"/>
      <w:r w:rsidRPr="00081E63">
        <w:rPr>
          <w:rFonts w:ascii="Times New Roman" w:hAnsi="Times New Roman" w:cs="Times New Roman"/>
          <w:sz w:val="24"/>
          <w:szCs w:val="24"/>
        </w:rPr>
        <w:t xml:space="preserve"> and R21 began clinical trials, marking a pivotal moment in malaria vaccine research</w:t>
      </w:r>
      <w:r w:rsidR="0073768E" w:rsidRPr="00081E63">
        <w:rPr>
          <w:rFonts w:ascii="Times New Roman" w:hAnsi="Times New Roman" w:cs="Times New Roman"/>
          <w:sz w:val="24"/>
          <w:szCs w:val="24"/>
        </w:rPr>
        <w:t xml:space="preserve"> (</w:t>
      </w:r>
      <w:r w:rsidR="002D7574">
        <w:rPr>
          <w:rFonts w:ascii="Times New Roman" w:hAnsi="Times New Roman" w:cs="Times New Roman"/>
          <w:sz w:val="24"/>
          <w:szCs w:val="24"/>
        </w:rPr>
        <w:t>4</w:t>
      </w:r>
      <w:r w:rsidR="0073768E" w:rsidRPr="00081E63">
        <w:rPr>
          <w:rFonts w:ascii="Times New Roman" w:hAnsi="Times New Roman" w:cs="Times New Roman"/>
          <w:sz w:val="24"/>
          <w:szCs w:val="24"/>
        </w:rPr>
        <w:t>)</w:t>
      </w:r>
      <w:r w:rsidRPr="00081E63">
        <w:rPr>
          <w:rFonts w:ascii="Times New Roman" w:hAnsi="Times New Roman" w:cs="Times New Roman"/>
          <w:sz w:val="24"/>
          <w:szCs w:val="24"/>
        </w:rPr>
        <w:t>.</w:t>
      </w:r>
    </w:p>
    <w:p w14:paraId="4BBCDCCD" w14:textId="47799EB2" w:rsidR="008A2043" w:rsidRPr="00081E63" w:rsidRDefault="00A61467"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Developing a malaria vaccine has been particularly challenging due to the unique complexity of the Plasmodium parasite. Unlike viruses or bacteria, </w:t>
      </w:r>
      <w:r w:rsidRPr="00081E63">
        <w:rPr>
          <w:rFonts w:ascii="Times New Roman" w:hAnsi="Times New Roman" w:cs="Times New Roman"/>
          <w:i/>
          <w:iCs/>
          <w:sz w:val="24"/>
          <w:szCs w:val="24"/>
        </w:rPr>
        <w:t>Plasmodium</w:t>
      </w:r>
      <w:r w:rsidRPr="00081E63">
        <w:rPr>
          <w:rFonts w:ascii="Times New Roman" w:hAnsi="Times New Roman" w:cs="Times New Roman"/>
          <w:sz w:val="24"/>
          <w:szCs w:val="24"/>
        </w:rPr>
        <w:t xml:space="preserve"> exhibits an intricate life cycle </w:t>
      </w:r>
      <w:r w:rsidRPr="00081E63">
        <w:rPr>
          <w:rFonts w:ascii="Times New Roman" w:hAnsi="Times New Roman" w:cs="Times New Roman"/>
          <w:sz w:val="24"/>
          <w:szCs w:val="24"/>
        </w:rPr>
        <w:lastRenderedPageBreak/>
        <w:t>involving multiple antigenic stages. This antigenic variation makes it difficult to target the parasite effectively at different stages of its development</w:t>
      </w:r>
      <w:r w:rsidR="00856C81" w:rsidRPr="00081E63">
        <w:rPr>
          <w:rFonts w:ascii="Times New Roman" w:hAnsi="Times New Roman" w:cs="Times New Roman"/>
          <w:sz w:val="24"/>
          <w:szCs w:val="24"/>
        </w:rPr>
        <w:t xml:space="preserve"> (</w:t>
      </w:r>
      <w:r w:rsidR="002D7574">
        <w:rPr>
          <w:rFonts w:ascii="Times New Roman" w:hAnsi="Times New Roman" w:cs="Times New Roman"/>
          <w:sz w:val="24"/>
          <w:szCs w:val="24"/>
        </w:rPr>
        <w:t>5</w:t>
      </w:r>
      <w:r w:rsidR="00856C81" w:rsidRPr="00081E63">
        <w:rPr>
          <w:rFonts w:ascii="Times New Roman" w:hAnsi="Times New Roman" w:cs="Times New Roman"/>
          <w:sz w:val="24"/>
          <w:szCs w:val="24"/>
        </w:rPr>
        <w:t>).</w:t>
      </w:r>
    </w:p>
    <w:p w14:paraId="103F200C" w14:textId="77777777" w:rsidR="00A61467" w:rsidRPr="00081E63" w:rsidRDefault="00A61467"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The efficacy of malaria vaccines has been evaluated extensively through clinical trials. These trials are conducted in endemic regions to test vaccine safety, immunogenicity, and efficacy across various age groups.</w:t>
      </w:r>
    </w:p>
    <w:p w14:paraId="60BD1FE9" w14:textId="370BEE97" w:rsidR="00A61467" w:rsidRPr="00081E63" w:rsidRDefault="00A61467"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For instance, the </w:t>
      </w:r>
      <w:proofErr w:type="gramStart"/>
      <w:r w:rsidRPr="00081E63">
        <w:rPr>
          <w:rFonts w:ascii="Times New Roman" w:hAnsi="Times New Roman" w:cs="Times New Roman"/>
          <w:sz w:val="24"/>
          <w:szCs w:val="24"/>
        </w:rPr>
        <w:t>RTS,S</w:t>
      </w:r>
      <w:proofErr w:type="gramEnd"/>
      <w:r w:rsidRPr="00081E63">
        <w:rPr>
          <w:rFonts w:ascii="Times New Roman" w:hAnsi="Times New Roman" w:cs="Times New Roman"/>
          <w:sz w:val="24"/>
          <w:szCs w:val="24"/>
        </w:rPr>
        <w:t xml:space="preserve"> vaccine underwent Phase III trials in seven African countries, enrolling over 15,000 children. The results showed significant reductions in severe malaria cases, particularly in the first year post-vaccination</w:t>
      </w:r>
      <w:r w:rsidR="007E51EA" w:rsidRPr="00081E63">
        <w:rPr>
          <w:rFonts w:ascii="Times New Roman" w:hAnsi="Times New Roman" w:cs="Times New Roman"/>
          <w:sz w:val="24"/>
          <w:szCs w:val="24"/>
        </w:rPr>
        <w:t xml:space="preserve"> (</w:t>
      </w:r>
      <w:r w:rsidR="002D7574">
        <w:rPr>
          <w:rFonts w:ascii="Times New Roman" w:hAnsi="Times New Roman" w:cs="Times New Roman"/>
          <w:sz w:val="24"/>
          <w:szCs w:val="24"/>
        </w:rPr>
        <w:t>6</w:t>
      </w:r>
      <w:r w:rsidR="007E51EA" w:rsidRPr="00081E63">
        <w:rPr>
          <w:rFonts w:ascii="Times New Roman" w:hAnsi="Times New Roman" w:cs="Times New Roman"/>
          <w:sz w:val="24"/>
          <w:szCs w:val="24"/>
        </w:rPr>
        <w:t>)</w:t>
      </w:r>
      <w:r w:rsidRPr="00081E63">
        <w:rPr>
          <w:rFonts w:ascii="Times New Roman" w:hAnsi="Times New Roman" w:cs="Times New Roman"/>
          <w:sz w:val="24"/>
          <w:szCs w:val="24"/>
        </w:rPr>
        <w:t xml:space="preserve">. Similarly, the R21 vaccine has been tested in large-scale trials in West Africa, with promising efficacy and safety profiles </w:t>
      </w:r>
      <w:r w:rsidR="007E51EA" w:rsidRPr="00081E63">
        <w:rPr>
          <w:rFonts w:ascii="Times New Roman" w:hAnsi="Times New Roman" w:cs="Times New Roman"/>
          <w:sz w:val="24"/>
          <w:szCs w:val="24"/>
        </w:rPr>
        <w:t>(</w:t>
      </w:r>
      <w:r w:rsidR="002D7574">
        <w:rPr>
          <w:rFonts w:ascii="Times New Roman" w:hAnsi="Times New Roman" w:cs="Times New Roman"/>
          <w:sz w:val="24"/>
          <w:szCs w:val="24"/>
        </w:rPr>
        <w:t>7</w:t>
      </w:r>
      <w:r w:rsidR="007E51EA" w:rsidRPr="00081E63">
        <w:rPr>
          <w:rFonts w:ascii="Times New Roman" w:hAnsi="Times New Roman" w:cs="Times New Roman"/>
          <w:sz w:val="24"/>
          <w:szCs w:val="24"/>
        </w:rPr>
        <w:t>).</w:t>
      </w:r>
    </w:p>
    <w:p w14:paraId="225680E3" w14:textId="77777777" w:rsidR="00A61467" w:rsidRPr="00081E63" w:rsidRDefault="00A61467"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WHO's endorsement of the </w:t>
      </w:r>
      <w:proofErr w:type="gramStart"/>
      <w:r w:rsidRPr="00081E63">
        <w:rPr>
          <w:rFonts w:ascii="Times New Roman" w:hAnsi="Times New Roman" w:cs="Times New Roman"/>
          <w:bCs/>
          <w:sz w:val="24"/>
          <w:szCs w:val="24"/>
        </w:rPr>
        <w:t>RTS,S</w:t>
      </w:r>
      <w:proofErr w:type="gramEnd"/>
      <w:r w:rsidRPr="00081E63">
        <w:rPr>
          <w:rFonts w:ascii="Times New Roman" w:hAnsi="Times New Roman" w:cs="Times New Roman"/>
          <w:bCs/>
          <w:sz w:val="24"/>
          <w:szCs w:val="24"/>
        </w:rPr>
        <w:t>/AS01 (</w:t>
      </w:r>
      <w:proofErr w:type="spellStart"/>
      <w:r w:rsidRPr="00081E63">
        <w:rPr>
          <w:rFonts w:ascii="Times New Roman" w:hAnsi="Times New Roman" w:cs="Times New Roman"/>
          <w:bCs/>
          <w:sz w:val="24"/>
          <w:szCs w:val="24"/>
        </w:rPr>
        <w:t>Mosquirix</w:t>
      </w:r>
      <w:proofErr w:type="spellEnd"/>
      <w:r w:rsidRPr="00081E63">
        <w:rPr>
          <w:rFonts w:ascii="Times New Roman" w:hAnsi="Times New Roman" w:cs="Times New Roman"/>
          <w:bCs/>
          <w:sz w:val="24"/>
          <w:szCs w:val="24"/>
        </w:rPr>
        <w:t>)</w:t>
      </w:r>
      <w:r w:rsidRPr="00081E63">
        <w:rPr>
          <w:rFonts w:ascii="Times New Roman" w:hAnsi="Times New Roman" w:cs="Times New Roman"/>
          <w:sz w:val="24"/>
          <w:szCs w:val="24"/>
        </w:rPr>
        <w:t xml:space="preserve"> malaria vaccine in 2021 marked a major milestone. This recommendation was based on large-scale pilot programs that demonstrated the vaccine's safety and efficacy in reducing malaria incidence among children in high-burden regions. WHO also provides technical support for training healthcare workers, creating demand, and integrating vaccine delivery with other healthcare interventions.</w:t>
      </w:r>
    </w:p>
    <w:p w14:paraId="012BC0D5" w14:textId="77FCB42A" w:rsidR="00A61467" w:rsidRPr="00081E63" w:rsidRDefault="00A61467" w:rsidP="0025013B">
      <w:pPr>
        <w:spacing w:line="480" w:lineRule="auto"/>
        <w:jc w:val="both"/>
        <w:rPr>
          <w:rFonts w:ascii="Times New Roman" w:hAnsi="Times New Roman" w:cs="Times New Roman"/>
          <w:bCs/>
          <w:sz w:val="24"/>
          <w:szCs w:val="24"/>
        </w:rPr>
      </w:pPr>
      <w:r w:rsidRPr="00081E63">
        <w:rPr>
          <w:rFonts w:ascii="Times New Roman" w:hAnsi="Times New Roman" w:cs="Times New Roman"/>
          <w:bCs/>
          <w:sz w:val="24"/>
          <w:szCs w:val="24"/>
        </w:rPr>
        <w:t xml:space="preserve">Immunization is a global health success story, saving millions of lives every year. Immunization is key to primary health care, an indisputable human right, and one of the best health investments money can buy. Vaccines reduce risks of getting a disease by working with your body’s natural </w:t>
      </w:r>
      <w:r w:rsidR="009B63C5" w:rsidRPr="00081E63">
        <w:rPr>
          <w:rFonts w:ascii="Times New Roman" w:hAnsi="Times New Roman" w:cs="Times New Roman"/>
          <w:bCs/>
          <w:sz w:val="24"/>
          <w:szCs w:val="24"/>
        </w:rPr>
        <w:t>defenses</w:t>
      </w:r>
      <w:r w:rsidRPr="00081E63">
        <w:rPr>
          <w:rFonts w:ascii="Times New Roman" w:hAnsi="Times New Roman" w:cs="Times New Roman"/>
          <w:bCs/>
          <w:sz w:val="24"/>
          <w:szCs w:val="24"/>
        </w:rPr>
        <w:t xml:space="preserve"> to build protection. When you get a vaccine, your immune system responds. Vaccines are also critical to the prevention and control of infectious disease </w:t>
      </w:r>
      <w:r w:rsidRPr="002D7574">
        <w:rPr>
          <w:rFonts w:ascii="Times New Roman" w:hAnsi="Times New Roman" w:cs="Times New Roman"/>
          <w:bCs/>
          <w:sz w:val="24"/>
          <w:szCs w:val="24"/>
        </w:rPr>
        <w:t>outbreaks</w:t>
      </w:r>
      <w:r w:rsidR="007E51EA" w:rsidRPr="002D7574">
        <w:rPr>
          <w:rFonts w:ascii="Times New Roman" w:hAnsi="Times New Roman" w:cs="Times New Roman"/>
          <w:bCs/>
          <w:sz w:val="24"/>
          <w:szCs w:val="24"/>
        </w:rPr>
        <w:t xml:space="preserve"> (</w:t>
      </w:r>
      <w:r w:rsidR="002D7574">
        <w:rPr>
          <w:rFonts w:ascii="Times New Roman" w:hAnsi="Times New Roman" w:cs="Times New Roman"/>
          <w:bCs/>
          <w:sz w:val="24"/>
          <w:szCs w:val="24"/>
        </w:rPr>
        <w:t>8</w:t>
      </w:r>
      <w:r w:rsidR="007E51EA" w:rsidRPr="002D7574">
        <w:rPr>
          <w:rFonts w:ascii="Times New Roman" w:hAnsi="Times New Roman" w:cs="Times New Roman"/>
          <w:bCs/>
          <w:sz w:val="24"/>
          <w:szCs w:val="24"/>
        </w:rPr>
        <w:t>)</w:t>
      </w:r>
      <w:r w:rsidRPr="002D7574">
        <w:rPr>
          <w:rFonts w:ascii="Times New Roman" w:hAnsi="Times New Roman" w:cs="Times New Roman"/>
          <w:bCs/>
          <w:sz w:val="24"/>
          <w:szCs w:val="24"/>
        </w:rPr>
        <w:t>.</w:t>
      </w:r>
    </w:p>
    <w:p w14:paraId="4E2C39CA" w14:textId="5198984C" w:rsidR="00A61467" w:rsidRPr="004B311D" w:rsidRDefault="00A61467" w:rsidP="0025013B">
      <w:pPr>
        <w:spacing w:line="480" w:lineRule="auto"/>
        <w:jc w:val="both"/>
        <w:rPr>
          <w:rFonts w:ascii="Times New Roman" w:hAnsi="Times New Roman" w:cs="Times New Roman"/>
          <w:sz w:val="24"/>
          <w:szCs w:val="24"/>
        </w:rPr>
      </w:pPr>
      <w:r w:rsidRPr="00081E63">
        <w:rPr>
          <w:rFonts w:ascii="Times New Roman" w:hAnsi="Times New Roman" w:cs="Times New Roman"/>
          <w:bCs/>
          <w:sz w:val="24"/>
          <w:szCs w:val="24"/>
        </w:rPr>
        <w:t>Vaccine-preventable diseases are a significant source of both morbidity and mortality in the general population. Vaccinations are universally recognized as one of the most effective preventive measures in public health</w:t>
      </w:r>
      <w:r w:rsidR="007E51EA" w:rsidRPr="00081E63">
        <w:rPr>
          <w:rFonts w:ascii="Times New Roman" w:hAnsi="Times New Roman" w:cs="Times New Roman"/>
          <w:bCs/>
          <w:sz w:val="24"/>
          <w:szCs w:val="24"/>
        </w:rPr>
        <w:t xml:space="preserve"> (</w:t>
      </w:r>
      <w:r w:rsidR="002D7574">
        <w:rPr>
          <w:rFonts w:ascii="Times New Roman" w:hAnsi="Times New Roman" w:cs="Times New Roman"/>
          <w:bCs/>
          <w:sz w:val="24"/>
          <w:szCs w:val="24"/>
        </w:rPr>
        <w:t>9</w:t>
      </w:r>
      <w:r w:rsidR="007E51EA" w:rsidRPr="00081E63">
        <w:rPr>
          <w:rFonts w:ascii="Times New Roman" w:hAnsi="Times New Roman" w:cs="Times New Roman"/>
          <w:bCs/>
          <w:sz w:val="24"/>
          <w:szCs w:val="24"/>
        </w:rPr>
        <w:t>)</w:t>
      </w:r>
      <w:r w:rsidRPr="00081E63">
        <w:rPr>
          <w:rFonts w:ascii="Times New Roman" w:hAnsi="Times New Roman" w:cs="Times New Roman"/>
          <w:bCs/>
          <w:sz w:val="24"/>
          <w:szCs w:val="24"/>
        </w:rPr>
        <w:t xml:space="preserve">. </w:t>
      </w:r>
      <w:r w:rsidR="00546217" w:rsidRPr="004B311D">
        <w:rPr>
          <w:rFonts w:ascii="Times New Roman" w:hAnsi="Times New Roman" w:cs="Times New Roman"/>
          <w:sz w:val="24"/>
          <w:szCs w:val="24"/>
        </w:rPr>
        <w:t>Isah</w:t>
      </w:r>
      <w:r w:rsidRPr="004B311D">
        <w:rPr>
          <w:rFonts w:ascii="Times New Roman" w:hAnsi="Times New Roman" w:cs="Times New Roman"/>
          <w:sz w:val="24"/>
          <w:szCs w:val="24"/>
        </w:rPr>
        <w:t xml:space="preserve"> </w:t>
      </w:r>
      <w:r w:rsidRPr="004B311D">
        <w:rPr>
          <w:rFonts w:ascii="Times New Roman" w:hAnsi="Times New Roman" w:cs="Times New Roman"/>
          <w:i/>
          <w:sz w:val="24"/>
          <w:szCs w:val="24"/>
        </w:rPr>
        <w:t>et al</w:t>
      </w:r>
      <w:r w:rsidR="00F40460" w:rsidRPr="004B311D">
        <w:rPr>
          <w:rFonts w:ascii="Times New Roman" w:hAnsi="Times New Roman" w:cs="Times New Roman"/>
          <w:sz w:val="24"/>
          <w:szCs w:val="24"/>
        </w:rPr>
        <w:t xml:space="preserve">, </w:t>
      </w:r>
      <w:r w:rsidR="008D568B" w:rsidRPr="004B311D">
        <w:rPr>
          <w:rFonts w:ascii="Times New Roman" w:hAnsi="Times New Roman" w:cs="Times New Roman"/>
          <w:sz w:val="24"/>
          <w:szCs w:val="24"/>
        </w:rPr>
        <w:t>(</w:t>
      </w:r>
      <w:r w:rsidR="002D7574">
        <w:rPr>
          <w:rFonts w:ascii="Times New Roman" w:hAnsi="Times New Roman" w:cs="Times New Roman"/>
          <w:sz w:val="24"/>
          <w:szCs w:val="24"/>
        </w:rPr>
        <w:t>1</w:t>
      </w:r>
      <w:r w:rsidR="005E045A">
        <w:rPr>
          <w:rFonts w:ascii="Times New Roman" w:hAnsi="Times New Roman" w:cs="Times New Roman"/>
          <w:sz w:val="24"/>
          <w:szCs w:val="24"/>
        </w:rPr>
        <w:t>0</w:t>
      </w:r>
      <w:r w:rsidR="008D568B" w:rsidRPr="004B311D">
        <w:rPr>
          <w:rFonts w:ascii="Times New Roman" w:hAnsi="Times New Roman" w:cs="Times New Roman"/>
          <w:sz w:val="24"/>
          <w:szCs w:val="24"/>
        </w:rPr>
        <w:t>)</w:t>
      </w:r>
      <w:r w:rsidR="00F40460" w:rsidRPr="004B311D">
        <w:rPr>
          <w:rFonts w:ascii="Times New Roman" w:hAnsi="Times New Roman" w:cs="Times New Roman"/>
          <w:sz w:val="24"/>
          <w:szCs w:val="24"/>
        </w:rPr>
        <w:t>,</w:t>
      </w:r>
      <w:r w:rsidR="004B311D">
        <w:rPr>
          <w:rFonts w:ascii="Times New Roman" w:hAnsi="Times New Roman" w:cs="Times New Roman"/>
          <w:sz w:val="24"/>
          <w:szCs w:val="24"/>
        </w:rPr>
        <w:t xml:space="preserve"> in their study</w:t>
      </w:r>
      <w:r w:rsidRPr="004B311D">
        <w:rPr>
          <w:rFonts w:ascii="Times New Roman" w:hAnsi="Times New Roman" w:cs="Times New Roman"/>
          <w:sz w:val="24"/>
          <w:szCs w:val="24"/>
          <w:vertAlign w:val="superscript"/>
        </w:rPr>
        <w:t xml:space="preserve"> </w:t>
      </w:r>
      <w:r w:rsidRPr="004B311D">
        <w:rPr>
          <w:rFonts w:ascii="Times New Roman" w:hAnsi="Times New Roman" w:cs="Times New Roman"/>
          <w:sz w:val="24"/>
          <w:szCs w:val="24"/>
        </w:rPr>
        <w:t xml:space="preserve">discovered that more than half of the </w:t>
      </w:r>
      <w:r w:rsidRPr="004B311D">
        <w:rPr>
          <w:rFonts w:ascii="Times New Roman" w:hAnsi="Times New Roman" w:cs="Times New Roman"/>
          <w:sz w:val="24"/>
          <w:szCs w:val="24"/>
        </w:rPr>
        <w:lastRenderedPageBreak/>
        <w:t>respondents agreed to get vaccinated or allow their children to get vaccinated with the malaria vaccine. Some respondents expressed concerns about the vaccine's effectiveness in protecting against malaria</w:t>
      </w:r>
    </w:p>
    <w:p w14:paraId="62221ED4" w14:textId="27490354" w:rsidR="00A61467" w:rsidRPr="00081E63" w:rsidRDefault="00A61467" w:rsidP="0025013B">
      <w:pPr>
        <w:spacing w:line="480" w:lineRule="auto"/>
        <w:jc w:val="both"/>
        <w:rPr>
          <w:rStyle w:val="Strong"/>
          <w:rFonts w:ascii="Times New Roman" w:hAnsi="Times New Roman" w:cs="Times New Roman"/>
          <w:b w:val="0"/>
          <w:bCs w:val="0"/>
          <w:sz w:val="24"/>
          <w:szCs w:val="24"/>
        </w:rPr>
      </w:pPr>
      <w:r w:rsidRPr="00081E63">
        <w:rPr>
          <w:rStyle w:val="Strong"/>
          <w:rFonts w:ascii="Times New Roman" w:hAnsi="Times New Roman" w:cs="Times New Roman"/>
          <w:b w:val="0"/>
          <w:sz w:val="24"/>
          <w:szCs w:val="24"/>
        </w:rPr>
        <w:t>The hesitancy for the malaria vaccine by the public and recommendation by some health professionals may be fuelled by concerns regarding the safety, efficacy and adverse effects of the vaccine</w:t>
      </w:r>
      <w:r w:rsidR="005013D6" w:rsidRPr="00081E63">
        <w:rPr>
          <w:rStyle w:val="Strong"/>
          <w:rFonts w:ascii="Times New Roman" w:hAnsi="Times New Roman" w:cs="Times New Roman"/>
          <w:b w:val="0"/>
          <w:sz w:val="24"/>
          <w:szCs w:val="24"/>
        </w:rPr>
        <w:t xml:space="preserve"> (</w:t>
      </w:r>
      <w:r w:rsidR="004B311D">
        <w:rPr>
          <w:rStyle w:val="Strong"/>
          <w:rFonts w:ascii="Times New Roman" w:hAnsi="Times New Roman" w:cs="Times New Roman"/>
          <w:b w:val="0"/>
          <w:sz w:val="24"/>
          <w:szCs w:val="24"/>
        </w:rPr>
        <w:t>1</w:t>
      </w:r>
      <w:r w:rsidR="005E045A">
        <w:rPr>
          <w:rStyle w:val="Strong"/>
          <w:rFonts w:ascii="Times New Roman" w:hAnsi="Times New Roman" w:cs="Times New Roman"/>
          <w:b w:val="0"/>
          <w:sz w:val="24"/>
          <w:szCs w:val="24"/>
        </w:rPr>
        <w:t>1</w:t>
      </w:r>
      <w:r w:rsidR="005013D6" w:rsidRPr="00081E63">
        <w:rPr>
          <w:rStyle w:val="Strong"/>
          <w:rFonts w:ascii="Times New Roman" w:hAnsi="Times New Roman" w:cs="Times New Roman"/>
          <w:b w:val="0"/>
          <w:sz w:val="24"/>
          <w:szCs w:val="24"/>
        </w:rPr>
        <w:t>)</w:t>
      </w:r>
      <w:r w:rsidRPr="00081E63">
        <w:rPr>
          <w:rStyle w:val="Strong"/>
          <w:rFonts w:ascii="Times New Roman" w:hAnsi="Times New Roman" w:cs="Times New Roman"/>
          <w:b w:val="0"/>
          <w:sz w:val="24"/>
          <w:szCs w:val="24"/>
        </w:rPr>
        <w:t>. Studies have shown that healthcare professionals’ willingness to recommend vaccines can improve their uptake by the public</w:t>
      </w:r>
      <w:r w:rsidR="005013D6" w:rsidRPr="00081E63">
        <w:rPr>
          <w:rStyle w:val="Strong"/>
          <w:rFonts w:ascii="Times New Roman" w:hAnsi="Times New Roman" w:cs="Times New Roman"/>
          <w:b w:val="0"/>
          <w:sz w:val="24"/>
          <w:szCs w:val="24"/>
        </w:rPr>
        <w:t xml:space="preserve"> (</w:t>
      </w:r>
      <w:r w:rsidR="00232259" w:rsidRPr="00232259">
        <w:rPr>
          <w:rStyle w:val="Strong"/>
          <w:rFonts w:ascii="Times New Roman" w:hAnsi="Times New Roman" w:cs="Times New Roman"/>
          <w:b w:val="0"/>
          <w:sz w:val="24"/>
          <w:szCs w:val="24"/>
        </w:rPr>
        <w:t>1</w:t>
      </w:r>
      <w:r w:rsidR="005E045A">
        <w:rPr>
          <w:rStyle w:val="Strong"/>
          <w:rFonts w:ascii="Times New Roman" w:hAnsi="Times New Roman" w:cs="Times New Roman"/>
          <w:b w:val="0"/>
          <w:sz w:val="24"/>
          <w:szCs w:val="24"/>
        </w:rPr>
        <w:t>2</w:t>
      </w:r>
      <w:r w:rsidR="005013D6" w:rsidRPr="00232259">
        <w:rPr>
          <w:rStyle w:val="Strong"/>
          <w:rFonts w:ascii="Times New Roman" w:hAnsi="Times New Roman" w:cs="Times New Roman"/>
          <w:b w:val="0"/>
          <w:sz w:val="24"/>
          <w:szCs w:val="24"/>
        </w:rPr>
        <w:t>)</w:t>
      </w:r>
      <w:r w:rsidRPr="00081E63">
        <w:rPr>
          <w:rStyle w:val="Strong"/>
          <w:rFonts w:ascii="Times New Roman" w:hAnsi="Times New Roman" w:cs="Times New Roman"/>
          <w:b w:val="0"/>
          <w:sz w:val="24"/>
          <w:szCs w:val="24"/>
        </w:rPr>
        <w:t xml:space="preserve">. </w:t>
      </w:r>
    </w:p>
    <w:p w14:paraId="430701C0" w14:textId="37EA568E" w:rsidR="009F66D1" w:rsidRPr="00081E63" w:rsidRDefault="00A61467" w:rsidP="0025013B">
      <w:pPr>
        <w:spacing w:line="480" w:lineRule="auto"/>
        <w:jc w:val="both"/>
      </w:pPr>
      <w:r w:rsidRPr="00081E63">
        <w:rPr>
          <w:rStyle w:val="Strong"/>
          <w:rFonts w:ascii="Times New Roman" w:hAnsi="Times New Roman" w:cs="Times New Roman"/>
          <w:b w:val="0"/>
          <w:sz w:val="24"/>
          <w:szCs w:val="24"/>
        </w:rPr>
        <w:t xml:space="preserve">One of the most important interventions for maintaining health professionals' strong performance and alertness during malaria elimination programs is ongoing training. </w:t>
      </w:r>
    </w:p>
    <w:p w14:paraId="7EDB07AD" w14:textId="4ECDF5AF" w:rsidR="00A61467" w:rsidRPr="00081E63" w:rsidRDefault="00A61467" w:rsidP="0025013B">
      <w:pPr>
        <w:pStyle w:val="NormalWeb"/>
        <w:spacing w:line="480" w:lineRule="auto"/>
        <w:jc w:val="both"/>
        <w:rPr>
          <w:i/>
          <w:iCs/>
        </w:rPr>
      </w:pPr>
      <w:r w:rsidRPr="00081E63">
        <w:t>Pre-introduction training is critical for equipping healthcare workers with the knowledge and skills necessary for vaccine administration. In Ghana’s malaria vaccine pilot, less than half of the staff received training, yet 94% effectively administered the vaccine. Continuous training, peer-to-peer knowledge transfer, and on-the-job coaching were effective in bridging initial gaps</w:t>
      </w:r>
      <w:r w:rsidR="00B93BC1" w:rsidRPr="00081E63">
        <w:t xml:space="preserve"> (</w:t>
      </w:r>
      <w:r w:rsidR="00232259">
        <w:t>1</w:t>
      </w:r>
      <w:r w:rsidR="00014EB0">
        <w:t>3</w:t>
      </w:r>
      <w:r w:rsidR="00232259">
        <w:t>)</w:t>
      </w:r>
      <w:r w:rsidR="00B67AED">
        <w:t>.</w:t>
      </w:r>
    </w:p>
    <w:p w14:paraId="3B5F6CC5" w14:textId="7E3B323A" w:rsidR="003C45F2" w:rsidRDefault="00A61467" w:rsidP="0025013B">
      <w:pPr>
        <w:pStyle w:val="NormalWeb"/>
        <w:spacing w:line="480" w:lineRule="auto"/>
        <w:jc w:val="both"/>
        <w:rPr>
          <w:bCs/>
        </w:rPr>
      </w:pPr>
      <w:r w:rsidRPr="00081E63">
        <w:t>Supportive supervision, combined with job aids like vaccine safety guidelines and administration protocols, enhances healthcare workers’ competence. Real-time problem-solving and feedback mechanisms improve adherence to immunization standards</w:t>
      </w:r>
      <w:r w:rsidR="00DA78FA" w:rsidRPr="00081E63">
        <w:t xml:space="preserve"> (</w:t>
      </w:r>
      <w:r w:rsidR="00232259" w:rsidRPr="00B67AED">
        <w:t>1</w:t>
      </w:r>
      <w:r w:rsidR="00014EB0">
        <w:t>3</w:t>
      </w:r>
      <w:r w:rsidR="00232259">
        <w:t>)</w:t>
      </w:r>
      <w:r w:rsidR="00DA78FA" w:rsidRPr="00081E63">
        <w:rPr>
          <w:bCs/>
        </w:rPr>
        <w:t>.</w:t>
      </w:r>
      <w:r w:rsidR="00232259">
        <w:rPr>
          <w:bCs/>
        </w:rPr>
        <w:t xml:space="preserve"> </w:t>
      </w:r>
    </w:p>
    <w:p w14:paraId="4EFAC009" w14:textId="4ABC8C25" w:rsidR="001D278E" w:rsidRPr="001D278E" w:rsidRDefault="001D278E" w:rsidP="0025013B">
      <w:pPr>
        <w:shd w:val="clear" w:color="auto" w:fill="FFFFFF"/>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w:t>
      </w:r>
      <w:r w:rsidRPr="001D278E">
        <w:rPr>
          <w:rFonts w:ascii="Times New Roman" w:eastAsia="Times New Roman" w:hAnsi="Times New Roman" w:cs="Times New Roman"/>
          <w:sz w:val="24"/>
          <w:szCs w:val="24"/>
        </w:rPr>
        <w:t>he</w:t>
      </w:r>
      <w:r>
        <w:rPr>
          <w:rFonts w:ascii="Times New Roman" w:eastAsia="Times New Roman" w:hAnsi="Times New Roman" w:cs="Times New Roman"/>
          <w:sz w:val="24"/>
          <w:szCs w:val="24"/>
        </w:rPr>
        <w:t>refore</w:t>
      </w:r>
      <w:r w:rsidRPr="001D278E">
        <w:rPr>
          <w:rFonts w:ascii="Times New Roman" w:eastAsia="Times New Roman" w:hAnsi="Times New Roman" w:cs="Times New Roman"/>
          <w:sz w:val="24"/>
          <w:szCs w:val="24"/>
        </w:rPr>
        <w:t xml:space="preserve"> aim</w:t>
      </w:r>
      <w:r>
        <w:rPr>
          <w:rFonts w:ascii="Times New Roman" w:eastAsia="Times New Roman" w:hAnsi="Times New Roman" w:cs="Times New Roman"/>
          <w:sz w:val="24"/>
          <w:szCs w:val="24"/>
        </w:rPr>
        <w:t>s</w:t>
      </w:r>
      <w:r w:rsidRPr="001D278E">
        <w:rPr>
          <w:rFonts w:ascii="Times New Roman" w:eastAsia="Times New Roman" w:hAnsi="Times New Roman" w:cs="Times New Roman"/>
          <w:sz w:val="24"/>
          <w:szCs w:val="24"/>
        </w:rPr>
        <w:t xml:space="preserve"> to assess the knowledge and preparedness of Primary Health Care (PHC) workers in Oshogbo, Osun state for the introduction of the malaria vaccine as part of comprehensive malaria control interventions.</w:t>
      </w:r>
      <w:r>
        <w:rPr>
          <w:rFonts w:ascii="Times New Roman" w:eastAsia="Times New Roman" w:hAnsi="Times New Roman" w:cs="Times New Roman"/>
          <w:sz w:val="24"/>
          <w:szCs w:val="24"/>
        </w:rPr>
        <w:t xml:space="preserve"> </w:t>
      </w:r>
    </w:p>
    <w:p w14:paraId="690BED66" w14:textId="77777777" w:rsidR="00AA2E36" w:rsidRPr="00081E63" w:rsidRDefault="003C45F2"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MATERIALS AND METHODS</w:t>
      </w:r>
    </w:p>
    <w:p w14:paraId="099F4DE1" w14:textId="6929907C"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Study area</w:t>
      </w:r>
    </w:p>
    <w:p w14:paraId="7DF0EA6E" w14:textId="48E7DB13" w:rsidR="00AA2E36" w:rsidRPr="00081E63" w:rsidRDefault="00177397" w:rsidP="0025013B">
      <w:pPr>
        <w:spacing w:line="480" w:lineRule="auto"/>
        <w:jc w:val="both"/>
        <w:rPr>
          <w:rFonts w:ascii="Times New Roman" w:hAnsi="Times New Roman" w:cs="Times New Roman"/>
          <w:color w:val="616161"/>
          <w:sz w:val="24"/>
          <w:szCs w:val="24"/>
          <w:shd w:val="clear" w:color="auto" w:fill="FFFFFF"/>
        </w:rPr>
      </w:pPr>
      <w:r w:rsidRPr="00081E63">
        <w:rPr>
          <w:rFonts w:ascii="Times New Roman" w:hAnsi="Times New Roman" w:cs="Times New Roman"/>
          <w:sz w:val="24"/>
          <w:szCs w:val="24"/>
        </w:rPr>
        <w:lastRenderedPageBreak/>
        <w:t>The study was</w:t>
      </w:r>
      <w:r w:rsidR="00AA2E36" w:rsidRPr="00081E63">
        <w:rPr>
          <w:rFonts w:ascii="Times New Roman" w:hAnsi="Times New Roman" w:cs="Times New Roman"/>
          <w:sz w:val="24"/>
          <w:szCs w:val="24"/>
        </w:rPr>
        <w:t xml:space="preserve"> carried out in Osogbo LGA of Osun state</w:t>
      </w:r>
      <w:r w:rsidR="002E736D">
        <w:rPr>
          <w:rFonts w:ascii="Times New Roman" w:hAnsi="Times New Roman" w:cs="Times New Roman"/>
          <w:sz w:val="24"/>
          <w:szCs w:val="24"/>
        </w:rPr>
        <w:t xml:space="preserve"> in Nigeria. </w:t>
      </w:r>
      <w:proofErr w:type="spellStart"/>
      <w:r w:rsidR="002E736D">
        <w:rPr>
          <w:rFonts w:ascii="Times New Roman" w:hAnsi="Times New Roman" w:cs="Times New Roman"/>
          <w:sz w:val="24"/>
          <w:szCs w:val="24"/>
        </w:rPr>
        <w:t>Osogho</w:t>
      </w:r>
      <w:proofErr w:type="spellEnd"/>
      <w:r w:rsidR="002E736D">
        <w:rPr>
          <w:rFonts w:ascii="Times New Roman" w:hAnsi="Times New Roman" w:cs="Times New Roman"/>
          <w:sz w:val="24"/>
          <w:szCs w:val="24"/>
        </w:rPr>
        <w:t xml:space="preserve"> LGA</w:t>
      </w:r>
      <w:r w:rsidR="00AA2E36" w:rsidRPr="00081E63">
        <w:rPr>
          <w:rFonts w:ascii="Times New Roman" w:hAnsi="Times New Roman" w:cs="Times New Roman"/>
          <w:sz w:val="24"/>
          <w:szCs w:val="24"/>
        </w:rPr>
        <w:t xml:space="preserve"> houses the capital city of the state. The LGA is geographically located at latitude 7</w:t>
      </w:r>
      <w:r w:rsidR="00AA2E36" w:rsidRPr="00081E63">
        <w:rPr>
          <w:rFonts w:ascii="Times New Roman" w:hAnsi="Times New Roman" w:cs="Times New Roman"/>
          <w:sz w:val="24"/>
          <w:szCs w:val="24"/>
          <w:vertAlign w:val="superscript"/>
        </w:rPr>
        <w:t>o</w:t>
      </w:r>
      <w:r w:rsidR="00AA2E36" w:rsidRPr="00081E63">
        <w:rPr>
          <w:rFonts w:ascii="Times New Roman" w:hAnsi="Times New Roman" w:cs="Times New Roman"/>
          <w:sz w:val="24"/>
          <w:szCs w:val="24"/>
        </w:rPr>
        <w:t xml:space="preserve"> 46‵ N and longitude 4</w:t>
      </w:r>
      <w:r w:rsidR="00AA2E36" w:rsidRPr="00081E63">
        <w:rPr>
          <w:rFonts w:ascii="Times New Roman" w:hAnsi="Times New Roman" w:cs="Times New Roman"/>
          <w:sz w:val="24"/>
          <w:szCs w:val="24"/>
          <w:vertAlign w:val="superscript"/>
        </w:rPr>
        <w:t xml:space="preserve">o </w:t>
      </w:r>
      <w:r w:rsidR="00AA2E36" w:rsidRPr="00081E63">
        <w:rPr>
          <w:rFonts w:ascii="Times New Roman" w:hAnsi="Times New Roman" w:cs="Times New Roman"/>
          <w:sz w:val="24"/>
          <w:szCs w:val="24"/>
        </w:rPr>
        <w:t>34‵ E covering an approximate area of 47km</w:t>
      </w:r>
      <w:r w:rsidR="00AA2E36" w:rsidRPr="00081E63">
        <w:rPr>
          <w:rFonts w:ascii="Times New Roman" w:hAnsi="Times New Roman" w:cs="Times New Roman"/>
          <w:sz w:val="24"/>
          <w:szCs w:val="24"/>
          <w:vertAlign w:val="superscript"/>
        </w:rPr>
        <w:t>2</w:t>
      </w:r>
      <w:r w:rsidR="00AA2E36" w:rsidRPr="00081E63">
        <w:rPr>
          <w:rFonts w:ascii="Times New Roman" w:hAnsi="Times New Roman" w:cs="Times New Roman"/>
          <w:sz w:val="24"/>
          <w:szCs w:val="24"/>
        </w:rPr>
        <w:t xml:space="preserve">. The 2006 National census estimates that the Osogbo has a population of 156,694 people and borders </w:t>
      </w:r>
      <w:proofErr w:type="spellStart"/>
      <w:r w:rsidR="00AA2E36" w:rsidRPr="00081E63">
        <w:rPr>
          <w:rFonts w:ascii="Times New Roman" w:hAnsi="Times New Roman" w:cs="Times New Roman"/>
          <w:color w:val="616161"/>
          <w:sz w:val="24"/>
          <w:szCs w:val="24"/>
          <w:shd w:val="clear" w:color="auto" w:fill="FFFFFF"/>
        </w:rPr>
        <w:t>Ikirun</w:t>
      </w:r>
      <w:proofErr w:type="spellEnd"/>
      <w:r w:rsidR="00AA2E36" w:rsidRPr="00081E63">
        <w:rPr>
          <w:rFonts w:ascii="Times New Roman" w:hAnsi="Times New Roman" w:cs="Times New Roman"/>
          <w:color w:val="616161"/>
          <w:sz w:val="24"/>
          <w:szCs w:val="24"/>
          <w:shd w:val="clear" w:color="auto" w:fill="FFFFFF"/>
        </w:rPr>
        <w:t xml:space="preserve">, </w:t>
      </w:r>
      <w:proofErr w:type="spellStart"/>
      <w:r w:rsidR="00AA2E36" w:rsidRPr="00081E63">
        <w:rPr>
          <w:rFonts w:ascii="Times New Roman" w:hAnsi="Times New Roman" w:cs="Times New Roman"/>
          <w:color w:val="616161"/>
          <w:sz w:val="24"/>
          <w:szCs w:val="24"/>
          <w:shd w:val="clear" w:color="auto" w:fill="FFFFFF"/>
        </w:rPr>
        <w:t>Ilesa</w:t>
      </w:r>
      <w:proofErr w:type="spellEnd"/>
      <w:r w:rsidR="00AA2E36" w:rsidRPr="00081E63">
        <w:rPr>
          <w:rFonts w:ascii="Times New Roman" w:hAnsi="Times New Roman" w:cs="Times New Roman"/>
          <w:color w:val="616161"/>
          <w:sz w:val="24"/>
          <w:szCs w:val="24"/>
          <w:shd w:val="clear" w:color="auto" w:fill="FFFFFF"/>
        </w:rPr>
        <w:t xml:space="preserve">, Ede, </w:t>
      </w:r>
      <w:proofErr w:type="spellStart"/>
      <w:r w:rsidR="00AA2E36" w:rsidRPr="00081E63">
        <w:rPr>
          <w:rFonts w:ascii="Times New Roman" w:hAnsi="Times New Roman" w:cs="Times New Roman"/>
          <w:color w:val="616161"/>
          <w:sz w:val="24"/>
          <w:szCs w:val="24"/>
          <w:shd w:val="clear" w:color="auto" w:fill="FFFFFF"/>
        </w:rPr>
        <w:t>Egbedore</w:t>
      </w:r>
      <w:proofErr w:type="spellEnd"/>
      <w:r w:rsidR="00AA2E36" w:rsidRPr="00081E63">
        <w:rPr>
          <w:rFonts w:ascii="Times New Roman" w:hAnsi="Times New Roman" w:cs="Times New Roman"/>
          <w:color w:val="616161"/>
          <w:sz w:val="24"/>
          <w:szCs w:val="24"/>
          <w:shd w:val="clear" w:color="auto" w:fill="FFFFFF"/>
        </w:rPr>
        <w:t xml:space="preserve"> and </w:t>
      </w:r>
      <w:proofErr w:type="spellStart"/>
      <w:r w:rsidR="00AA2E36" w:rsidRPr="00081E63">
        <w:rPr>
          <w:rFonts w:ascii="Times New Roman" w:hAnsi="Times New Roman" w:cs="Times New Roman"/>
          <w:color w:val="616161"/>
          <w:sz w:val="24"/>
          <w:szCs w:val="24"/>
          <w:shd w:val="clear" w:color="auto" w:fill="FFFFFF"/>
        </w:rPr>
        <w:t>Iragbiji</w:t>
      </w:r>
      <w:proofErr w:type="spellEnd"/>
      <w:r w:rsidR="00AA2E36" w:rsidRPr="00081E63">
        <w:rPr>
          <w:rFonts w:ascii="Times New Roman" w:hAnsi="Times New Roman" w:cs="Times New Roman"/>
          <w:color w:val="616161"/>
          <w:sz w:val="24"/>
          <w:szCs w:val="24"/>
          <w:shd w:val="clear" w:color="auto" w:fill="FFFFFF"/>
        </w:rPr>
        <w:t>. Being centrally located it is accessible from every part of the state (</w:t>
      </w:r>
      <w:r w:rsidR="006E0404">
        <w:rPr>
          <w:rFonts w:ascii="Times New Roman" w:hAnsi="Times New Roman" w:cs="Times New Roman"/>
          <w:color w:val="616161"/>
          <w:sz w:val="24"/>
          <w:szCs w:val="24"/>
          <w:shd w:val="clear" w:color="auto" w:fill="FFFFFF"/>
        </w:rPr>
        <w:t>1</w:t>
      </w:r>
      <w:r w:rsidR="00014EB0">
        <w:rPr>
          <w:rFonts w:ascii="Times New Roman" w:hAnsi="Times New Roman" w:cs="Times New Roman"/>
          <w:color w:val="616161"/>
          <w:sz w:val="24"/>
          <w:szCs w:val="24"/>
          <w:shd w:val="clear" w:color="auto" w:fill="FFFFFF"/>
        </w:rPr>
        <w:t>4</w:t>
      </w:r>
      <w:r w:rsidR="00AA2E36" w:rsidRPr="00081E63">
        <w:rPr>
          <w:rFonts w:ascii="Times New Roman" w:hAnsi="Times New Roman" w:cs="Times New Roman"/>
          <w:color w:val="616161"/>
          <w:sz w:val="24"/>
          <w:szCs w:val="24"/>
          <w:shd w:val="clear" w:color="auto" w:fill="FFFFFF"/>
        </w:rPr>
        <w:t>)</w:t>
      </w:r>
      <w:r w:rsidR="00F0467C" w:rsidRPr="00081E63">
        <w:rPr>
          <w:rFonts w:ascii="Times New Roman" w:hAnsi="Times New Roman" w:cs="Times New Roman"/>
          <w:color w:val="616161"/>
          <w:sz w:val="24"/>
          <w:szCs w:val="24"/>
          <w:shd w:val="clear" w:color="auto" w:fill="FFFFFF"/>
        </w:rPr>
        <w:t xml:space="preserve">. </w:t>
      </w:r>
      <w:r w:rsidR="00AA2E36" w:rsidRPr="00081E63">
        <w:rPr>
          <w:rFonts w:ascii="Times New Roman" w:hAnsi="Times New Roman" w:cs="Times New Roman"/>
          <w:color w:val="616161"/>
          <w:sz w:val="24"/>
          <w:szCs w:val="24"/>
          <w:shd w:val="clear" w:color="auto" w:fill="FFFFFF"/>
        </w:rPr>
        <w:t>Osogbo LGA is subdivided into 8 political wards and there are 18</w:t>
      </w:r>
      <w:r w:rsidR="00232259">
        <w:rPr>
          <w:rFonts w:ascii="Times New Roman" w:hAnsi="Times New Roman" w:cs="Times New Roman"/>
          <w:color w:val="616161"/>
          <w:sz w:val="24"/>
          <w:szCs w:val="24"/>
          <w:shd w:val="clear" w:color="auto" w:fill="FFFFFF"/>
        </w:rPr>
        <w:t xml:space="preserve"> PHCs spread across the 8 wards.</w:t>
      </w:r>
    </w:p>
    <w:p w14:paraId="1E5E7FBD" w14:textId="486F2A91" w:rsidR="00AA2E36" w:rsidRPr="00081E63" w:rsidRDefault="00AA2E36" w:rsidP="0025013B">
      <w:pPr>
        <w:spacing w:line="480" w:lineRule="auto"/>
        <w:jc w:val="both"/>
        <w:rPr>
          <w:rFonts w:ascii="Times New Roman" w:hAnsi="Times New Roman" w:cs="Times New Roman"/>
          <w:sz w:val="24"/>
          <w:szCs w:val="24"/>
        </w:rPr>
      </w:pPr>
      <w:r w:rsidRPr="00081E63">
        <w:rPr>
          <w:rFonts w:ascii="Times New Roman" w:hAnsi="Times New Roman" w:cs="Times New Roman"/>
          <w:color w:val="616161"/>
          <w:sz w:val="24"/>
          <w:szCs w:val="24"/>
          <w:shd w:val="clear" w:color="auto" w:fill="FFFFFF"/>
        </w:rPr>
        <w:t>There are estimated 109 health workers spread across the 18 PHCs consisting of various cadre of health workers – Nurses/midwives, Community Health Workers (CHEWs) Junior Community Health Workers (JCHEWs), Community Health Officers (CHOs), Medical Record Officers, and Technicians.</w:t>
      </w:r>
    </w:p>
    <w:p w14:paraId="5F0CF01D" w14:textId="77777777" w:rsidR="000C1993" w:rsidRDefault="000C1993" w:rsidP="0025013B">
      <w:pPr>
        <w:spacing w:line="480" w:lineRule="auto"/>
        <w:jc w:val="both"/>
        <w:rPr>
          <w:rFonts w:ascii="Times New Roman" w:hAnsi="Times New Roman" w:cs="Times New Roman"/>
          <w:b/>
          <w:sz w:val="24"/>
          <w:szCs w:val="24"/>
        </w:rPr>
      </w:pPr>
    </w:p>
    <w:p w14:paraId="3A6FF6DE" w14:textId="77777777"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Study Population</w:t>
      </w:r>
    </w:p>
    <w:p w14:paraId="745E8759" w14:textId="77777777" w:rsidR="00AA2E36" w:rsidRPr="00081E63" w:rsidRDefault="00AA2E36"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Primary health workers who work at PHCs in Osogbo LGA of Osun state.</w:t>
      </w:r>
    </w:p>
    <w:p w14:paraId="697B6654" w14:textId="77777777"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 xml:space="preserve">Study design </w:t>
      </w:r>
    </w:p>
    <w:p w14:paraId="5B6F365D" w14:textId="0CF26493" w:rsidR="005549E1" w:rsidRPr="002E736D" w:rsidRDefault="00354555"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The study</w:t>
      </w:r>
      <w:r w:rsidR="00AA2E36" w:rsidRPr="00081E63">
        <w:rPr>
          <w:rFonts w:ascii="Times New Roman" w:hAnsi="Times New Roman" w:cs="Times New Roman"/>
          <w:sz w:val="24"/>
          <w:szCs w:val="24"/>
        </w:rPr>
        <w:t xml:space="preserve"> employ</w:t>
      </w:r>
      <w:r w:rsidRPr="00081E63">
        <w:rPr>
          <w:rFonts w:ascii="Times New Roman" w:hAnsi="Times New Roman" w:cs="Times New Roman"/>
          <w:sz w:val="24"/>
          <w:szCs w:val="24"/>
        </w:rPr>
        <w:t>ed</w:t>
      </w:r>
      <w:r w:rsidR="00AA2E36" w:rsidRPr="00081E63">
        <w:rPr>
          <w:rFonts w:ascii="Times New Roman" w:hAnsi="Times New Roman" w:cs="Times New Roman"/>
          <w:sz w:val="24"/>
          <w:szCs w:val="24"/>
        </w:rPr>
        <w:t xml:space="preserve"> a descriptive cross sectional study design</w:t>
      </w:r>
      <w:r w:rsidRPr="00081E63">
        <w:rPr>
          <w:rFonts w:ascii="Times New Roman" w:hAnsi="Times New Roman" w:cs="Times New Roman"/>
          <w:sz w:val="24"/>
          <w:szCs w:val="24"/>
        </w:rPr>
        <w:t>.</w:t>
      </w:r>
      <w:r w:rsidR="002E736D">
        <w:rPr>
          <w:rFonts w:ascii="Times New Roman" w:hAnsi="Times New Roman" w:cs="Times New Roman"/>
          <w:sz w:val="24"/>
          <w:szCs w:val="24"/>
        </w:rPr>
        <w:t xml:space="preserve"> </w:t>
      </w:r>
    </w:p>
    <w:p w14:paraId="54856E38" w14:textId="77777777"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Inclusion Criteria</w:t>
      </w:r>
    </w:p>
    <w:p w14:paraId="1DE22B6B" w14:textId="77777777" w:rsidR="00AA2E36" w:rsidRPr="00081E63" w:rsidRDefault="00AA2E36"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Health Workers in the 18 PHCs in Osogbo LGA of Osun state - </w:t>
      </w:r>
      <w:r w:rsidRPr="00081E63">
        <w:rPr>
          <w:rFonts w:ascii="Times New Roman" w:hAnsi="Times New Roman" w:cs="Times New Roman"/>
          <w:color w:val="616161"/>
          <w:sz w:val="24"/>
          <w:szCs w:val="24"/>
          <w:shd w:val="clear" w:color="auto" w:fill="FFFFFF"/>
        </w:rPr>
        <w:t>Nurses/midwives, Community Health Workers (CHEWs) Junior Community Health Workers (JCHEWs), Community Health Officers (CHOs), Medical Record Officers, and Technicians.</w:t>
      </w:r>
    </w:p>
    <w:p w14:paraId="08A86FE2" w14:textId="77777777"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Exclusion Criteria</w:t>
      </w:r>
    </w:p>
    <w:p w14:paraId="40D8D392" w14:textId="63B4D733" w:rsidR="00AA2E36" w:rsidRPr="00081E63" w:rsidRDefault="00AA2E36" w:rsidP="0025013B">
      <w:pPr>
        <w:pStyle w:val="ListParagraph"/>
        <w:numPr>
          <w:ilvl w:val="0"/>
          <w:numId w:val="12"/>
        </w:num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lastRenderedPageBreak/>
        <w:t>Other staff that are not involved in patient care though they work in the PHCs</w:t>
      </w:r>
      <w:r w:rsidR="00F0467C" w:rsidRPr="00081E63">
        <w:rPr>
          <w:rFonts w:ascii="Times New Roman" w:hAnsi="Times New Roman" w:cs="Times New Roman"/>
          <w:sz w:val="24"/>
          <w:szCs w:val="24"/>
        </w:rPr>
        <w:t xml:space="preserve"> this was corrected last time</w:t>
      </w:r>
    </w:p>
    <w:p w14:paraId="593950CB" w14:textId="77777777" w:rsidR="00AA2E36" w:rsidRPr="00081E63" w:rsidRDefault="00AA2E36" w:rsidP="0025013B">
      <w:pPr>
        <w:pStyle w:val="ListParagraph"/>
        <w:numPr>
          <w:ilvl w:val="0"/>
          <w:numId w:val="12"/>
        </w:num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PHC workers in Oshogbo who decline to give consent.</w:t>
      </w:r>
    </w:p>
    <w:p w14:paraId="06DD63E6" w14:textId="77777777"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Sample size calculation</w:t>
      </w:r>
    </w:p>
    <w:p w14:paraId="67D7084E" w14:textId="567921C4" w:rsidR="00623485" w:rsidRPr="00081E63" w:rsidRDefault="00623485" w:rsidP="0025013B">
      <w:pPr>
        <w:spacing w:line="480" w:lineRule="auto"/>
        <w:jc w:val="both"/>
        <w:rPr>
          <w:rFonts w:ascii="Times New Roman" w:hAnsi="Times New Roman" w:cs="Times New Roman"/>
          <w:b/>
          <w:sz w:val="24"/>
          <w:szCs w:val="24"/>
        </w:rPr>
      </w:pPr>
      <w:r w:rsidRPr="00081E63">
        <w:rPr>
          <w:rFonts w:ascii="Times New Roman" w:hAnsi="Times New Roman" w:cs="Times New Roman"/>
          <w:sz w:val="24"/>
          <w:szCs w:val="24"/>
        </w:rPr>
        <w:t>The following sample size calculation formula for cross sectional study was use</w:t>
      </w:r>
      <w:r w:rsidR="00014EB0">
        <w:rPr>
          <w:rFonts w:ascii="Times New Roman" w:hAnsi="Times New Roman" w:cs="Times New Roman"/>
          <w:sz w:val="24"/>
          <w:szCs w:val="24"/>
        </w:rPr>
        <w:t xml:space="preserve"> (15</w:t>
      </w:r>
      <w:r w:rsidR="00606967">
        <w:rPr>
          <w:rFonts w:ascii="Times New Roman" w:hAnsi="Times New Roman" w:cs="Times New Roman"/>
          <w:sz w:val="24"/>
          <w:szCs w:val="24"/>
        </w:rPr>
        <w:t>)</w:t>
      </w:r>
      <w:r w:rsidRPr="00081E63">
        <w:rPr>
          <w:rFonts w:ascii="Times New Roman" w:hAnsi="Times New Roman" w:cs="Times New Roman"/>
          <w:sz w:val="24"/>
          <w:szCs w:val="24"/>
        </w:rPr>
        <w:t>:</w:t>
      </w:r>
    </w:p>
    <w:p w14:paraId="2AC34FB4" w14:textId="7FA03B34" w:rsidR="00623485" w:rsidRPr="00081E63" w:rsidRDefault="006B3F64" w:rsidP="0025013B">
      <w:pPr>
        <w:pStyle w:val="NoSpacing"/>
        <w:spacing w:line="480" w:lineRule="auto"/>
        <w:jc w:val="both"/>
        <w:rPr>
          <w:rFonts w:ascii="Times New Roman" w:hAnsi="Times New Roman"/>
          <w:iCs/>
          <w:sz w:val="24"/>
          <w:szCs w:val="24"/>
          <w:u w:val="single"/>
          <w:lang w:val="en-US"/>
        </w:rPr>
      </w:pPr>
      <w:r w:rsidRPr="00081E63">
        <w:rPr>
          <w:rFonts w:ascii="Times New Roman" w:hAnsi="Times New Roman"/>
          <w:iCs/>
          <w:sz w:val="24"/>
          <w:szCs w:val="24"/>
          <w:lang w:val="en-US"/>
        </w:rPr>
        <w:t xml:space="preserve">n </w:t>
      </w:r>
      <w:r w:rsidR="00623485" w:rsidRPr="00081E63">
        <w:rPr>
          <w:rFonts w:ascii="Times New Roman" w:hAnsi="Times New Roman"/>
          <w:iCs/>
          <w:sz w:val="24"/>
          <w:szCs w:val="24"/>
          <w:lang w:val="en-US"/>
        </w:rPr>
        <w:t>=</w:t>
      </w:r>
      <w:r>
        <w:rPr>
          <w:rFonts w:ascii="Times New Roman" w:hAnsi="Times New Roman"/>
          <w:iCs/>
          <w:sz w:val="24"/>
          <w:szCs w:val="24"/>
          <w:lang w:val="en-US"/>
        </w:rPr>
        <w:t xml:space="preserve"> </w:t>
      </w:r>
      <w:r w:rsidR="00623485" w:rsidRPr="00081E63">
        <w:rPr>
          <w:rFonts w:ascii="Times New Roman" w:hAnsi="Times New Roman"/>
          <w:iCs/>
          <w:sz w:val="24"/>
          <w:szCs w:val="24"/>
          <w:lang w:val="en-US"/>
        </w:rPr>
        <w:t>z</w:t>
      </w:r>
      <w:r w:rsidR="00623485" w:rsidRPr="00081E63">
        <w:rPr>
          <w:rFonts w:ascii="Times New Roman" w:hAnsi="Times New Roman"/>
          <w:iCs/>
          <w:sz w:val="24"/>
          <w:szCs w:val="24"/>
          <w:vertAlign w:val="superscript"/>
          <w:lang w:val="en-US"/>
        </w:rPr>
        <w:t>2</w:t>
      </w:r>
      <w:r w:rsidR="00623485" w:rsidRPr="00081E63">
        <w:rPr>
          <w:rFonts w:ascii="Times New Roman" w:hAnsi="Times New Roman"/>
          <w:iCs/>
          <w:sz w:val="24"/>
          <w:szCs w:val="24"/>
          <w:lang w:val="en-US"/>
        </w:rPr>
        <w:t>pq</w:t>
      </w:r>
      <w:r>
        <w:rPr>
          <w:rFonts w:ascii="Times New Roman" w:eastAsiaTheme="minorEastAsia" w:hAnsi="Times New Roman"/>
          <w:iCs/>
          <w:sz w:val="24"/>
          <w:szCs w:val="24"/>
          <w:lang w:val="en-US"/>
        </w:rPr>
        <w:t xml:space="preserve"> </w:t>
      </w:r>
      <m:oMath>
        <m:r>
          <w:rPr>
            <w:rFonts w:ascii="Cambria Math" w:hAnsi="Cambria Math"/>
            <w:sz w:val="24"/>
            <w:szCs w:val="24"/>
            <w:lang w:val="en-US"/>
          </w:rPr>
          <m:t>⁄</m:t>
        </m:r>
      </m:oMath>
      <w:r>
        <w:rPr>
          <w:rFonts w:ascii="Times New Roman" w:eastAsiaTheme="minorEastAsia" w:hAnsi="Times New Roman"/>
          <w:sz w:val="24"/>
          <w:szCs w:val="24"/>
          <w:lang w:val="en-US"/>
        </w:rPr>
        <w:t xml:space="preserve"> </w:t>
      </w:r>
      <w:r w:rsidR="00623485" w:rsidRPr="00081E63">
        <w:rPr>
          <w:rFonts w:ascii="Times New Roman" w:hAnsi="Times New Roman"/>
          <w:iCs/>
          <w:sz w:val="24"/>
          <w:szCs w:val="24"/>
          <w:lang w:val="en-US"/>
        </w:rPr>
        <w:t>d</w:t>
      </w:r>
      <w:r w:rsidR="00623485" w:rsidRPr="00081E63">
        <w:rPr>
          <w:rFonts w:ascii="Times New Roman" w:hAnsi="Times New Roman"/>
          <w:iCs/>
          <w:sz w:val="24"/>
          <w:szCs w:val="24"/>
          <w:vertAlign w:val="superscript"/>
          <w:lang w:val="en-US"/>
        </w:rPr>
        <w:t>2</w:t>
      </w:r>
      <w:r w:rsidR="006175EB">
        <w:rPr>
          <w:rFonts w:ascii="Times New Roman" w:hAnsi="Times New Roman"/>
          <w:iCs/>
          <w:sz w:val="24"/>
          <w:szCs w:val="24"/>
          <w:vertAlign w:val="superscript"/>
          <w:lang w:val="en-US"/>
        </w:rPr>
        <w:t xml:space="preserve"> </w:t>
      </w:r>
    </w:p>
    <w:p w14:paraId="21D58568" w14:textId="77777777" w:rsidR="00623485" w:rsidRPr="00081E63" w:rsidRDefault="00623485" w:rsidP="0025013B">
      <w:pPr>
        <w:pStyle w:val="NoSpacing"/>
        <w:spacing w:line="480" w:lineRule="auto"/>
        <w:rPr>
          <w:rFonts w:ascii="Times New Roman" w:hAnsi="Times New Roman"/>
          <w:iCs/>
          <w:sz w:val="24"/>
          <w:szCs w:val="24"/>
          <w:lang w:val="en-US"/>
        </w:rPr>
      </w:pPr>
      <w:r w:rsidRPr="00081E63">
        <w:rPr>
          <w:rFonts w:ascii="Times New Roman" w:hAnsi="Times New Roman"/>
          <w:iCs/>
          <w:sz w:val="24"/>
          <w:szCs w:val="24"/>
          <w:lang w:val="en-US"/>
        </w:rPr>
        <w:t>Where:</w:t>
      </w:r>
    </w:p>
    <w:p w14:paraId="176BB888" w14:textId="429361D6" w:rsidR="00623485" w:rsidRPr="00081E63" w:rsidRDefault="006B3F64" w:rsidP="0025013B">
      <w:pPr>
        <w:pStyle w:val="NoSpacing"/>
        <w:spacing w:line="480" w:lineRule="auto"/>
        <w:rPr>
          <w:rFonts w:ascii="Times New Roman" w:hAnsi="Times New Roman"/>
          <w:iCs/>
          <w:sz w:val="24"/>
          <w:szCs w:val="24"/>
          <w:lang w:val="en-US"/>
        </w:rPr>
      </w:pPr>
      <w:r w:rsidRPr="00081E63">
        <w:rPr>
          <w:rFonts w:ascii="Times New Roman" w:hAnsi="Times New Roman"/>
          <w:iCs/>
          <w:sz w:val="24"/>
          <w:szCs w:val="24"/>
          <w:lang w:val="en-US"/>
        </w:rPr>
        <w:t>n</w:t>
      </w:r>
      <w:r>
        <w:rPr>
          <w:rFonts w:ascii="Times New Roman" w:hAnsi="Times New Roman"/>
          <w:iCs/>
          <w:sz w:val="24"/>
          <w:szCs w:val="24"/>
          <w:lang w:val="en-US"/>
        </w:rPr>
        <w:t xml:space="preserve"> </w:t>
      </w:r>
      <w:r w:rsidR="00623485" w:rsidRPr="00081E63">
        <w:rPr>
          <w:rFonts w:ascii="Times New Roman" w:hAnsi="Times New Roman"/>
          <w:iCs/>
          <w:sz w:val="24"/>
          <w:szCs w:val="24"/>
          <w:lang w:val="en-US"/>
        </w:rPr>
        <w:t>=</w:t>
      </w:r>
      <w:r>
        <w:rPr>
          <w:rFonts w:ascii="Times New Roman" w:hAnsi="Times New Roman"/>
          <w:iCs/>
          <w:sz w:val="24"/>
          <w:szCs w:val="24"/>
          <w:lang w:val="en-US"/>
        </w:rPr>
        <w:t xml:space="preserve"> </w:t>
      </w:r>
      <w:r w:rsidR="00623485" w:rsidRPr="00081E63">
        <w:rPr>
          <w:rFonts w:ascii="Times New Roman" w:hAnsi="Times New Roman"/>
          <w:iCs/>
          <w:sz w:val="24"/>
          <w:szCs w:val="24"/>
          <w:lang w:val="en-US"/>
        </w:rPr>
        <w:t>minimum sample size required.</w:t>
      </w:r>
    </w:p>
    <w:p w14:paraId="1A92F367" w14:textId="31E2C4AD" w:rsidR="00623485" w:rsidRPr="00081E63" w:rsidRDefault="006B3F64" w:rsidP="0025013B">
      <w:pPr>
        <w:pStyle w:val="NoSpacing"/>
        <w:spacing w:line="480" w:lineRule="auto"/>
        <w:rPr>
          <w:rFonts w:ascii="Times New Roman" w:hAnsi="Times New Roman"/>
          <w:iCs/>
          <w:sz w:val="24"/>
          <w:szCs w:val="24"/>
          <w:lang w:val="en-US"/>
        </w:rPr>
      </w:pPr>
      <w:r>
        <w:rPr>
          <w:rFonts w:ascii="Times New Roman" w:hAnsi="Times New Roman"/>
          <w:iCs/>
          <w:sz w:val="24"/>
          <w:szCs w:val="24"/>
          <w:lang w:val="en-US"/>
        </w:rPr>
        <w:t xml:space="preserve">z </w:t>
      </w:r>
      <w:r w:rsidR="00623485" w:rsidRPr="00081E63">
        <w:rPr>
          <w:rFonts w:ascii="Times New Roman" w:hAnsi="Times New Roman"/>
          <w:iCs/>
          <w:sz w:val="24"/>
          <w:szCs w:val="24"/>
          <w:lang w:val="en-US"/>
        </w:rPr>
        <w:t>=</w:t>
      </w:r>
      <w:r>
        <w:rPr>
          <w:rFonts w:ascii="Times New Roman" w:hAnsi="Times New Roman"/>
          <w:iCs/>
          <w:sz w:val="24"/>
          <w:szCs w:val="24"/>
          <w:lang w:val="en-US"/>
        </w:rPr>
        <w:t xml:space="preserve"> </w:t>
      </w:r>
      <w:r w:rsidR="00623485" w:rsidRPr="00081E63">
        <w:rPr>
          <w:rFonts w:ascii="Times New Roman" w:hAnsi="Times New Roman"/>
          <w:iCs/>
          <w:sz w:val="24"/>
          <w:szCs w:val="24"/>
          <w:lang w:val="en-US"/>
        </w:rPr>
        <w:t>standard normal deviate at 95% confidence level</w:t>
      </w:r>
      <w:r w:rsidR="005767C1" w:rsidRPr="00081E63">
        <w:rPr>
          <w:rFonts w:ascii="Times New Roman" w:hAnsi="Times New Roman"/>
          <w:iCs/>
          <w:sz w:val="24"/>
          <w:szCs w:val="24"/>
          <w:lang w:val="en-US"/>
        </w:rPr>
        <w:t xml:space="preserve"> =</w:t>
      </w:r>
      <w:r w:rsidR="00623485" w:rsidRPr="00081E63">
        <w:rPr>
          <w:rFonts w:ascii="Times New Roman" w:hAnsi="Times New Roman"/>
          <w:iCs/>
          <w:sz w:val="24"/>
          <w:szCs w:val="24"/>
          <w:lang w:val="en-US"/>
        </w:rPr>
        <w:t>1.96</w:t>
      </w:r>
      <w:r w:rsidR="00623485" w:rsidRPr="00081E63">
        <w:rPr>
          <w:rFonts w:ascii="Times New Roman" w:hAnsi="Times New Roman"/>
          <w:iCs/>
          <w:sz w:val="24"/>
          <w:szCs w:val="24"/>
          <w:vertAlign w:val="superscript"/>
          <w:lang w:val="en-US"/>
        </w:rPr>
        <w:t>2</w:t>
      </w:r>
    </w:p>
    <w:p w14:paraId="12908086" w14:textId="639FFEBB" w:rsidR="00623485" w:rsidRPr="00081E63" w:rsidRDefault="005767C1" w:rsidP="0025013B">
      <w:pPr>
        <w:pStyle w:val="NoSpacing"/>
        <w:spacing w:line="480" w:lineRule="auto"/>
        <w:rPr>
          <w:rFonts w:ascii="Times New Roman" w:hAnsi="Times New Roman"/>
          <w:iCs/>
          <w:sz w:val="24"/>
          <w:szCs w:val="24"/>
          <w:lang w:val="en-US"/>
        </w:rPr>
      </w:pPr>
      <w:r w:rsidRPr="00081E63">
        <w:rPr>
          <w:rFonts w:ascii="Times New Roman" w:hAnsi="Times New Roman"/>
          <w:iCs/>
          <w:sz w:val="24"/>
          <w:szCs w:val="24"/>
          <w:lang w:val="en-US"/>
        </w:rPr>
        <w:t>p</w:t>
      </w:r>
      <w:r w:rsidR="006B3F64">
        <w:rPr>
          <w:rFonts w:ascii="Times New Roman" w:hAnsi="Times New Roman"/>
          <w:iCs/>
          <w:sz w:val="24"/>
          <w:szCs w:val="24"/>
          <w:lang w:val="en-US"/>
        </w:rPr>
        <w:t xml:space="preserve"> </w:t>
      </w:r>
      <w:r w:rsidRPr="00081E63">
        <w:rPr>
          <w:rFonts w:ascii="Times New Roman" w:hAnsi="Times New Roman"/>
          <w:iCs/>
          <w:sz w:val="24"/>
          <w:szCs w:val="24"/>
          <w:lang w:val="en-US"/>
        </w:rPr>
        <w:t xml:space="preserve">= proportion of </w:t>
      </w:r>
      <w:r w:rsidR="00623485" w:rsidRPr="00081E63">
        <w:rPr>
          <w:rFonts w:ascii="Times New Roman" w:hAnsi="Times New Roman"/>
          <w:sz w:val="24"/>
          <w:szCs w:val="24"/>
        </w:rPr>
        <w:t xml:space="preserve">PHC workers </w:t>
      </w:r>
      <w:r w:rsidR="00623485" w:rsidRPr="00081E63">
        <w:rPr>
          <w:rFonts w:ascii="Times New Roman" w:hAnsi="Times New Roman"/>
          <w:iCs/>
          <w:sz w:val="24"/>
          <w:szCs w:val="24"/>
          <w:lang w:val="en-US"/>
        </w:rPr>
        <w:t>with good knowledge of malaria vaccine from a previous study (50% if not known)</w:t>
      </w:r>
    </w:p>
    <w:p w14:paraId="4C9F60CE" w14:textId="36731FDA" w:rsidR="00623485" w:rsidRPr="00081E63" w:rsidRDefault="00623485" w:rsidP="0025013B">
      <w:pPr>
        <w:pStyle w:val="NoSpacing"/>
        <w:spacing w:line="480" w:lineRule="auto"/>
        <w:rPr>
          <w:rFonts w:ascii="Times New Roman" w:hAnsi="Times New Roman"/>
          <w:iCs/>
          <w:sz w:val="24"/>
          <w:szCs w:val="24"/>
          <w:lang w:val="en-US"/>
        </w:rPr>
      </w:pPr>
      <w:r w:rsidRPr="00081E63">
        <w:rPr>
          <w:rFonts w:ascii="Times New Roman" w:hAnsi="Times New Roman"/>
          <w:iCs/>
          <w:sz w:val="24"/>
          <w:szCs w:val="24"/>
          <w:lang w:val="en-US"/>
        </w:rPr>
        <w:t>q</w:t>
      </w:r>
      <w:r w:rsidR="006B3F64">
        <w:rPr>
          <w:rFonts w:ascii="Times New Roman" w:hAnsi="Times New Roman"/>
          <w:iCs/>
          <w:sz w:val="24"/>
          <w:szCs w:val="24"/>
          <w:lang w:val="en-US"/>
        </w:rPr>
        <w:t xml:space="preserve"> </w:t>
      </w:r>
      <w:r w:rsidRPr="00081E63">
        <w:rPr>
          <w:rFonts w:ascii="Times New Roman" w:hAnsi="Times New Roman"/>
          <w:iCs/>
          <w:sz w:val="24"/>
          <w:szCs w:val="24"/>
          <w:lang w:val="en-US"/>
        </w:rPr>
        <w:t>=</w:t>
      </w:r>
      <w:r w:rsidR="006B3F64">
        <w:rPr>
          <w:rFonts w:ascii="Times New Roman" w:hAnsi="Times New Roman"/>
          <w:iCs/>
          <w:sz w:val="24"/>
          <w:szCs w:val="24"/>
          <w:lang w:val="en-US"/>
        </w:rPr>
        <w:t xml:space="preserve"> </w:t>
      </w:r>
      <w:r w:rsidRPr="00081E63">
        <w:rPr>
          <w:rFonts w:ascii="Times New Roman" w:hAnsi="Times New Roman"/>
          <w:iCs/>
          <w:sz w:val="24"/>
          <w:szCs w:val="24"/>
          <w:lang w:val="en-US"/>
        </w:rPr>
        <w:t>complementary probability of good knowledge which is 1-p</w:t>
      </w:r>
    </w:p>
    <w:p w14:paraId="1951ADA8" w14:textId="6BBC6B74" w:rsidR="00623485" w:rsidRPr="00081E63" w:rsidRDefault="00623485" w:rsidP="0025013B">
      <w:pPr>
        <w:pStyle w:val="NoSpacing"/>
        <w:spacing w:line="480" w:lineRule="auto"/>
        <w:rPr>
          <w:rFonts w:ascii="Times New Roman" w:hAnsi="Times New Roman"/>
          <w:iCs/>
          <w:sz w:val="24"/>
          <w:szCs w:val="24"/>
          <w:lang w:val="en-US"/>
        </w:rPr>
      </w:pPr>
      <w:r w:rsidRPr="00081E63">
        <w:rPr>
          <w:rFonts w:ascii="Times New Roman" w:hAnsi="Times New Roman"/>
          <w:iCs/>
          <w:sz w:val="24"/>
          <w:szCs w:val="24"/>
          <w:lang w:val="en-US"/>
        </w:rPr>
        <w:t>d</w:t>
      </w:r>
      <w:r w:rsidR="006B3F64">
        <w:rPr>
          <w:rFonts w:ascii="Times New Roman" w:hAnsi="Times New Roman"/>
          <w:iCs/>
          <w:sz w:val="24"/>
          <w:szCs w:val="24"/>
          <w:lang w:val="en-US"/>
        </w:rPr>
        <w:t xml:space="preserve"> </w:t>
      </w:r>
      <w:r w:rsidRPr="00081E63">
        <w:rPr>
          <w:rFonts w:ascii="Times New Roman" w:hAnsi="Times New Roman"/>
          <w:iCs/>
          <w:sz w:val="24"/>
          <w:szCs w:val="24"/>
          <w:lang w:val="en-US"/>
        </w:rPr>
        <w:t>=</w:t>
      </w:r>
      <w:r w:rsidR="006B3F64">
        <w:rPr>
          <w:rFonts w:ascii="Times New Roman" w:hAnsi="Times New Roman"/>
          <w:iCs/>
          <w:sz w:val="24"/>
          <w:szCs w:val="24"/>
          <w:lang w:val="en-US"/>
        </w:rPr>
        <w:t xml:space="preserve"> </w:t>
      </w:r>
      <w:r w:rsidRPr="00081E63">
        <w:rPr>
          <w:rFonts w:ascii="Times New Roman" w:hAnsi="Times New Roman"/>
          <w:iCs/>
          <w:sz w:val="24"/>
          <w:szCs w:val="24"/>
          <w:lang w:val="en-US"/>
        </w:rPr>
        <w:t>degree of accuracy desired at 95% confidence interval, =0.05</w:t>
      </w:r>
    </w:p>
    <w:p w14:paraId="5E0DC1FC" w14:textId="1139A6B0" w:rsidR="00623485" w:rsidRPr="00081E63" w:rsidRDefault="00623485" w:rsidP="0025013B">
      <w:pPr>
        <w:pStyle w:val="NoSpacing"/>
        <w:spacing w:line="480" w:lineRule="auto"/>
        <w:jc w:val="both"/>
        <w:rPr>
          <w:rFonts w:ascii="Times New Roman" w:hAnsi="Times New Roman"/>
          <w:iCs/>
          <w:sz w:val="24"/>
          <w:szCs w:val="24"/>
          <w:u w:val="single"/>
          <w:lang w:val="en-US"/>
        </w:rPr>
      </w:pPr>
      <w:r w:rsidRPr="00081E63">
        <w:rPr>
          <w:rFonts w:ascii="Times New Roman" w:hAnsi="Times New Roman"/>
          <w:iCs/>
          <w:sz w:val="24"/>
          <w:szCs w:val="24"/>
          <w:lang w:val="en-US"/>
        </w:rPr>
        <w:t>n</w:t>
      </w:r>
      <w:r w:rsidR="006B3F64">
        <w:rPr>
          <w:rFonts w:ascii="Times New Roman" w:hAnsi="Times New Roman"/>
          <w:iCs/>
          <w:sz w:val="24"/>
          <w:szCs w:val="24"/>
          <w:lang w:val="en-US"/>
        </w:rPr>
        <w:t xml:space="preserve"> </w:t>
      </w:r>
      <w:r w:rsidRPr="00081E63">
        <w:rPr>
          <w:rFonts w:ascii="Times New Roman" w:hAnsi="Times New Roman"/>
          <w:iCs/>
          <w:sz w:val="24"/>
          <w:szCs w:val="24"/>
          <w:lang w:val="en-US"/>
        </w:rPr>
        <w:t>=</w:t>
      </w:r>
      <w:r w:rsidR="006B3F64">
        <w:rPr>
          <w:rFonts w:ascii="Times New Roman" w:hAnsi="Times New Roman"/>
          <w:iCs/>
          <w:sz w:val="24"/>
          <w:szCs w:val="24"/>
          <w:lang w:val="en-US"/>
        </w:rPr>
        <w:t xml:space="preserve"> </w:t>
      </w:r>
      <w:r w:rsidRPr="00081E63">
        <w:rPr>
          <w:rFonts w:ascii="Times New Roman" w:hAnsi="Times New Roman"/>
          <w:iCs/>
          <w:sz w:val="24"/>
          <w:szCs w:val="24"/>
          <w:lang w:val="en-US"/>
        </w:rPr>
        <w:t>z</w:t>
      </w:r>
      <w:r w:rsidRPr="00081E63">
        <w:rPr>
          <w:rFonts w:ascii="Times New Roman" w:hAnsi="Times New Roman"/>
          <w:iCs/>
          <w:sz w:val="24"/>
          <w:szCs w:val="24"/>
          <w:vertAlign w:val="superscript"/>
          <w:lang w:val="en-US"/>
        </w:rPr>
        <w:t>2</w:t>
      </w:r>
      <w:r w:rsidRPr="00081E63">
        <w:rPr>
          <w:rFonts w:ascii="Times New Roman" w:hAnsi="Times New Roman"/>
          <w:iCs/>
          <w:sz w:val="24"/>
          <w:szCs w:val="24"/>
          <w:lang w:val="en-US"/>
        </w:rPr>
        <w:t>pq</w:t>
      </w:r>
      <w:r w:rsidR="006B3F64">
        <w:rPr>
          <w:rFonts w:ascii="Times New Roman" w:eastAsiaTheme="minorEastAsia" w:hAnsi="Times New Roman"/>
          <w:iCs/>
          <w:sz w:val="24"/>
          <w:szCs w:val="24"/>
          <w:lang w:val="en-US"/>
        </w:rPr>
        <w:t xml:space="preserve"> </w:t>
      </w:r>
      <m:oMath>
        <m:r>
          <w:rPr>
            <w:rFonts w:ascii="Cambria Math" w:hAnsi="Cambria Math"/>
            <w:sz w:val="24"/>
            <w:szCs w:val="24"/>
            <w:lang w:val="en-US"/>
          </w:rPr>
          <m:t>⁄</m:t>
        </m:r>
      </m:oMath>
      <w:r w:rsidR="006B3F64">
        <w:rPr>
          <w:rFonts w:ascii="Times New Roman" w:eastAsiaTheme="minorEastAsia" w:hAnsi="Times New Roman"/>
          <w:sz w:val="24"/>
          <w:szCs w:val="24"/>
          <w:lang w:val="en-US"/>
        </w:rPr>
        <w:t xml:space="preserve"> </w:t>
      </w:r>
      <w:r w:rsidRPr="00081E63">
        <w:rPr>
          <w:rFonts w:ascii="Times New Roman" w:hAnsi="Times New Roman"/>
          <w:iCs/>
          <w:sz w:val="24"/>
          <w:szCs w:val="24"/>
          <w:lang w:val="en-US"/>
        </w:rPr>
        <w:t>d</w:t>
      </w:r>
      <w:r w:rsidRPr="00081E63">
        <w:rPr>
          <w:rFonts w:ascii="Times New Roman" w:hAnsi="Times New Roman"/>
          <w:iCs/>
          <w:sz w:val="24"/>
          <w:szCs w:val="24"/>
          <w:vertAlign w:val="superscript"/>
          <w:lang w:val="en-US"/>
        </w:rPr>
        <w:t>2</w:t>
      </w:r>
    </w:p>
    <w:p w14:paraId="41A9D0FD" w14:textId="03D38622" w:rsidR="00623485" w:rsidRPr="00081E63" w:rsidRDefault="00623485" w:rsidP="0025013B">
      <w:pPr>
        <w:spacing w:line="480" w:lineRule="auto"/>
        <w:jc w:val="both"/>
        <w:rPr>
          <w:rFonts w:ascii="Times New Roman" w:hAnsi="Times New Roman" w:cs="Times New Roman"/>
          <w:sz w:val="24"/>
          <w:szCs w:val="24"/>
          <w:vertAlign w:val="superscript"/>
        </w:rPr>
      </w:pPr>
      <w:r w:rsidRPr="00081E63">
        <w:rPr>
          <w:rFonts w:ascii="Times New Roman" w:hAnsi="Times New Roman" w:cs="Times New Roman"/>
          <w:sz w:val="24"/>
          <w:szCs w:val="24"/>
        </w:rPr>
        <w:t>= 1.96</w:t>
      </w:r>
      <w:r w:rsidRPr="00081E63">
        <w:rPr>
          <w:rFonts w:ascii="Times New Roman" w:hAnsi="Times New Roman" w:cs="Times New Roman"/>
          <w:sz w:val="24"/>
          <w:szCs w:val="24"/>
          <w:vertAlign w:val="superscript"/>
        </w:rPr>
        <w:t>2</w:t>
      </w:r>
      <w:r w:rsidRPr="00081E63">
        <w:rPr>
          <w:rFonts w:ascii="Times New Roman" w:hAnsi="Times New Roman" w:cs="Times New Roman"/>
          <w:sz w:val="24"/>
          <w:szCs w:val="24"/>
        </w:rPr>
        <w:t xml:space="preserve"> x 50% (1-50%)</w:t>
      </w:r>
      <w:r w:rsidR="006B3F64">
        <w:rPr>
          <w:rFonts w:ascii="Times New Roman" w:hAnsi="Times New Roman" w:cs="Times New Roman"/>
          <w:sz w:val="24"/>
          <w:szCs w:val="24"/>
        </w:rPr>
        <w:t xml:space="preserve"> </w:t>
      </w:r>
      <w:r w:rsidR="006B3F64" w:rsidRPr="00081E63">
        <w:rPr>
          <w:rFonts w:ascii="Times New Roman" w:hAnsi="Times New Roman" w:cs="Times New Roman"/>
          <w:sz w:val="24"/>
          <w:szCs w:val="24"/>
        </w:rPr>
        <w:t>/ (</w:t>
      </w:r>
      <w:r w:rsidRPr="00081E63">
        <w:rPr>
          <w:rFonts w:ascii="Times New Roman" w:hAnsi="Times New Roman" w:cs="Times New Roman"/>
          <w:sz w:val="24"/>
          <w:szCs w:val="24"/>
        </w:rPr>
        <w:t>0.05)</w:t>
      </w:r>
      <w:r w:rsidRPr="00081E63">
        <w:rPr>
          <w:rFonts w:ascii="Times New Roman" w:hAnsi="Times New Roman" w:cs="Times New Roman"/>
          <w:sz w:val="24"/>
          <w:szCs w:val="24"/>
          <w:vertAlign w:val="superscript"/>
        </w:rPr>
        <w:t>2</w:t>
      </w:r>
    </w:p>
    <w:p w14:paraId="13FB9A8C" w14:textId="0BFC3CA1" w:rsidR="00623485" w:rsidRPr="00081E63" w:rsidRDefault="00623485"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w:t>
      </w:r>
      <w:r w:rsidR="006B3F64">
        <w:rPr>
          <w:rFonts w:ascii="Times New Roman" w:hAnsi="Times New Roman" w:cs="Times New Roman"/>
          <w:sz w:val="24"/>
          <w:szCs w:val="24"/>
        </w:rPr>
        <w:t xml:space="preserve"> </w:t>
      </w:r>
      <w:r w:rsidRPr="00081E63">
        <w:rPr>
          <w:rFonts w:ascii="Times New Roman" w:hAnsi="Times New Roman" w:cs="Times New Roman"/>
          <w:sz w:val="24"/>
          <w:szCs w:val="24"/>
        </w:rPr>
        <w:t>3.84 x 0.5 (1-.5)</w:t>
      </w:r>
      <w:r w:rsidR="006B3F64">
        <w:rPr>
          <w:rFonts w:ascii="Times New Roman" w:hAnsi="Times New Roman" w:cs="Times New Roman"/>
          <w:sz w:val="24"/>
          <w:szCs w:val="24"/>
        </w:rPr>
        <w:t xml:space="preserve"> </w:t>
      </w:r>
      <w:r w:rsidRPr="00081E63">
        <w:rPr>
          <w:rFonts w:ascii="Times New Roman" w:hAnsi="Times New Roman" w:cs="Times New Roman"/>
          <w:sz w:val="24"/>
          <w:szCs w:val="24"/>
        </w:rPr>
        <w:t>/</w:t>
      </w:r>
      <w:r w:rsidR="006B3F64">
        <w:rPr>
          <w:rFonts w:ascii="Times New Roman" w:hAnsi="Times New Roman" w:cs="Times New Roman"/>
          <w:sz w:val="24"/>
          <w:szCs w:val="24"/>
        </w:rPr>
        <w:t xml:space="preserve"> 0</w:t>
      </w:r>
      <w:r w:rsidRPr="00081E63">
        <w:rPr>
          <w:rFonts w:ascii="Times New Roman" w:hAnsi="Times New Roman" w:cs="Times New Roman"/>
          <w:sz w:val="24"/>
          <w:szCs w:val="24"/>
        </w:rPr>
        <w:t>.0025</w:t>
      </w:r>
    </w:p>
    <w:p w14:paraId="33D0699D" w14:textId="462BAB6F" w:rsidR="00623485" w:rsidRPr="00081E63" w:rsidRDefault="0005674C"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=3.84 x </w:t>
      </w:r>
      <w:r w:rsidR="00DF2E9A">
        <w:rPr>
          <w:rFonts w:ascii="Times New Roman" w:hAnsi="Times New Roman" w:cs="Times New Roman"/>
          <w:sz w:val="24"/>
          <w:szCs w:val="24"/>
        </w:rPr>
        <w:t>0</w:t>
      </w:r>
      <w:r w:rsidRPr="00081E63">
        <w:rPr>
          <w:rFonts w:ascii="Times New Roman" w:hAnsi="Times New Roman" w:cs="Times New Roman"/>
          <w:sz w:val="24"/>
          <w:szCs w:val="24"/>
        </w:rPr>
        <w:t>.25</w:t>
      </w:r>
      <w:r w:rsidR="00DF2E9A">
        <w:rPr>
          <w:rFonts w:ascii="Times New Roman" w:hAnsi="Times New Roman" w:cs="Times New Roman"/>
          <w:sz w:val="24"/>
          <w:szCs w:val="24"/>
        </w:rPr>
        <w:t xml:space="preserve"> </w:t>
      </w:r>
      <w:r w:rsidRPr="00081E63">
        <w:rPr>
          <w:rFonts w:ascii="Times New Roman" w:hAnsi="Times New Roman" w:cs="Times New Roman"/>
          <w:sz w:val="24"/>
          <w:szCs w:val="24"/>
        </w:rPr>
        <w:t>/</w:t>
      </w:r>
      <w:r w:rsidR="00DF2E9A">
        <w:rPr>
          <w:rFonts w:ascii="Times New Roman" w:hAnsi="Times New Roman" w:cs="Times New Roman"/>
          <w:sz w:val="24"/>
          <w:szCs w:val="24"/>
        </w:rPr>
        <w:t xml:space="preserve"> 0.</w:t>
      </w:r>
      <w:r w:rsidRPr="00081E63">
        <w:rPr>
          <w:rFonts w:ascii="Times New Roman" w:hAnsi="Times New Roman" w:cs="Times New Roman"/>
          <w:sz w:val="24"/>
          <w:szCs w:val="24"/>
        </w:rPr>
        <w:t>0025</w:t>
      </w:r>
    </w:p>
    <w:p w14:paraId="26F34375" w14:textId="554F8BFC" w:rsidR="0005674C" w:rsidRPr="00081E63" w:rsidRDefault="0005674C"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w:t>
      </w:r>
      <w:r w:rsidR="006B3F64">
        <w:rPr>
          <w:rFonts w:ascii="Times New Roman" w:hAnsi="Times New Roman" w:cs="Times New Roman"/>
          <w:sz w:val="24"/>
          <w:szCs w:val="24"/>
        </w:rPr>
        <w:t xml:space="preserve"> 0</w:t>
      </w:r>
      <w:r w:rsidRPr="00081E63">
        <w:rPr>
          <w:rFonts w:ascii="Times New Roman" w:hAnsi="Times New Roman" w:cs="Times New Roman"/>
          <w:sz w:val="24"/>
          <w:szCs w:val="24"/>
        </w:rPr>
        <w:t>.96/</w:t>
      </w:r>
      <w:r w:rsidR="006B3F64">
        <w:rPr>
          <w:rFonts w:ascii="Times New Roman" w:hAnsi="Times New Roman" w:cs="Times New Roman"/>
          <w:sz w:val="24"/>
          <w:szCs w:val="24"/>
        </w:rPr>
        <w:t xml:space="preserve"> 0</w:t>
      </w:r>
      <w:r w:rsidRPr="00081E63">
        <w:rPr>
          <w:rFonts w:ascii="Times New Roman" w:hAnsi="Times New Roman" w:cs="Times New Roman"/>
          <w:sz w:val="24"/>
          <w:szCs w:val="24"/>
        </w:rPr>
        <w:t>.0025</w:t>
      </w:r>
    </w:p>
    <w:p w14:paraId="4F4CCAD6" w14:textId="23B2FBD5" w:rsidR="005767C1" w:rsidRPr="00081E63" w:rsidRDefault="0005674C"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384</w:t>
      </w:r>
    </w:p>
    <w:p w14:paraId="4A4C24B2" w14:textId="7F16E904" w:rsidR="0005674C" w:rsidRPr="00081E63" w:rsidRDefault="00D4585F"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lastRenderedPageBreak/>
        <w:t>The</w:t>
      </w:r>
      <w:r w:rsidR="00AA2E36" w:rsidRPr="00081E63">
        <w:rPr>
          <w:rFonts w:ascii="Times New Roman" w:hAnsi="Times New Roman" w:cs="Times New Roman"/>
          <w:sz w:val="24"/>
          <w:szCs w:val="24"/>
        </w:rPr>
        <w:t xml:space="preserve"> population </w:t>
      </w:r>
      <w:r w:rsidRPr="00081E63">
        <w:rPr>
          <w:rFonts w:ascii="Times New Roman" w:hAnsi="Times New Roman" w:cs="Times New Roman"/>
          <w:sz w:val="24"/>
          <w:szCs w:val="24"/>
        </w:rPr>
        <w:t xml:space="preserve">of PHC </w:t>
      </w:r>
      <w:r w:rsidR="00DF2E9A">
        <w:rPr>
          <w:rFonts w:ascii="Times New Roman" w:hAnsi="Times New Roman" w:cs="Times New Roman"/>
          <w:sz w:val="24"/>
          <w:szCs w:val="24"/>
        </w:rPr>
        <w:t xml:space="preserve">health </w:t>
      </w:r>
      <w:r w:rsidRPr="00081E63">
        <w:rPr>
          <w:rFonts w:ascii="Times New Roman" w:hAnsi="Times New Roman" w:cs="Times New Roman"/>
          <w:sz w:val="24"/>
          <w:szCs w:val="24"/>
        </w:rPr>
        <w:t>workers in Osogbo LGA are</w:t>
      </w:r>
      <w:r w:rsidR="00AA2E36" w:rsidRPr="00081E63">
        <w:rPr>
          <w:rFonts w:ascii="Times New Roman" w:hAnsi="Times New Roman" w:cs="Times New Roman"/>
          <w:sz w:val="24"/>
          <w:szCs w:val="24"/>
        </w:rPr>
        <w:t xml:space="preserve"> </w:t>
      </w:r>
      <w:r w:rsidR="00F702E6">
        <w:rPr>
          <w:rFonts w:ascii="Times New Roman" w:hAnsi="Times New Roman" w:cs="Times New Roman"/>
          <w:sz w:val="24"/>
          <w:szCs w:val="24"/>
        </w:rPr>
        <w:t>109</w:t>
      </w:r>
      <w:r w:rsidR="00AA2E36" w:rsidRPr="00081E63">
        <w:rPr>
          <w:rFonts w:ascii="Times New Roman" w:hAnsi="Times New Roman" w:cs="Times New Roman"/>
          <w:sz w:val="24"/>
          <w:szCs w:val="24"/>
        </w:rPr>
        <w:t xml:space="preserve"> health workers, </w:t>
      </w:r>
      <w:r w:rsidRPr="00081E63">
        <w:rPr>
          <w:rFonts w:ascii="Times New Roman" w:hAnsi="Times New Roman" w:cs="Times New Roman"/>
          <w:sz w:val="24"/>
          <w:szCs w:val="24"/>
        </w:rPr>
        <w:t xml:space="preserve">according to the nominal roll. </w:t>
      </w:r>
      <w:r w:rsidR="0005674C" w:rsidRPr="00081E63">
        <w:rPr>
          <w:rFonts w:ascii="Times New Roman" w:hAnsi="Times New Roman" w:cs="Times New Roman"/>
          <w:sz w:val="24"/>
          <w:szCs w:val="24"/>
        </w:rPr>
        <w:t xml:space="preserve">The sample size therefore, was adjusted for sample size for population less than 10000 using the formula: </w:t>
      </w:r>
    </w:p>
    <w:p w14:paraId="2DDB76B8" w14:textId="7D677550" w:rsidR="0005674C" w:rsidRPr="00081E63" w:rsidRDefault="0005674C" w:rsidP="0025013B">
      <w:pPr>
        <w:autoSpaceDE w:val="0"/>
        <w:autoSpaceDN w:val="0"/>
        <w:adjustRightInd w:val="0"/>
        <w:spacing w:after="0" w:line="480" w:lineRule="auto"/>
        <w:jc w:val="both"/>
        <w:rPr>
          <w:rFonts w:ascii="Times New Roman" w:hAnsi="Times New Roman" w:cs="Times New Roman"/>
          <w:sz w:val="24"/>
          <w:szCs w:val="24"/>
          <w:lang w:val="en-GB"/>
        </w:rPr>
      </w:pPr>
      <w:proofErr w:type="spellStart"/>
      <w:r w:rsidRPr="00081E63">
        <w:rPr>
          <w:rFonts w:ascii="Times New Roman" w:hAnsi="Times New Roman" w:cs="Times New Roman"/>
          <w:color w:val="000000"/>
          <w:sz w:val="24"/>
          <w:szCs w:val="24"/>
          <w:lang w:val="en-GB"/>
        </w:rPr>
        <w:t>nf</w:t>
      </w:r>
      <w:proofErr w:type="spellEnd"/>
      <w:r w:rsidRPr="00081E63">
        <w:rPr>
          <w:rFonts w:ascii="Times New Roman" w:hAnsi="Times New Roman" w:cs="Times New Roman"/>
          <w:color w:val="000000"/>
          <w:sz w:val="24"/>
          <w:szCs w:val="24"/>
          <w:lang w:val="en-GB"/>
        </w:rPr>
        <w:t xml:space="preserve">   =  </w:t>
      </w:r>
      <w:r w:rsidRPr="00081E63">
        <w:rPr>
          <w:rFonts w:ascii="Times New Roman" w:hAnsi="Times New Roman" w:cs="Times New Roman"/>
          <w:color w:val="000000"/>
          <w:sz w:val="24"/>
          <w:szCs w:val="24"/>
          <w:u w:val="single"/>
          <w:lang w:val="en-GB"/>
        </w:rPr>
        <w:t xml:space="preserve">      n    </w:t>
      </w:r>
      <w:proofErr w:type="gramStart"/>
      <w:r w:rsidRPr="00081E63">
        <w:rPr>
          <w:rFonts w:ascii="Times New Roman" w:hAnsi="Times New Roman" w:cs="Times New Roman"/>
          <w:color w:val="000000"/>
          <w:sz w:val="24"/>
          <w:szCs w:val="24"/>
          <w:u w:val="single"/>
          <w:lang w:val="en-GB"/>
        </w:rPr>
        <w:t xml:space="preserve">  </w:t>
      </w:r>
      <w:r w:rsidRPr="00081E63">
        <w:rPr>
          <w:rFonts w:ascii="Times New Roman" w:hAnsi="Times New Roman" w:cs="Times New Roman"/>
          <w:color w:val="000000"/>
          <w:sz w:val="24"/>
          <w:szCs w:val="24"/>
          <w:lang w:val="en-GB"/>
        </w:rPr>
        <w:t>.</w:t>
      </w:r>
      <w:proofErr w:type="gramEnd"/>
      <w:r w:rsidRPr="00081E63">
        <w:rPr>
          <w:rFonts w:ascii="Times New Roman" w:hAnsi="Times New Roman" w:cs="Times New Roman"/>
          <w:color w:val="000000"/>
          <w:sz w:val="24"/>
          <w:szCs w:val="24"/>
          <w:lang w:val="en-GB"/>
        </w:rPr>
        <w:t xml:space="preserve">     </w:t>
      </w:r>
    </w:p>
    <w:p w14:paraId="6D129688" w14:textId="324CB722" w:rsidR="005767C1" w:rsidRPr="00025808" w:rsidRDefault="0005674C" w:rsidP="0025013B">
      <w:pPr>
        <w:autoSpaceDE w:val="0"/>
        <w:autoSpaceDN w:val="0"/>
        <w:adjustRightInd w:val="0"/>
        <w:spacing w:after="0" w:line="480" w:lineRule="auto"/>
        <w:jc w:val="both"/>
        <w:rPr>
          <w:rFonts w:ascii="Times New Roman" w:hAnsi="Times New Roman" w:cs="Times New Roman"/>
          <w:sz w:val="24"/>
          <w:szCs w:val="24"/>
          <w:lang w:val="en-GB"/>
        </w:rPr>
      </w:pPr>
      <w:r w:rsidRPr="00081E63">
        <w:rPr>
          <w:rFonts w:ascii="Times New Roman" w:hAnsi="Times New Roman" w:cs="Times New Roman"/>
          <w:color w:val="000000"/>
          <w:sz w:val="24"/>
          <w:szCs w:val="24"/>
          <w:lang w:val="en-GB"/>
        </w:rPr>
        <w:t xml:space="preserve">          1+ n/N  </w:t>
      </w:r>
    </w:p>
    <w:p w14:paraId="08FE7C40" w14:textId="145C9A1E" w:rsidR="0005674C" w:rsidRPr="00081E63" w:rsidRDefault="0005674C" w:rsidP="0025013B">
      <w:pPr>
        <w:autoSpaceDE w:val="0"/>
        <w:autoSpaceDN w:val="0"/>
        <w:adjustRightInd w:val="0"/>
        <w:spacing w:after="0" w:line="480" w:lineRule="auto"/>
        <w:jc w:val="both"/>
        <w:rPr>
          <w:rFonts w:ascii="Times New Roman" w:hAnsi="Times New Roman" w:cs="Times New Roman"/>
          <w:sz w:val="24"/>
          <w:szCs w:val="24"/>
          <w:lang w:val="en-GB"/>
        </w:rPr>
      </w:pPr>
      <w:r w:rsidRPr="00081E63">
        <w:rPr>
          <w:rFonts w:ascii="Times New Roman" w:hAnsi="Times New Roman" w:cs="Times New Roman"/>
          <w:color w:val="000000"/>
          <w:sz w:val="24"/>
          <w:szCs w:val="24"/>
          <w:lang w:val="en-GB"/>
        </w:rPr>
        <w:t>Where:</w:t>
      </w:r>
      <w:r w:rsidR="00DF2E9A">
        <w:rPr>
          <w:rFonts w:ascii="Times New Roman" w:hAnsi="Times New Roman" w:cs="Times New Roman"/>
          <w:color w:val="000000"/>
          <w:sz w:val="24"/>
          <w:szCs w:val="24"/>
          <w:lang w:val="en-GB"/>
        </w:rPr>
        <w:t xml:space="preserve"> </w:t>
      </w:r>
      <w:r w:rsidRPr="00081E63">
        <w:rPr>
          <w:rFonts w:ascii="Times New Roman" w:hAnsi="Times New Roman" w:cs="Times New Roman"/>
          <w:color w:val="000000"/>
          <w:sz w:val="24"/>
          <w:szCs w:val="24"/>
          <w:lang w:val="en-GB"/>
        </w:rPr>
        <w:t xml:space="preserve"> </w:t>
      </w:r>
    </w:p>
    <w:p w14:paraId="25F167F6" w14:textId="2A9DAACE" w:rsidR="0005674C" w:rsidRPr="00081E63" w:rsidRDefault="00DF2E9A" w:rsidP="0025013B">
      <w:pPr>
        <w:autoSpaceDE w:val="0"/>
        <w:autoSpaceDN w:val="0"/>
        <w:adjustRightInd w:val="0"/>
        <w:spacing w:after="0" w:line="480" w:lineRule="auto"/>
        <w:jc w:val="both"/>
        <w:rPr>
          <w:rFonts w:ascii="Times New Roman" w:hAnsi="Times New Roman" w:cs="Times New Roman"/>
          <w:sz w:val="24"/>
          <w:szCs w:val="24"/>
          <w:lang w:val="en-GB"/>
        </w:rPr>
      </w:pPr>
      <w:proofErr w:type="spellStart"/>
      <w:r w:rsidRPr="00081E63">
        <w:rPr>
          <w:rFonts w:ascii="Times New Roman" w:hAnsi="Times New Roman" w:cs="Times New Roman"/>
          <w:color w:val="000000"/>
          <w:sz w:val="24"/>
          <w:szCs w:val="24"/>
          <w:lang w:val="en-GB"/>
        </w:rPr>
        <w:t>nf</w:t>
      </w:r>
      <w:proofErr w:type="spellEnd"/>
      <w:r>
        <w:rPr>
          <w:rFonts w:ascii="Times New Roman" w:hAnsi="Times New Roman" w:cs="Times New Roman"/>
          <w:color w:val="000000"/>
          <w:sz w:val="24"/>
          <w:szCs w:val="24"/>
          <w:lang w:val="en-GB"/>
        </w:rPr>
        <w:t xml:space="preserve"> </w:t>
      </w:r>
      <w:r w:rsidR="0005674C" w:rsidRPr="00081E63">
        <w:rPr>
          <w:rFonts w:ascii="Times New Roman" w:hAnsi="Times New Roman" w:cs="Times New Roman"/>
          <w:color w:val="000000"/>
          <w:sz w:val="24"/>
          <w:szCs w:val="24"/>
          <w:lang w:val="en-GB"/>
        </w:rPr>
        <w:t>=</w:t>
      </w:r>
      <w:r w:rsidR="005767C1" w:rsidRPr="00081E63">
        <w:rPr>
          <w:rFonts w:ascii="Times New Roman" w:hAnsi="Times New Roman" w:cs="Times New Roman"/>
          <w:color w:val="000000"/>
          <w:sz w:val="24"/>
          <w:szCs w:val="24"/>
          <w:lang w:val="en-GB"/>
        </w:rPr>
        <w:t xml:space="preserve"> </w:t>
      </w:r>
      <w:r w:rsidR="0005674C" w:rsidRPr="00081E63">
        <w:rPr>
          <w:rFonts w:ascii="Times New Roman" w:hAnsi="Times New Roman" w:cs="Times New Roman"/>
          <w:color w:val="000000"/>
          <w:sz w:val="24"/>
          <w:szCs w:val="24"/>
          <w:lang w:val="en-GB"/>
        </w:rPr>
        <w:t xml:space="preserve">desired sample size for a study population less than 10,000 </w:t>
      </w:r>
    </w:p>
    <w:p w14:paraId="376219C4" w14:textId="1BC86998" w:rsidR="0005674C" w:rsidRPr="00081E63" w:rsidRDefault="0005674C" w:rsidP="0025013B">
      <w:pPr>
        <w:spacing w:after="0" w:line="480" w:lineRule="auto"/>
        <w:jc w:val="both"/>
        <w:rPr>
          <w:rFonts w:ascii="Times New Roman" w:hAnsi="Times New Roman" w:cs="Times New Roman"/>
          <w:b/>
          <w:color w:val="555555"/>
          <w:sz w:val="24"/>
          <w:szCs w:val="24"/>
          <w:shd w:val="clear" w:color="auto" w:fill="FAFAFA"/>
        </w:rPr>
      </w:pPr>
      <w:r w:rsidRPr="00081E63">
        <w:rPr>
          <w:rFonts w:ascii="Times New Roman" w:hAnsi="Times New Roman" w:cs="Times New Roman"/>
          <w:color w:val="000000"/>
          <w:sz w:val="24"/>
          <w:szCs w:val="24"/>
          <w:lang w:val="en-GB"/>
        </w:rPr>
        <w:t>n</w:t>
      </w:r>
      <w:r w:rsidR="00DF2E9A">
        <w:rPr>
          <w:rFonts w:ascii="Times New Roman" w:hAnsi="Times New Roman" w:cs="Times New Roman"/>
          <w:color w:val="000000"/>
          <w:sz w:val="24"/>
          <w:szCs w:val="24"/>
          <w:lang w:val="en-GB"/>
        </w:rPr>
        <w:t xml:space="preserve"> </w:t>
      </w:r>
      <w:r w:rsidRPr="00081E63">
        <w:rPr>
          <w:rFonts w:ascii="Times New Roman" w:hAnsi="Times New Roman" w:cs="Times New Roman"/>
          <w:color w:val="000000"/>
          <w:sz w:val="24"/>
          <w:szCs w:val="24"/>
          <w:lang w:val="en-GB"/>
        </w:rPr>
        <w:t>= desired sample size for a study population greater than 10,000 (=384)</w:t>
      </w:r>
    </w:p>
    <w:p w14:paraId="7DD1DD6B" w14:textId="119F9611" w:rsidR="0005674C" w:rsidRPr="00025808" w:rsidRDefault="0005674C" w:rsidP="0025013B">
      <w:pPr>
        <w:autoSpaceDE w:val="0"/>
        <w:autoSpaceDN w:val="0"/>
        <w:adjustRightInd w:val="0"/>
        <w:spacing w:after="0" w:line="480" w:lineRule="auto"/>
        <w:jc w:val="both"/>
        <w:rPr>
          <w:rFonts w:ascii="Times New Roman" w:hAnsi="Times New Roman" w:cs="Times New Roman"/>
          <w:color w:val="000000"/>
          <w:sz w:val="24"/>
          <w:szCs w:val="24"/>
          <w:lang w:val="en-GB"/>
        </w:rPr>
      </w:pPr>
      <w:r w:rsidRPr="00081E63">
        <w:rPr>
          <w:rFonts w:ascii="Times New Roman" w:hAnsi="Times New Roman" w:cs="Times New Roman"/>
          <w:color w:val="000000"/>
          <w:sz w:val="24"/>
          <w:szCs w:val="24"/>
          <w:lang w:val="en-GB"/>
        </w:rPr>
        <w:t>N</w:t>
      </w:r>
      <w:r w:rsidR="00DF2E9A">
        <w:rPr>
          <w:rFonts w:ascii="Times New Roman" w:hAnsi="Times New Roman" w:cs="Times New Roman"/>
          <w:color w:val="000000"/>
          <w:sz w:val="24"/>
          <w:szCs w:val="24"/>
          <w:lang w:val="en-GB"/>
        </w:rPr>
        <w:t xml:space="preserve"> </w:t>
      </w:r>
      <w:r w:rsidRPr="00081E63">
        <w:rPr>
          <w:rFonts w:ascii="Times New Roman" w:hAnsi="Times New Roman" w:cs="Times New Roman"/>
          <w:color w:val="000000"/>
          <w:sz w:val="24"/>
          <w:szCs w:val="24"/>
          <w:lang w:val="en-GB"/>
        </w:rPr>
        <w:t>= estimated population size of PHC</w:t>
      </w:r>
      <w:r w:rsidR="00DF2E9A">
        <w:rPr>
          <w:rFonts w:ascii="Times New Roman" w:hAnsi="Times New Roman" w:cs="Times New Roman"/>
          <w:color w:val="000000"/>
          <w:sz w:val="24"/>
          <w:szCs w:val="24"/>
          <w:lang w:val="en-GB"/>
        </w:rPr>
        <w:t xml:space="preserve"> health</w:t>
      </w:r>
      <w:r w:rsidR="00F702E6">
        <w:rPr>
          <w:rFonts w:ascii="Times New Roman" w:hAnsi="Times New Roman" w:cs="Times New Roman"/>
          <w:color w:val="000000"/>
          <w:sz w:val="24"/>
          <w:szCs w:val="24"/>
          <w:lang w:val="en-GB"/>
        </w:rPr>
        <w:t xml:space="preserve"> workers in Osogbo LGA (=109</w:t>
      </w:r>
      <w:r w:rsidRPr="00081E63">
        <w:rPr>
          <w:rFonts w:ascii="Times New Roman" w:hAnsi="Times New Roman" w:cs="Times New Roman"/>
          <w:color w:val="000000"/>
          <w:sz w:val="24"/>
          <w:szCs w:val="24"/>
          <w:lang w:val="en-GB"/>
        </w:rPr>
        <w:t xml:space="preserve">) </w:t>
      </w:r>
    </w:p>
    <w:p w14:paraId="4AB43F92" w14:textId="77777777" w:rsidR="0005674C" w:rsidRPr="00081E63" w:rsidRDefault="0005674C" w:rsidP="0025013B">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081E63">
        <w:rPr>
          <w:rFonts w:ascii="Times New Roman" w:hAnsi="Times New Roman" w:cs="Times New Roman"/>
          <w:color w:val="000000"/>
          <w:sz w:val="24"/>
          <w:szCs w:val="24"/>
          <w:lang w:val="en-GB"/>
        </w:rPr>
        <w:t>nf</w:t>
      </w:r>
      <w:proofErr w:type="spellEnd"/>
      <w:r w:rsidRPr="00081E63">
        <w:rPr>
          <w:rFonts w:ascii="Times New Roman" w:hAnsi="Times New Roman" w:cs="Times New Roman"/>
          <w:color w:val="000000"/>
          <w:sz w:val="24"/>
          <w:szCs w:val="24"/>
          <w:lang w:val="en-GB"/>
        </w:rPr>
        <w:t xml:space="preserve">   = </w:t>
      </w:r>
      <w:r w:rsidRPr="00081E63">
        <w:rPr>
          <w:rFonts w:ascii="Times New Roman" w:hAnsi="Times New Roman" w:cs="Times New Roman"/>
          <w:color w:val="000000"/>
          <w:sz w:val="24"/>
          <w:szCs w:val="24"/>
          <w:u w:val="single"/>
          <w:lang w:val="en-GB"/>
        </w:rPr>
        <w:t xml:space="preserve">       n    </w:t>
      </w:r>
      <w:proofErr w:type="gramStart"/>
      <w:r w:rsidRPr="00081E63">
        <w:rPr>
          <w:rFonts w:ascii="Times New Roman" w:hAnsi="Times New Roman" w:cs="Times New Roman"/>
          <w:color w:val="000000"/>
          <w:sz w:val="24"/>
          <w:szCs w:val="24"/>
          <w:u w:val="single"/>
          <w:lang w:val="en-GB"/>
        </w:rPr>
        <w:t xml:space="preserve">  .</w:t>
      </w:r>
      <w:proofErr w:type="gramEnd"/>
      <w:r w:rsidRPr="00081E63">
        <w:rPr>
          <w:rFonts w:ascii="Times New Roman" w:hAnsi="Times New Roman" w:cs="Times New Roman"/>
          <w:color w:val="000000"/>
          <w:sz w:val="24"/>
          <w:szCs w:val="24"/>
          <w:lang w:val="en-GB"/>
        </w:rPr>
        <w:t xml:space="preserve">     </w:t>
      </w:r>
    </w:p>
    <w:p w14:paraId="0E5F85EA" w14:textId="77777777" w:rsidR="0025013B" w:rsidRDefault="0025013B" w:rsidP="0025013B">
      <w:pPr>
        <w:autoSpaceDE w:val="0"/>
        <w:autoSpaceDN w:val="0"/>
        <w:adjustRightInd w:val="0"/>
        <w:spacing w:after="0" w:line="24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1+ n/N  </w:t>
      </w:r>
    </w:p>
    <w:p w14:paraId="6D4FEA46" w14:textId="01A1255F" w:rsidR="0005674C" w:rsidRPr="0025013B" w:rsidRDefault="005767C1" w:rsidP="0025013B">
      <w:pPr>
        <w:autoSpaceDE w:val="0"/>
        <w:autoSpaceDN w:val="0"/>
        <w:adjustRightInd w:val="0"/>
        <w:spacing w:after="0" w:line="240" w:lineRule="auto"/>
        <w:jc w:val="both"/>
        <w:rPr>
          <w:rFonts w:ascii="Times New Roman" w:hAnsi="Times New Roman" w:cs="Times New Roman"/>
          <w:color w:val="000000"/>
          <w:sz w:val="24"/>
          <w:szCs w:val="24"/>
          <w:lang w:val="en-GB"/>
        </w:rPr>
      </w:pPr>
      <w:proofErr w:type="spellStart"/>
      <w:r w:rsidRPr="00081E63">
        <w:rPr>
          <w:rFonts w:ascii="Times New Roman" w:hAnsi="Times New Roman" w:cs="Times New Roman"/>
          <w:sz w:val="24"/>
          <w:szCs w:val="24"/>
          <w:lang w:val="en-GB"/>
        </w:rPr>
        <w:t>n</w:t>
      </w:r>
      <w:r w:rsidR="0005674C" w:rsidRPr="00081E63">
        <w:rPr>
          <w:rFonts w:ascii="Times New Roman" w:hAnsi="Times New Roman" w:cs="Times New Roman"/>
          <w:sz w:val="24"/>
          <w:szCs w:val="24"/>
          <w:lang w:val="en-GB"/>
        </w:rPr>
        <w:t>f</w:t>
      </w:r>
      <w:proofErr w:type="spellEnd"/>
      <w:r w:rsidR="0005674C" w:rsidRPr="00081E63">
        <w:rPr>
          <w:rFonts w:ascii="Times New Roman" w:hAnsi="Times New Roman" w:cs="Times New Roman"/>
          <w:sz w:val="24"/>
          <w:szCs w:val="24"/>
          <w:lang w:val="en-GB"/>
        </w:rPr>
        <w:t>=</w:t>
      </w:r>
      <w:r w:rsidR="00AF0A71" w:rsidRPr="00081E63">
        <w:rPr>
          <w:rFonts w:ascii="Times New Roman" w:hAnsi="Times New Roman" w:cs="Times New Roman"/>
          <w:sz w:val="24"/>
          <w:szCs w:val="24"/>
          <w:u w:val="single"/>
          <w:lang w:val="en-GB"/>
        </w:rPr>
        <w:t xml:space="preserve"> </w:t>
      </w:r>
      <w:r w:rsidR="0005674C" w:rsidRPr="00081E63">
        <w:rPr>
          <w:rFonts w:ascii="Times New Roman" w:hAnsi="Times New Roman" w:cs="Times New Roman"/>
          <w:sz w:val="24"/>
          <w:szCs w:val="24"/>
          <w:u w:val="single"/>
          <w:lang w:val="en-GB"/>
        </w:rPr>
        <w:t>384</w:t>
      </w:r>
    </w:p>
    <w:p w14:paraId="4FAA9498" w14:textId="7781FD82" w:rsidR="00AF0A71" w:rsidRPr="00081E63" w:rsidRDefault="0025013B" w:rsidP="0025013B">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702E6">
        <w:rPr>
          <w:rFonts w:ascii="Times New Roman" w:hAnsi="Times New Roman" w:cs="Times New Roman"/>
          <w:sz w:val="24"/>
          <w:szCs w:val="24"/>
          <w:lang w:val="en-GB"/>
        </w:rPr>
        <w:t>1+384/109</w:t>
      </w:r>
    </w:p>
    <w:p w14:paraId="40E3E792" w14:textId="77777777" w:rsidR="00AF0A71" w:rsidRPr="00081E63" w:rsidRDefault="00AF0A71" w:rsidP="0025013B">
      <w:pPr>
        <w:autoSpaceDE w:val="0"/>
        <w:autoSpaceDN w:val="0"/>
        <w:adjustRightInd w:val="0"/>
        <w:spacing w:after="0" w:line="240" w:lineRule="auto"/>
        <w:jc w:val="both"/>
        <w:rPr>
          <w:rFonts w:ascii="Times New Roman" w:hAnsi="Times New Roman" w:cs="Times New Roman"/>
          <w:sz w:val="24"/>
          <w:szCs w:val="24"/>
          <w:lang w:val="en-GB"/>
        </w:rPr>
      </w:pPr>
    </w:p>
    <w:p w14:paraId="68DFBCDA" w14:textId="04136206" w:rsidR="00AF0A71" w:rsidRPr="00081E63" w:rsidRDefault="00F702E6" w:rsidP="0025013B">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=384/1+3.5</w:t>
      </w:r>
    </w:p>
    <w:p w14:paraId="61402219" w14:textId="164A0F97" w:rsidR="00AF0A71" w:rsidRPr="00081E63" w:rsidRDefault="00AF0A71" w:rsidP="0025013B">
      <w:pPr>
        <w:autoSpaceDE w:val="0"/>
        <w:autoSpaceDN w:val="0"/>
        <w:adjustRightInd w:val="0"/>
        <w:spacing w:after="0" w:line="240" w:lineRule="auto"/>
        <w:jc w:val="both"/>
        <w:rPr>
          <w:rFonts w:ascii="Times New Roman" w:hAnsi="Times New Roman" w:cs="Times New Roman"/>
          <w:sz w:val="24"/>
          <w:szCs w:val="24"/>
          <w:lang w:val="en-GB"/>
        </w:rPr>
      </w:pPr>
      <w:r w:rsidRPr="00081E63">
        <w:rPr>
          <w:rFonts w:ascii="Times New Roman" w:hAnsi="Times New Roman" w:cs="Times New Roman"/>
          <w:sz w:val="24"/>
          <w:szCs w:val="24"/>
          <w:lang w:val="en-GB"/>
        </w:rPr>
        <w:t>=384</w:t>
      </w:r>
      <w:r w:rsidR="00F702E6">
        <w:rPr>
          <w:rFonts w:ascii="Times New Roman" w:hAnsi="Times New Roman" w:cs="Times New Roman"/>
          <w:sz w:val="24"/>
          <w:szCs w:val="24"/>
          <w:lang w:val="en-GB"/>
        </w:rPr>
        <w:t>/4. 5</w:t>
      </w:r>
      <w:r w:rsidRPr="00081E63">
        <w:rPr>
          <w:rFonts w:ascii="Times New Roman" w:hAnsi="Times New Roman" w:cs="Times New Roman"/>
          <w:sz w:val="24"/>
          <w:szCs w:val="24"/>
          <w:lang w:val="en-GB"/>
        </w:rPr>
        <w:t xml:space="preserve"> </w:t>
      </w:r>
    </w:p>
    <w:p w14:paraId="3B037649" w14:textId="1731F06E" w:rsidR="005767C1" w:rsidRPr="00081E63" w:rsidRDefault="00F702E6" w:rsidP="0025013B">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85</w:t>
      </w:r>
    </w:p>
    <w:p w14:paraId="7287A8C2" w14:textId="693DC6C2" w:rsidR="00DF2E9A" w:rsidRPr="00F702E6" w:rsidRDefault="00D24F04" w:rsidP="0025013B">
      <w:pPr>
        <w:spacing w:line="480" w:lineRule="auto"/>
        <w:jc w:val="both"/>
        <w:rPr>
          <w:rFonts w:ascii="Times New Roman" w:eastAsia="Times New Roman" w:hAnsi="Times New Roman" w:cs="Times New Roman"/>
          <w:sz w:val="24"/>
          <w:szCs w:val="24"/>
        </w:rPr>
      </w:pPr>
      <w:r w:rsidRPr="00081E63">
        <w:rPr>
          <w:rFonts w:ascii="Times New Roman" w:eastAsia="Times New Roman" w:hAnsi="Times New Roman" w:cs="Times New Roman"/>
          <w:sz w:val="24"/>
          <w:szCs w:val="24"/>
        </w:rPr>
        <w:t>Therefore</w:t>
      </w:r>
      <w:r w:rsidR="00F702E6">
        <w:rPr>
          <w:rFonts w:ascii="Times New Roman" w:eastAsia="Times New Roman" w:hAnsi="Times New Roman" w:cs="Times New Roman"/>
          <w:sz w:val="24"/>
          <w:szCs w:val="24"/>
        </w:rPr>
        <w:t>, at least 85</w:t>
      </w:r>
      <w:r w:rsidR="007125A1" w:rsidRPr="00081E63">
        <w:rPr>
          <w:rFonts w:ascii="Times New Roman" w:eastAsia="Times New Roman" w:hAnsi="Times New Roman" w:cs="Times New Roman"/>
          <w:sz w:val="24"/>
          <w:szCs w:val="24"/>
        </w:rPr>
        <w:t xml:space="preserve"> health workers were</w:t>
      </w:r>
      <w:r w:rsidRPr="00081E63">
        <w:rPr>
          <w:rFonts w:ascii="Times New Roman" w:eastAsia="Times New Roman" w:hAnsi="Times New Roman" w:cs="Times New Roman"/>
          <w:sz w:val="24"/>
          <w:szCs w:val="24"/>
        </w:rPr>
        <w:t xml:space="preserve"> to</w:t>
      </w:r>
      <w:r w:rsidR="00F702E6">
        <w:rPr>
          <w:rFonts w:ascii="Times New Roman" w:eastAsia="Times New Roman" w:hAnsi="Times New Roman" w:cs="Times New Roman"/>
          <w:sz w:val="24"/>
          <w:szCs w:val="24"/>
        </w:rPr>
        <w:t xml:space="preserve"> be administered questionnaire.</w:t>
      </w:r>
    </w:p>
    <w:p w14:paraId="25B6C86B" w14:textId="77777777"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Sampling Technique</w:t>
      </w:r>
    </w:p>
    <w:p w14:paraId="703370DB" w14:textId="24868819" w:rsidR="00AA2E36" w:rsidRPr="00081E63" w:rsidRDefault="00AA2E36"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Being a cross sectional study, </w:t>
      </w:r>
      <w:r w:rsidR="00BF0495" w:rsidRPr="00081E63">
        <w:rPr>
          <w:rFonts w:ascii="Times New Roman" w:hAnsi="Times New Roman" w:cs="Times New Roman"/>
          <w:sz w:val="24"/>
          <w:szCs w:val="24"/>
        </w:rPr>
        <w:t>a simple random</w:t>
      </w:r>
      <w:r w:rsidRPr="00081E63">
        <w:rPr>
          <w:rFonts w:ascii="Times New Roman" w:hAnsi="Times New Roman" w:cs="Times New Roman"/>
          <w:sz w:val="24"/>
          <w:szCs w:val="24"/>
        </w:rPr>
        <w:t xml:space="preserve"> sampling</w:t>
      </w:r>
      <w:r w:rsidR="00BF0495" w:rsidRPr="00081E63">
        <w:rPr>
          <w:rFonts w:ascii="Times New Roman" w:hAnsi="Times New Roman" w:cs="Times New Roman"/>
          <w:sz w:val="24"/>
          <w:szCs w:val="24"/>
        </w:rPr>
        <w:t xml:space="preserve"> </w:t>
      </w:r>
      <w:r w:rsidR="00E54461" w:rsidRPr="00081E63">
        <w:rPr>
          <w:rFonts w:ascii="Times New Roman" w:hAnsi="Times New Roman" w:cs="Times New Roman"/>
          <w:sz w:val="24"/>
          <w:szCs w:val="24"/>
        </w:rPr>
        <w:t xml:space="preserve">using balloting </w:t>
      </w:r>
      <w:r w:rsidR="00BF0495" w:rsidRPr="00081E63">
        <w:rPr>
          <w:rFonts w:ascii="Times New Roman" w:hAnsi="Times New Roman" w:cs="Times New Roman"/>
          <w:sz w:val="24"/>
          <w:szCs w:val="24"/>
        </w:rPr>
        <w:t>technique</w:t>
      </w:r>
      <w:r w:rsidR="00093272" w:rsidRPr="00081E63">
        <w:rPr>
          <w:rFonts w:ascii="Times New Roman" w:hAnsi="Times New Roman" w:cs="Times New Roman"/>
          <w:sz w:val="24"/>
          <w:szCs w:val="24"/>
        </w:rPr>
        <w:t>, was</w:t>
      </w:r>
      <w:r w:rsidRPr="00081E63">
        <w:rPr>
          <w:rFonts w:ascii="Times New Roman" w:hAnsi="Times New Roman" w:cs="Times New Roman"/>
          <w:sz w:val="24"/>
          <w:szCs w:val="24"/>
        </w:rPr>
        <w:t xml:space="preserve"> employed in collecting the samples</w:t>
      </w:r>
      <w:r w:rsidR="00BF0495" w:rsidRPr="00081E63">
        <w:rPr>
          <w:rFonts w:ascii="Times New Roman" w:hAnsi="Times New Roman" w:cs="Times New Roman"/>
          <w:sz w:val="24"/>
          <w:szCs w:val="24"/>
        </w:rPr>
        <w:t xml:space="preserve">. All </w:t>
      </w:r>
      <w:r w:rsidRPr="00081E63">
        <w:rPr>
          <w:rFonts w:ascii="Times New Roman" w:hAnsi="Times New Roman" w:cs="Times New Roman"/>
          <w:sz w:val="24"/>
          <w:szCs w:val="24"/>
        </w:rPr>
        <w:t>cadre of professionals working in the</w:t>
      </w:r>
      <w:r w:rsidR="00354555" w:rsidRPr="00081E63">
        <w:rPr>
          <w:rFonts w:ascii="Times New Roman" w:hAnsi="Times New Roman" w:cs="Times New Roman"/>
          <w:sz w:val="24"/>
          <w:szCs w:val="24"/>
        </w:rPr>
        <w:t xml:space="preserve"> 18 PHCs were</w:t>
      </w:r>
      <w:r w:rsidRPr="00081E63">
        <w:rPr>
          <w:rFonts w:ascii="Times New Roman" w:hAnsi="Times New Roman" w:cs="Times New Roman"/>
          <w:sz w:val="24"/>
          <w:szCs w:val="24"/>
        </w:rPr>
        <w:t xml:space="preserve"> administered questionnaire</w:t>
      </w:r>
      <w:r w:rsidR="00BF0495" w:rsidRPr="00081E63">
        <w:rPr>
          <w:rFonts w:ascii="Times New Roman" w:hAnsi="Times New Roman" w:cs="Times New Roman"/>
          <w:sz w:val="24"/>
          <w:szCs w:val="24"/>
        </w:rPr>
        <w:t xml:space="preserve"> by random selection</w:t>
      </w:r>
      <w:r w:rsidRPr="00081E63">
        <w:rPr>
          <w:rFonts w:ascii="Times New Roman" w:hAnsi="Times New Roman" w:cs="Times New Roman"/>
          <w:sz w:val="24"/>
          <w:szCs w:val="24"/>
        </w:rPr>
        <w:t xml:space="preserve">. </w:t>
      </w:r>
    </w:p>
    <w:p w14:paraId="007D8669" w14:textId="77777777" w:rsidR="00AA2E36" w:rsidRPr="00081E63" w:rsidRDefault="00AA2E36"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Data Collection tool</w:t>
      </w:r>
      <w:r w:rsidR="00E0114A" w:rsidRPr="00081E63">
        <w:rPr>
          <w:rFonts w:ascii="Times New Roman" w:hAnsi="Times New Roman" w:cs="Times New Roman"/>
          <w:b/>
          <w:sz w:val="24"/>
          <w:szCs w:val="24"/>
        </w:rPr>
        <w:t xml:space="preserve"> </w:t>
      </w:r>
    </w:p>
    <w:p w14:paraId="6A9A1F91" w14:textId="32D10D73" w:rsidR="008B4E7F" w:rsidRPr="00081E63" w:rsidRDefault="00AA2E36"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S</w:t>
      </w:r>
      <w:r w:rsidR="00354555" w:rsidRPr="00081E63">
        <w:rPr>
          <w:rFonts w:ascii="Times New Roman" w:hAnsi="Times New Roman" w:cs="Times New Roman"/>
          <w:sz w:val="24"/>
          <w:szCs w:val="24"/>
        </w:rPr>
        <w:t>tructured questionnaire was</w:t>
      </w:r>
      <w:r w:rsidR="008B6A5A" w:rsidRPr="00081E63">
        <w:rPr>
          <w:rFonts w:ascii="Times New Roman" w:hAnsi="Times New Roman" w:cs="Times New Roman"/>
          <w:sz w:val="24"/>
          <w:szCs w:val="24"/>
        </w:rPr>
        <w:t xml:space="preserve"> </w:t>
      </w:r>
      <w:r w:rsidR="009A7C9B" w:rsidRPr="00081E63">
        <w:rPr>
          <w:rFonts w:ascii="Times New Roman" w:hAnsi="Times New Roman" w:cs="Times New Roman"/>
          <w:sz w:val="24"/>
          <w:szCs w:val="24"/>
        </w:rPr>
        <w:t>adapted from similar study</w:t>
      </w:r>
      <w:r w:rsidR="0055754A" w:rsidRPr="00081E63">
        <w:rPr>
          <w:rFonts w:ascii="Times New Roman" w:hAnsi="Times New Roman" w:cs="Times New Roman"/>
          <w:sz w:val="24"/>
          <w:szCs w:val="24"/>
        </w:rPr>
        <w:t xml:space="preserve"> </w:t>
      </w:r>
      <w:r w:rsidR="000C1993">
        <w:rPr>
          <w:rFonts w:ascii="Times New Roman" w:hAnsi="Times New Roman" w:cs="Times New Roman"/>
          <w:sz w:val="24"/>
          <w:szCs w:val="24"/>
        </w:rPr>
        <w:t>(</w:t>
      </w:r>
      <w:r w:rsidR="00B67AED">
        <w:rPr>
          <w:rFonts w:ascii="Times New Roman" w:hAnsi="Times New Roman" w:cs="Times New Roman"/>
          <w:sz w:val="24"/>
          <w:szCs w:val="24"/>
        </w:rPr>
        <w:t>1</w:t>
      </w:r>
      <w:r w:rsidR="00014EB0">
        <w:rPr>
          <w:rFonts w:ascii="Times New Roman" w:hAnsi="Times New Roman" w:cs="Times New Roman"/>
          <w:sz w:val="24"/>
          <w:szCs w:val="24"/>
        </w:rPr>
        <w:t>6</w:t>
      </w:r>
      <w:r w:rsidR="0055754A" w:rsidRPr="00081E63">
        <w:rPr>
          <w:rFonts w:ascii="Times New Roman" w:hAnsi="Times New Roman" w:cs="Times New Roman"/>
          <w:sz w:val="24"/>
          <w:szCs w:val="24"/>
        </w:rPr>
        <w:t>)</w:t>
      </w:r>
      <w:r w:rsidR="009A7C9B" w:rsidRPr="00081E63">
        <w:rPr>
          <w:rFonts w:ascii="Times New Roman" w:hAnsi="Times New Roman" w:cs="Times New Roman"/>
          <w:sz w:val="24"/>
          <w:szCs w:val="24"/>
        </w:rPr>
        <w:t xml:space="preserve">. </w:t>
      </w:r>
      <w:r w:rsidR="008B4E7F" w:rsidRPr="00081E63">
        <w:rPr>
          <w:rFonts w:ascii="Times New Roman" w:hAnsi="Times New Roman" w:cs="Times New Roman"/>
          <w:sz w:val="24"/>
          <w:szCs w:val="24"/>
        </w:rPr>
        <w:t xml:space="preserve">To ensure it was fitted into the purpose and would be able to answer the research questions, the questionnaire was scrutinized. </w:t>
      </w:r>
      <w:r w:rsidR="008B4E7F" w:rsidRPr="00081E63">
        <w:rPr>
          <w:rFonts w:ascii="Times New Roman" w:hAnsi="Times New Roman" w:cs="Times New Roman"/>
          <w:sz w:val="24"/>
          <w:szCs w:val="24"/>
        </w:rPr>
        <w:lastRenderedPageBreak/>
        <w:t xml:space="preserve">The malaria vaccine unit of National Malaria Elimination </w:t>
      </w:r>
      <w:proofErr w:type="spellStart"/>
      <w:r w:rsidR="008B4E7F" w:rsidRPr="00081E63">
        <w:rPr>
          <w:rFonts w:ascii="Times New Roman" w:hAnsi="Times New Roman" w:cs="Times New Roman"/>
          <w:sz w:val="24"/>
          <w:szCs w:val="24"/>
        </w:rPr>
        <w:t>Programme</w:t>
      </w:r>
      <w:proofErr w:type="spellEnd"/>
      <w:r w:rsidR="008B4E7F" w:rsidRPr="00081E63">
        <w:rPr>
          <w:rFonts w:ascii="Times New Roman" w:hAnsi="Times New Roman" w:cs="Times New Roman"/>
          <w:sz w:val="24"/>
          <w:szCs w:val="24"/>
        </w:rPr>
        <w:t xml:space="preserve"> and the supervisor of the project work vetted and approved the tool before being used.</w:t>
      </w:r>
    </w:p>
    <w:p w14:paraId="44C4C382" w14:textId="77777777" w:rsidR="00025808" w:rsidRDefault="00AA2E36" w:rsidP="0025013B">
      <w:pPr>
        <w:shd w:val="clear" w:color="auto" w:fill="FFFFFF"/>
        <w:spacing w:before="360" w:after="240" w:line="480" w:lineRule="auto"/>
        <w:jc w:val="both"/>
        <w:outlineLvl w:val="2"/>
        <w:rPr>
          <w:rFonts w:ascii="Times New Roman" w:hAnsi="Times New Roman" w:cs="Times New Roman"/>
          <w:sz w:val="24"/>
          <w:szCs w:val="24"/>
        </w:rPr>
      </w:pPr>
      <w:r w:rsidRPr="00081E63">
        <w:rPr>
          <w:rFonts w:ascii="Times New Roman" w:hAnsi="Times New Roman" w:cs="Times New Roman"/>
          <w:sz w:val="24"/>
          <w:szCs w:val="24"/>
        </w:rPr>
        <w:t xml:space="preserve">The questionnaire covers </w:t>
      </w:r>
      <w:r w:rsidR="006A3F21" w:rsidRPr="00081E63">
        <w:rPr>
          <w:rFonts w:ascii="Times New Roman" w:hAnsi="Times New Roman" w:cs="Times New Roman"/>
          <w:sz w:val="24"/>
          <w:szCs w:val="24"/>
        </w:rPr>
        <w:t>various aspects of the</w:t>
      </w:r>
      <w:r w:rsidR="0053015A">
        <w:rPr>
          <w:rFonts w:ascii="Times New Roman" w:hAnsi="Times New Roman" w:cs="Times New Roman"/>
          <w:sz w:val="24"/>
          <w:szCs w:val="24"/>
        </w:rPr>
        <w:t xml:space="preserve"> objectives. Section A captured</w:t>
      </w:r>
      <w:r w:rsidRPr="00081E63">
        <w:rPr>
          <w:rFonts w:ascii="Times New Roman" w:hAnsi="Times New Roman" w:cs="Times New Roman"/>
          <w:sz w:val="24"/>
          <w:szCs w:val="24"/>
        </w:rPr>
        <w:t xml:space="preserve"> demographic data</w:t>
      </w:r>
      <w:r w:rsidR="00BE3266" w:rsidRPr="00081E63">
        <w:rPr>
          <w:rFonts w:ascii="Times New Roman" w:hAnsi="Times New Roman" w:cs="Times New Roman"/>
          <w:sz w:val="24"/>
          <w:szCs w:val="24"/>
        </w:rPr>
        <w:t xml:space="preserve"> of the </w:t>
      </w:r>
      <w:r w:rsidR="000C1993" w:rsidRPr="00081E63">
        <w:rPr>
          <w:rFonts w:ascii="Times New Roman" w:hAnsi="Times New Roman" w:cs="Times New Roman"/>
          <w:sz w:val="24"/>
          <w:szCs w:val="24"/>
        </w:rPr>
        <w:t>respondents</w:t>
      </w:r>
      <w:r w:rsidR="006A3F21" w:rsidRPr="00081E63">
        <w:rPr>
          <w:rFonts w:ascii="Times New Roman" w:hAnsi="Times New Roman" w:cs="Times New Roman"/>
          <w:sz w:val="24"/>
          <w:szCs w:val="24"/>
        </w:rPr>
        <w:t>, section B is about i</w:t>
      </w:r>
      <w:r w:rsidR="00BE3266" w:rsidRPr="00081E63">
        <w:rPr>
          <w:rFonts w:ascii="Times New Roman" w:hAnsi="Times New Roman" w:cs="Times New Roman"/>
          <w:sz w:val="24"/>
          <w:szCs w:val="24"/>
        </w:rPr>
        <w:t>n</w:t>
      </w:r>
      <w:r w:rsidR="006A3F21" w:rsidRPr="00081E63">
        <w:rPr>
          <w:rFonts w:ascii="Times New Roman" w:hAnsi="Times New Roman" w:cs="Times New Roman"/>
          <w:sz w:val="24"/>
          <w:szCs w:val="24"/>
        </w:rPr>
        <w:t xml:space="preserve">formation relating to knowledge of malaria vaccine among the health workers, section C was on </w:t>
      </w:r>
      <w:r w:rsidR="006A3F21" w:rsidRPr="00081E63">
        <w:rPr>
          <w:rFonts w:ascii="Times New Roman" w:eastAsia="Times New Roman" w:hAnsi="Times New Roman" w:cs="Times New Roman"/>
          <w:bCs/>
          <w:sz w:val="24"/>
          <w:szCs w:val="24"/>
        </w:rPr>
        <w:t>preparedness of PHC workers for malaria vaccine delivery</w:t>
      </w:r>
      <w:r w:rsidRPr="00081E63">
        <w:rPr>
          <w:rFonts w:ascii="Times New Roman" w:hAnsi="Times New Roman" w:cs="Times New Roman"/>
          <w:sz w:val="24"/>
          <w:szCs w:val="24"/>
        </w:rPr>
        <w:t xml:space="preserve"> and </w:t>
      </w:r>
      <w:r w:rsidR="006A3F21" w:rsidRPr="00081E63">
        <w:rPr>
          <w:rFonts w:ascii="Times New Roman" w:hAnsi="Times New Roman" w:cs="Times New Roman"/>
          <w:sz w:val="24"/>
          <w:szCs w:val="24"/>
        </w:rPr>
        <w:t>the last session of the questionnaire addressed Challenges of implementation of malaria vaccine.</w:t>
      </w:r>
    </w:p>
    <w:p w14:paraId="363D3C07" w14:textId="4B8D2639" w:rsidR="000C1993" w:rsidRDefault="006A3F21" w:rsidP="0025013B">
      <w:pPr>
        <w:shd w:val="clear" w:color="auto" w:fill="FFFFFF"/>
        <w:spacing w:before="360" w:after="240" w:line="480" w:lineRule="auto"/>
        <w:jc w:val="both"/>
        <w:outlineLvl w:val="2"/>
        <w:rPr>
          <w:rFonts w:ascii="Times New Roman" w:hAnsi="Times New Roman" w:cs="Times New Roman"/>
          <w:b/>
          <w:sz w:val="24"/>
          <w:szCs w:val="24"/>
        </w:rPr>
      </w:pPr>
      <w:r w:rsidRPr="00081E63">
        <w:rPr>
          <w:rFonts w:ascii="Times New Roman" w:hAnsi="Times New Roman" w:cs="Times New Roman"/>
          <w:sz w:val="24"/>
          <w:szCs w:val="24"/>
        </w:rPr>
        <w:t xml:space="preserve">The questionnaire was pretested at 2 PHCs in another LGA in the state to test its suitability to fit into the purpose. </w:t>
      </w:r>
      <w:r w:rsidR="00852AD2" w:rsidRPr="00081E63">
        <w:rPr>
          <w:rFonts w:ascii="Times New Roman" w:hAnsi="Times New Roman" w:cs="Times New Roman"/>
          <w:sz w:val="24"/>
          <w:szCs w:val="24"/>
        </w:rPr>
        <w:t>Findings from the pre-test were noted and used to fine tune the tool before being used.</w:t>
      </w:r>
    </w:p>
    <w:p w14:paraId="387BFE56" w14:textId="77777777" w:rsidR="00E0114A" w:rsidRPr="00081E63" w:rsidRDefault="00E0114A" w:rsidP="0025013B">
      <w:pPr>
        <w:spacing w:line="480" w:lineRule="auto"/>
        <w:jc w:val="both"/>
        <w:rPr>
          <w:rFonts w:ascii="Times New Roman" w:hAnsi="Times New Roman" w:cs="Times New Roman"/>
          <w:sz w:val="24"/>
          <w:szCs w:val="24"/>
        </w:rPr>
      </w:pPr>
      <w:r w:rsidRPr="00081E63">
        <w:rPr>
          <w:rFonts w:ascii="Times New Roman" w:hAnsi="Times New Roman" w:cs="Times New Roman"/>
          <w:b/>
          <w:sz w:val="24"/>
          <w:szCs w:val="24"/>
        </w:rPr>
        <w:t>Data collection method</w:t>
      </w:r>
    </w:p>
    <w:p w14:paraId="07D8F932" w14:textId="77777777" w:rsidR="00AA2E36" w:rsidRPr="00081E63" w:rsidRDefault="00AA2E36"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The questionnaire</w:t>
      </w:r>
      <w:r w:rsidR="007125A1" w:rsidRPr="00081E63">
        <w:rPr>
          <w:rFonts w:ascii="Times New Roman" w:hAnsi="Times New Roman" w:cs="Times New Roman"/>
          <w:sz w:val="24"/>
          <w:szCs w:val="24"/>
        </w:rPr>
        <w:t xml:space="preserve"> was</w:t>
      </w:r>
      <w:r w:rsidRPr="00081E63">
        <w:rPr>
          <w:rFonts w:ascii="Times New Roman" w:hAnsi="Times New Roman" w:cs="Times New Roman"/>
          <w:sz w:val="24"/>
          <w:szCs w:val="24"/>
        </w:rPr>
        <w:t xml:space="preserve"> configured into electronic format in electronic data collecti</w:t>
      </w:r>
      <w:r w:rsidR="007125A1" w:rsidRPr="00081E63">
        <w:rPr>
          <w:rFonts w:ascii="Times New Roman" w:hAnsi="Times New Roman" w:cs="Times New Roman"/>
          <w:sz w:val="24"/>
          <w:szCs w:val="24"/>
        </w:rPr>
        <w:t>ons tool (ODK)</w:t>
      </w:r>
      <w:r w:rsidRPr="00081E63">
        <w:rPr>
          <w:rFonts w:ascii="Times New Roman" w:hAnsi="Times New Roman" w:cs="Times New Roman"/>
          <w:sz w:val="24"/>
          <w:szCs w:val="24"/>
        </w:rPr>
        <w:t xml:space="preserve"> for ease of data collection and data entry.</w:t>
      </w:r>
    </w:p>
    <w:p w14:paraId="5AC8583E" w14:textId="0AE376DC" w:rsidR="00093272" w:rsidRPr="00081E63" w:rsidRDefault="000D6852" w:rsidP="0025013B">
      <w:pPr>
        <w:shd w:val="clear" w:color="auto" w:fill="FFFFFF"/>
        <w:spacing w:before="240" w:after="240" w:line="480" w:lineRule="auto"/>
        <w:jc w:val="both"/>
        <w:rPr>
          <w:rFonts w:ascii="Times New Roman" w:eastAsia="Times New Roman" w:hAnsi="Times New Roman" w:cs="Times New Roman"/>
          <w:b/>
          <w:bCs/>
          <w:sz w:val="24"/>
          <w:szCs w:val="24"/>
        </w:rPr>
      </w:pPr>
      <w:r w:rsidRPr="00081E63">
        <w:rPr>
          <w:rFonts w:ascii="Times New Roman" w:hAnsi="Times New Roman" w:cs="Times New Roman"/>
          <w:sz w:val="24"/>
          <w:szCs w:val="24"/>
        </w:rPr>
        <w:t xml:space="preserve">Some LGA personnel who are very </w:t>
      </w:r>
      <w:r w:rsidR="00626011" w:rsidRPr="00081E63">
        <w:rPr>
          <w:rFonts w:ascii="Times New Roman" w:hAnsi="Times New Roman" w:cs="Times New Roman"/>
          <w:sz w:val="24"/>
          <w:szCs w:val="24"/>
        </w:rPr>
        <w:t>conversant</w:t>
      </w:r>
      <w:r w:rsidRPr="00081E63">
        <w:rPr>
          <w:rFonts w:ascii="Times New Roman" w:hAnsi="Times New Roman" w:cs="Times New Roman"/>
          <w:sz w:val="24"/>
          <w:szCs w:val="24"/>
        </w:rPr>
        <w:t xml:space="preserve"> with the terrain and all the PHCs in the LGA</w:t>
      </w:r>
      <w:r w:rsidR="007125A1" w:rsidRPr="00081E63">
        <w:rPr>
          <w:rFonts w:ascii="Times New Roman" w:hAnsi="Times New Roman" w:cs="Times New Roman"/>
          <w:sz w:val="24"/>
          <w:szCs w:val="24"/>
        </w:rPr>
        <w:t xml:space="preserve"> were </w:t>
      </w:r>
      <w:r w:rsidRPr="00081E63">
        <w:rPr>
          <w:rFonts w:ascii="Times New Roman" w:hAnsi="Times New Roman" w:cs="Times New Roman"/>
          <w:sz w:val="24"/>
          <w:szCs w:val="24"/>
        </w:rPr>
        <w:t>trained and deployed to administer the questionnaire</w:t>
      </w:r>
      <w:r w:rsidR="007125A1" w:rsidRPr="00081E63">
        <w:rPr>
          <w:rFonts w:ascii="Times New Roman" w:hAnsi="Times New Roman" w:cs="Times New Roman"/>
          <w:sz w:val="24"/>
          <w:szCs w:val="24"/>
        </w:rPr>
        <w:t>s</w:t>
      </w:r>
      <w:r w:rsidRPr="00081E63">
        <w:rPr>
          <w:rFonts w:ascii="Times New Roman" w:hAnsi="Times New Roman" w:cs="Times New Roman"/>
          <w:sz w:val="24"/>
          <w:szCs w:val="24"/>
        </w:rPr>
        <w:t xml:space="preserve"> to ensure that every facility is reached.</w:t>
      </w:r>
      <w:r w:rsidR="00626011" w:rsidRPr="00081E63">
        <w:rPr>
          <w:rFonts w:ascii="Times New Roman" w:hAnsi="Times New Roman" w:cs="Times New Roman"/>
          <w:sz w:val="24"/>
          <w:szCs w:val="24"/>
        </w:rPr>
        <w:t xml:space="preserve"> </w:t>
      </w:r>
      <w:r w:rsidR="00CC76E6" w:rsidRPr="00081E63">
        <w:rPr>
          <w:rFonts w:ascii="Times New Roman" w:hAnsi="Times New Roman" w:cs="Times New Roman"/>
          <w:sz w:val="24"/>
          <w:szCs w:val="24"/>
        </w:rPr>
        <w:t xml:space="preserve">The health workers selected </w:t>
      </w:r>
      <w:r w:rsidR="000C1993">
        <w:rPr>
          <w:rFonts w:ascii="Times New Roman" w:hAnsi="Times New Roman" w:cs="Times New Roman"/>
          <w:sz w:val="24"/>
          <w:szCs w:val="24"/>
        </w:rPr>
        <w:t xml:space="preserve">participants </w:t>
      </w:r>
      <w:r w:rsidR="00CC76E6" w:rsidRPr="00081E63">
        <w:rPr>
          <w:rFonts w:ascii="Times New Roman" w:hAnsi="Times New Roman" w:cs="Times New Roman"/>
          <w:sz w:val="24"/>
          <w:szCs w:val="24"/>
        </w:rPr>
        <w:t xml:space="preserve">randomly and </w:t>
      </w:r>
      <w:r w:rsidR="000C1993">
        <w:rPr>
          <w:rFonts w:ascii="Times New Roman" w:hAnsi="Times New Roman" w:cs="Times New Roman"/>
          <w:sz w:val="24"/>
          <w:szCs w:val="24"/>
        </w:rPr>
        <w:t xml:space="preserve">those </w:t>
      </w:r>
      <w:r w:rsidR="00CC76E6" w:rsidRPr="00081E63">
        <w:rPr>
          <w:rFonts w:ascii="Times New Roman" w:hAnsi="Times New Roman" w:cs="Times New Roman"/>
          <w:sz w:val="24"/>
          <w:szCs w:val="24"/>
        </w:rPr>
        <w:t xml:space="preserve">who consented to participate in the study completed the questionnaire. </w:t>
      </w:r>
      <w:r w:rsidR="00626011" w:rsidRPr="00081E63">
        <w:rPr>
          <w:rFonts w:ascii="Times New Roman" w:hAnsi="Times New Roman" w:cs="Times New Roman"/>
          <w:sz w:val="24"/>
          <w:szCs w:val="24"/>
        </w:rPr>
        <w:t xml:space="preserve">The </w:t>
      </w:r>
      <w:r w:rsidR="007125A1" w:rsidRPr="00081E63">
        <w:rPr>
          <w:rFonts w:ascii="Times New Roman" w:hAnsi="Times New Roman" w:cs="Times New Roman"/>
          <w:sz w:val="24"/>
          <w:szCs w:val="24"/>
        </w:rPr>
        <w:t>data collection was done</w:t>
      </w:r>
      <w:r w:rsidR="00626011" w:rsidRPr="00081E63">
        <w:rPr>
          <w:rFonts w:ascii="Times New Roman" w:hAnsi="Times New Roman" w:cs="Times New Roman"/>
          <w:sz w:val="24"/>
          <w:szCs w:val="24"/>
        </w:rPr>
        <w:t xml:space="preserve"> real time as the questionnaires are uploaded t</w:t>
      </w:r>
      <w:r w:rsidR="007125A1" w:rsidRPr="00081E63">
        <w:rPr>
          <w:rFonts w:ascii="Times New Roman" w:hAnsi="Times New Roman" w:cs="Times New Roman"/>
          <w:sz w:val="24"/>
          <w:szCs w:val="24"/>
        </w:rPr>
        <w:t>o the saver immediately they were</w:t>
      </w:r>
      <w:r w:rsidR="00626011" w:rsidRPr="00081E63">
        <w:rPr>
          <w:rFonts w:ascii="Times New Roman" w:hAnsi="Times New Roman" w:cs="Times New Roman"/>
          <w:sz w:val="24"/>
          <w:szCs w:val="24"/>
        </w:rPr>
        <w:t xml:space="preserve"> completed</w:t>
      </w:r>
    </w:p>
    <w:p w14:paraId="52EE3922" w14:textId="77777777" w:rsidR="00AA2E36" w:rsidRPr="00081E63" w:rsidRDefault="00AA2E36" w:rsidP="0025013B">
      <w:pPr>
        <w:shd w:val="clear" w:color="auto" w:fill="FFFFFF"/>
        <w:spacing w:before="240" w:after="240" w:line="480" w:lineRule="auto"/>
        <w:jc w:val="both"/>
        <w:rPr>
          <w:rFonts w:ascii="Times New Roman" w:eastAsia="Times New Roman" w:hAnsi="Times New Roman" w:cs="Times New Roman"/>
          <w:sz w:val="24"/>
          <w:szCs w:val="24"/>
        </w:rPr>
      </w:pPr>
      <w:r w:rsidRPr="00081E63">
        <w:rPr>
          <w:rFonts w:ascii="Times New Roman" w:eastAsia="Times New Roman" w:hAnsi="Times New Roman" w:cs="Times New Roman"/>
          <w:b/>
          <w:bCs/>
          <w:sz w:val="24"/>
          <w:szCs w:val="24"/>
        </w:rPr>
        <w:t>Data Analysis</w:t>
      </w:r>
    </w:p>
    <w:p w14:paraId="1812BBCC" w14:textId="77777777" w:rsidR="00177397" w:rsidRPr="00081E63" w:rsidRDefault="00177397" w:rsidP="0025013B">
      <w:pPr>
        <w:shd w:val="clear" w:color="auto" w:fill="FFFFFF"/>
        <w:spacing w:before="240" w:after="240" w:line="480" w:lineRule="auto"/>
        <w:jc w:val="both"/>
        <w:rPr>
          <w:rFonts w:ascii="Times New Roman" w:eastAsia="Times New Roman" w:hAnsi="Times New Roman" w:cs="Times New Roman"/>
          <w:sz w:val="24"/>
          <w:szCs w:val="24"/>
        </w:rPr>
      </w:pPr>
      <w:r w:rsidRPr="00081E63">
        <w:rPr>
          <w:rFonts w:ascii="Times New Roman" w:eastAsia="Times New Roman" w:hAnsi="Times New Roman" w:cs="Times New Roman"/>
          <w:sz w:val="24"/>
          <w:szCs w:val="24"/>
        </w:rPr>
        <w:lastRenderedPageBreak/>
        <w:t>Data analysis was</w:t>
      </w:r>
      <w:r w:rsidR="00AA2E36" w:rsidRPr="00081E63">
        <w:rPr>
          <w:rFonts w:ascii="Times New Roman" w:eastAsia="Times New Roman" w:hAnsi="Times New Roman" w:cs="Times New Roman"/>
          <w:sz w:val="24"/>
          <w:szCs w:val="24"/>
        </w:rPr>
        <w:t xml:space="preserve"> done using statistical software like STATA employing descriptive statistics (frequencies, means) and inferential statistics (chi-square tests, t-tests) to identify any significant associations between demographic variables and</w:t>
      </w:r>
      <w:r w:rsidR="00093272" w:rsidRPr="00081E63">
        <w:rPr>
          <w:rFonts w:ascii="Times New Roman" w:eastAsia="Times New Roman" w:hAnsi="Times New Roman" w:cs="Times New Roman"/>
          <w:sz w:val="24"/>
          <w:szCs w:val="24"/>
        </w:rPr>
        <w:t xml:space="preserve"> knowledge/preparedness levels.</w:t>
      </w:r>
    </w:p>
    <w:p w14:paraId="21BB50E9" w14:textId="77777777" w:rsidR="00AA2E36" w:rsidRPr="00081E63" w:rsidRDefault="00AA2E36" w:rsidP="0025013B">
      <w:pPr>
        <w:shd w:val="clear" w:color="auto" w:fill="FFFFFF"/>
        <w:spacing w:before="240" w:after="240" w:line="480" w:lineRule="auto"/>
        <w:jc w:val="both"/>
        <w:rPr>
          <w:rFonts w:ascii="Times New Roman" w:eastAsia="Times New Roman" w:hAnsi="Times New Roman" w:cs="Times New Roman"/>
          <w:b/>
          <w:sz w:val="24"/>
          <w:szCs w:val="24"/>
        </w:rPr>
      </w:pPr>
      <w:r w:rsidRPr="00081E63">
        <w:rPr>
          <w:rFonts w:ascii="Times New Roman" w:eastAsia="Times New Roman" w:hAnsi="Times New Roman" w:cs="Times New Roman"/>
          <w:b/>
          <w:sz w:val="24"/>
          <w:szCs w:val="24"/>
        </w:rPr>
        <w:t>Ethical Consideration</w:t>
      </w:r>
    </w:p>
    <w:p w14:paraId="2A1BBF48" w14:textId="09A23EFD" w:rsidR="00AA2E36" w:rsidRPr="00081E63" w:rsidRDefault="00AA2E36" w:rsidP="0025013B">
      <w:pPr>
        <w:shd w:val="clear" w:color="auto" w:fill="FFFFFF"/>
        <w:spacing w:before="240" w:after="240" w:line="480" w:lineRule="auto"/>
        <w:jc w:val="both"/>
        <w:rPr>
          <w:rFonts w:ascii="Times New Roman" w:eastAsia="Times New Roman" w:hAnsi="Times New Roman" w:cs="Times New Roman"/>
          <w:sz w:val="24"/>
          <w:szCs w:val="24"/>
        </w:rPr>
      </w:pPr>
      <w:r w:rsidRPr="00081E63">
        <w:rPr>
          <w:rFonts w:ascii="Times New Roman" w:eastAsia="Times New Roman" w:hAnsi="Times New Roman" w:cs="Times New Roman"/>
          <w:sz w:val="24"/>
          <w:szCs w:val="24"/>
        </w:rPr>
        <w:t>Ethical clearance</w:t>
      </w:r>
      <w:r w:rsidR="00B2123A" w:rsidRPr="00081E63">
        <w:rPr>
          <w:rFonts w:ascii="Times New Roman" w:eastAsia="Times New Roman" w:hAnsi="Times New Roman" w:cs="Times New Roman"/>
          <w:sz w:val="24"/>
          <w:szCs w:val="24"/>
        </w:rPr>
        <w:t xml:space="preserve"> </w:t>
      </w:r>
      <w:r w:rsidR="00E35AAD">
        <w:rPr>
          <w:rFonts w:ascii="Times New Roman" w:eastAsia="Times New Roman" w:hAnsi="Times New Roman" w:cs="Times New Roman"/>
          <w:sz w:val="24"/>
          <w:szCs w:val="24"/>
        </w:rPr>
        <w:t>(</w:t>
      </w:r>
      <w:r w:rsidR="00B2123A" w:rsidRPr="00081E63">
        <w:rPr>
          <w:rFonts w:ascii="Times New Roman" w:eastAsia="Times New Roman" w:hAnsi="Times New Roman" w:cs="Times New Roman"/>
          <w:sz w:val="24"/>
          <w:szCs w:val="24"/>
        </w:rPr>
        <w:t>OSHREC/PRS/569T/777</w:t>
      </w:r>
      <w:r w:rsidR="00E35AAD">
        <w:rPr>
          <w:rFonts w:ascii="Times New Roman" w:eastAsia="Times New Roman" w:hAnsi="Times New Roman" w:cs="Times New Roman"/>
          <w:sz w:val="24"/>
          <w:szCs w:val="24"/>
        </w:rPr>
        <w:t>)</w:t>
      </w:r>
      <w:r w:rsidRPr="00081E63">
        <w:rPr>
          <w:rFonts w:ascii="Times New Roman" w:eastAsia="Times New Roman" w:hAnsi="Times New Roman" w:cs="Times New Roman"/>
          <w:sz w:val="24"/>
          <w:szCs w:val="24"/>
        </w:rPr>
        <w:t xml:space="preserve"> was obtained from the Osun state ethics committee in the state ministry of health before conducting the study. </w:t>
      </w:r>
      <w:r w:rsidR="00E5652B" w:rsidRPr="00081E63">
        <w:rPr>
          <w:rFonts w:ascii="Times New Roman" w:eastAsia="Times New Roman" w:hAnsi="Times New Roman" w:cs="Times New Roman"/>
          <w:sz w:val="24"/>
          <w:szCs w:val="24"/>
        </w:rPr>
        <w:t>Additionally, every participant</w:t>
      </w:r>
      <w:r w:rsidR="00E35AAD">
        <w:rPr>
          <w:rFonts w:ascii="Times New Roman" w:eastAsia="Times New Roman" w:hAnsi="Times New Roman" w:cs="Times New Roman"/>
          <w:sz w:val="24"/>
          <w:szCs w:val="24"/>
        </w:rPr>
        <w:t xml:space="preserve"> had</w:t>
      </w:r>
      <w:r w:rsidRPr="00081E63">
        <w:rPr>
          <w:rFonts w:ascii="Times New Roman" w:eastAsia="Times New Roman" w:hAnsi="Times New Roman" w:cs="Times New Roman"/>
          <w:sz w:val="24"/>
          <w:szCs w:val="24"/>
        </w:rPr>
        <w:t xml:space="preserve"> to consent to participate and will cho</w:t>
      </w:r>
      <w:r w:rsidR="00E5652B" w:rsidRPr="00081E63">
        <w:rPr>
          <w:rFonts w:ascii="Times New Roman" w:eastAsia="Times New Roman" w:hAnsi="Times New Roman" w:cs="Times New Roman"/>
          <w:sz w:val="24"/>
          <w:szCs w:val="24"/>
        </w:rPr>
        <w:t>o</w:t>
      </w:r>
      <w:r w:rsidRPr="00081E63">
        <w:rPr>
          <w:rFonts w:ascii="Times New Roman" w:eastAsia="Times New Roman" w:hAnsi="Times New Roman" w:cs="Times New Roman"/>
          <w:sz w:val="24"/>
          <w:szCs w:val="24"/>
        </w:rPr>
        <w:t>se to opt out at any time he or she chooses. The particip</w:t>
      </w:r>
      <w:r w:rsidR="00E35AAD">
        <w:rPr>
          <w:rFonts w:ascii="Times New Roman" w:eastAsia="Times New Roman" w:hAnsi="Times New Roman" w:cs="Times New Roman"/>
          <w:sz w:val="24"/>
          <w:szCs w:val="24"/>
        </w:rPr>
        <w:t>ation of each health worker was</w:t>
      </w:r>
      <w:r w:rsidRPr="00081E63">
        <w:rPr>
          <w:rFonts w:ascii="Times New Roman" w:eastAsia="Times New Roman" w:hAnsi="Times New Roman" w:cs="Times New Roman"/>
          <w:sz w:val="24"/>
          <w:szCs w:val="24"/>
        </w:rPr>
        <w:t xml:space="preserve"> kept anonymous</w:t>
      </w:r>
      <w:r w:rsidR="00E35AAD">
        <w:rPr>
          <w:rFonts w:ascii="Times New Roman" w:eastAsia="Times New Roman" w:hAnsi="Times New Roman" w:cs="Times New Roman"/>
          <w:sz w:val="24"/>
          <w:szCs w:val="24"/>
        </w:rPr>
        <w:t xml:space="preserve"> and no right would</w:t>
      </w:r>
      <w:r w:rsidRPr="00081E63">
        <w:rPr>
          <w:rFonts w:ascii="Times New Roman" w:eastAsia="Times New Roman" w:hAnsi="Times New Roman" w:cs="Times New Roman"/>
          <w:sz w:val="24"/>
          <w:szCs w:val="24"/>
        </w:rPr>
        <w:t xml:space="preserve"> be denied anyone who opts out of the study.</w:t>
      </w:r>
    </w:p>
    <w:p w14:paraId="5A96A075" w14:textId="77777777" w:rsidR="00081E63" w:rsidRPr="00362844" w:rsidRDefault="00081E63" w:rsidP="0025013B">
      <w:pPr>
        <w:spacing w:line="480" w:lineRule="auto"/>
        <w:jc w:val="both"/>
        <w:rPr>
          <w:rFonts w:ascii="Times New Roman" w:hAnsi="Times New Roman" w:cs="Times New Roman"/>
          <w:b/>
          <w:iCs/>
          <w:sz w:val="24"/>
          <w:szCs w:val="24"/>
        </w:rPr>
      </w:pPr>
      <w:bookmarkStart w:id="0" w:name="_Toc111730"/>
      <w:bookmarkStart w:id="1" w:name="_Toc111731"/>
      <w:bookmarkStart w:id="2" w:name="_Hlk185440665"/>
      <w:r w:rsidRPr="00362844">
        <w:rPr>
          <w:rFonts w:ascii="Times New Roman" w:hAnsi="Times New Roman" w:cs="Times New Roman"/>
          <w:b/>
          <w:iCs/>
          <w:sz w:val="24"/>
          <w:szCs w:val="24"/>
        </w:rPr>
        <w:t>RESULTS</w:t>
      </w:r>
    </w:p>
    <w:bookmarkEnd w:id="0"/>
    <w:p w14:paraId="2EAE1DA3" w14:textId="36ED96D4" w:rsidR="00081E63" w:rsidRDefault="00081E63" w:rsidP="0025013B">
      <w:pPr>
        <w:spacing w:line="480" w:lineRule="auto"/>
        <w:jc w:val="both"/>
        <w:rPr>
          <w:rFonts w:ascii="Times New Roman" w:hAnsi="Times New Roman" w:cs="Times New Roman"/>
          <w:bCs/>
          <w:iCs/>
          <w:sz w:val="24"/>
          <w:szCs w:val="24"/>
        </w:rPr>
      </w:pPr>
      <w:r w:rsidRPr="00362844">
        <w:rPr>
          <w:rFonts w:ascii="Times New Roman" w:hAnsi="Times New Roman" w:cs="Times New Roman"/>
          <w:bCs/>
          <w:iCs/>
          <w:sz w:val="24"/>
          <w:szCs w:val="24"/>
        </w:rPr>
        <w:t>A total of ninety (90) questionnaires were administered to PHC workers in the</w:t>
      </w:r>
      <w:r>
        <w:rPr>
          <w:rFonts w:ascii="Times New Roman" w:hAnsi="Times New Roman" w:cs="Times New Roman"/>
          <w:bCs/>
          <w:iCs/>
          <w:sz w:val="24"/>
          <w:szCs w:val="24"/>
        </w:rPr>
        <w:t xml:space="preserve"> 18</w:t>
      </w:r>
      <w:r w:rsidRPr="00362844">
        <w:rPr>
          <w:rFonts w:ascii="Times New Roman" w:hAnsi="Times New Roman" w:cs="Times New Roman"/>
          <w:bCs/>
          <w:iCs/>
          <w:sz w:val="24"/>
          <w:szCs w:val="24"/>
        </w:rPr>
        <w:t xml:space="preserve"> primary health care centers in Osogbo LGA, Osun state. </w:t>
      </w:r>
    </w:p>
    <w:p w14:paraId="68B3D299" w14:textId="53C00986" w:rsidR="00081E63" w:rsidRDefault="00081E63" w:rsidP="0025013B">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Geospatial Analysis</w:t>
      </w:r>
    </w:p>
    <w:p w14:paraId="55A3365C" w14:textId="77777777" w:rsidR="00081E63" w:rsidRPr="00E0114A" w:rsidRDefault="00081E63" w:rsidP="0025013B">
      <w:pPr>
        <w:spacing w:line="480" w:lineRule="auto"/>
        <w:jc w:val="both"/>
        <w:rPr>
          <w:rFonts w:ascii="Times New Roman" w:hAnsi="Times New Roman" w:cs="Times New Roman"/>
          <w:bCs/>
          <w:iCs/>
          <w:sz w:val="24"/>
          <w:szCs w:val="24"/>
        </w:rPr>
      </w:pPr>
      <w:r w:rsidRPr="00395799">
        <w:rPr>
          <w:rFonts w:ascii="Times New Roman" w:hAnsi="Times New Roman" w:cs="Times New Roman"/>
          <w:bCs/>
          <w:iCs/>
          <w:sz w:val="24"/>
          <w:szCs w:val="24"/>
        </w:rPr>
        <w:t>This outlines the mapping of health facilities within</w:t>
      </w:r>
      <w:r>
        <w:rPr>
          <w:rFonts w:ascii="Times New Roman" w:hAnsi="Times New Roman" w:cs="Times New Roman"/>
          <w:bCs/>
          <w:iCs/>
          <w:sz w:val="24"/>
          <w:szCs w:val="24"/>
        </w:rPr>
        <w:t xml:space="preserve"> </w:t>
      </w:r>
      <w:r w:rsidRPr="00395799">
        <w:rPr>
          <w:rFonts w:ascii="Times New Roman" w:hAnsi="Times New Roman" w:cs="Times New Roman"/>
          <w:bCs/>
          <w:iCs/>
          <w:sz w:val="24"/>
          <w:szCs w:val="24"/>
        </w:rPr>
        <w:t xml:space="preserve">Osogbo Local Government Area (LGA) using Google Maps. </w:t>
      </w:r>
      <w:r>
        <w:rPr>
          <w:rFonts w:ascii="Times New Roman" w:hAnsi="Times New Roman" w:cs="Times New Roman"/>
          <w:bCs/>
          <w:iCs/>
          <w:sz w:val="24"/>
          <w:szCs w:val="24"/>
        </w:rPr>
        <w:t xml:space="preserve">18 health facilities were mapped, and the </w:t>
      </w:r>
      <w:r w:rsidRPr="009D0A2C">
        <w:rPr>
          <w:rFonts w:ascii="Times New Roman" w:hAnsi="Times New Roman" w:cs="Times New Roman"/>
          <w:bCs/>
          <w:iCs/>
          <w:sz w:val="24"/>
          <w:szCs w:val="24"/>
        </w:rPr>
        <w:t xml:space="preserve">facilities </w:t>
      </w:r>
      <w:r>
        <w:rPr>
          <w:rFonts w:ascii="Times New Roman" w:hAnsi="Times New Roman" w:cs="Times New Roman"/>
          <w:bCs/>
          <w:iCs/>
          <w:sz w:val="24"/>
          <w:szCs w:val="24"/>
        </w:rPr>
        <w:t>were</w:t>
      </w:r>
      <w:r w:rsidRPr="009D0A2C">
        <w:rPr>
          <w:rFonts w:ascii="Times New Roman" w:hAnsi="Times New Roman" w:cs="Times New Roman"/>
          <w:bCs/>
          <w:iCs/>
          <w:sz w:val="24"/>
          <w:szCs w:val="24"/>
        </w:rPr>
        <w:t xml:space="preserve"> scattered throughout the Osogbo LGA</w:t>
      </w:r>
      <w:r>
        <w:rPr>
          <w:rFonts w:ascii="Times New Roman" w:hAnsi="Times New Roman" w:cs="Times New Roman"/>
          <w:bCs/>
          <w:iCs/>
          <w:sz w:val="24"/>
          <w:szCs w:val="24"/>
        </w:rPr>
        <w:t>.</w:t>
      </w:r>
      <w:r w:rsidRPr="009D0A2C">
        <w:rPr>
          <w:rFonts w:ascii="Times New Roman" w:hAnsi="Times New Roman" w:cs="Times New Roman"/>
          <w:bCs/>
          <w:iCs/>
          <w:sz w:val="24"/>
          <w:szCs w:val="24"/>
        </w:rPr>
        <w:t> </w:t>
      </w:r>
    </w:p>
    <w:p w14:paraId="71694E25" w14:textId="11A519ED" w:rsidR="00081E63" w:rsidRPr="00E0114A" w:rsidRDefault="00081E63" w:rsidP="0025013B">
      <w:pPr>
        <w:spacing w:line="480" w:lineRule="auto"/>
        <w:jc w:val="both"/>
        <w:rPr>
          <w:rFonts w:ascii="Times New Roman" w:hAnsi="Times New Roman" w:cs="Times New Roman"/>
          <w:bCs/>
          <w:iCs/>
          <w:sz w:val="24"/>
          <w:szCs w:val="24"/>
        </w:rPr>
      </w:pPr>
      <w:r w:rsidRPr="00D64FB4">
        <w:rPr>
          <w:rFonts w:ascii="Times New Roman" w:hAnsi="Times New Roman" w:cs="Times New Roman"/>
          <w:bCs/>
          <w:iCs/>
          <w:sz w:val="24"/>
          <w:szCs w:val="24"/>
        </w:rPr>
        <w:t xml:space="preserve">A visual map of Osogbo showing the plotted health facilities can be accessed via the provided </w:t>
      </w:r>
      <w:r w:rsidRPr="00E0114A">
        <w:rPr>
          <w:rFonts w:ascii="Times New Roman" w:hAnsi="Times New Roman" w:cs="Times New Roman"/>
          <w:iCs/>
          <w:sz w:val="24"/>
          <w:szCs w:val="24"/>
        </w:rPr>
        <w:t>Google Maps link</w:t>
      </w:r>
      <w:r w:rsidR="00AE3ED7">
        <w:rPr>
          <w:rFonts w:ascii="Times New Roman" w:hAnsi="Times New Roman" w:cs="Times New Roman"/>
          <w:iCs/>
          <w:sz w:val="24"/>
          <w:szCs w:val="24"/>
        </w:rPr>
        <w:t xml:space="preserve"> (Fig 1)</w:t>
      </w:r>
      <w:r w:rsidRPr="00E0114A">
        <w:rPr>
          <w:rFonts w:ascii="Times New Roman" w:hAnsi="Times New Roman" w:cs="Times New Roman"/>
          <w:bCs/>
          <w:iCs/>
          <w:sz w:val="24"/>
          <w:szCs w:val="24"/>
        </w:rPr>
        <w:t>:</w:t>
      </w:r>
      <w:bookmarkStart w:id="3" w:name="_Hlk190266672"/>
    </w:p>
    <w:p w14:paraId="6FE7E2C4" w14:textId="77777777" w:rsidR="00081E63" w:rsidRPr="00D64FB4" w:rsidRDefault="00081E63" w:rsidP="0025013B">
      <w:pPr>
        <w:spacing w:line="480" w:lineRule="auto"/>
        <w:jc w:val="both"/>
        <w:rPr>
          <w:rFonts w:ascii="Times New Roman" w:hAnsi="Times New Roman" w:cs="Times New Roman"/>
          <w:bCs/>
          <w:iCs/>
          <w:sz w:val="24"/>
          <w:szCs w:val="24"/>
        </w:rPr>
      </w:pPr>
      <w:r w:rsidRPr="00992059">
        <w:t>https://www.google.com/maps/d/edit?mid=1-42SYRTs1FRro86skFDDU8fniF80HrU&amp;ll=7.743372762662397%2C4.558007049999988&amp;z=13</w:t>
      </w:r>
    </w:p>
    <w:bookmarkEnd w:id="3"/>
    <w:p w14:paraId="2DF366D3" w14:textId="77777777" w:rsidR="00081E63" w:rsidRPr="00183C25" w:rsidRDefault="00081E63" w:rsidP="0025013B">
      <w:pPr>
        <w:spacing w:line="480" w:lineRule="auto"/>
        <w:jc w:val="both"/>
        <w:rPr>
          <w:rFonts w:ascii="Times New Roman" w:hAnsi="Times New Roman" w:cs="Times New Roman"/>
          <w:b/>
          <w:iCs/>
          <w:sz w:val="24"/>
          <w:szCs w:val="24"/>
        </w:rPr>
      </w:pPr>
    </w:p>
    <w:p w14:paraId="6DBC7C99" w14:textId="77777777" w:rsidR="00081E63" w:rsidRPr="00C054ED" w:rsidRDefault="00081E63" w:rsidP="0025013B">
      <w:pPr>
        <w:spacing w:line="480" w:lineRule="auto"/>
        <w:jc w:val="both"/>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14:anchorId="3830F55B" wp14:editId="49416B77">
            <wp:extent cx="5859780" cy="5372100"/>
            <wp:effectExtent l="0" t="0" r="7620" b="0"/>
            <wp:docPr id="1593881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81822" name="Picture 1593881822"/>
                    <pic:cNvPicPr/>
                  </pic:nvPicPr>
                  <pic:blipFill>
                    <a:blip r:embed="rId8">
                      <a:extLst>
                        <a:ext uri="{28A0092B-C50C-407E-A947-70E740481C1C}">
                          <a14:useLocalDpi xmlns:a14="http://schemas.microsoft.com/office/drawing/2010/main" val="0"/>
                        </a:ext>
                      </a:extLst>
                    </a:blip>
                    <a:stretch>
                      <a:fillRect/>
                    </a:stretch>
                  </pic:blipFill>
                  <pic:spPr>
                    <a:xfrm>
                      <a:off x="0" y="0"/>
                      <a:ext cx="5860297" cy="5372574"/>
                    </a:xfrm>
                    <a:prstGeom prst="rect">
                      <a:avLst/>
                    </a:prstGeom>
                  </pic:spPr>
                </pic:pic>
              </a:graphicData>
            </a:graphic>
          </wp:inline>
        </w:drawing>
      </w:r>
    </w:p>
    <w:p w14:paraId="7304F283" w14:textId="181FE199" w:rsidR="00081E63" w:rsidRPr="002846E3" w:rsidRDefault="00081E63" w:rsidP="0025013B">
      <w:pPr>
        <w:spacing w:line="480" w:lineRule="auto"/>
        <w:jc w:val="both"/>
        <w:rPr>
          <w:rFonts w:ascii="Times New Roman" w:hAnsi="Times New Roman" w:cs="Times New Roman"/>
          <w:b/>
          <w:i/>
          <w:sz w:val="24"/>
          <w:szCs w:val="24"/>
        </w:rPr>
      </w:pPr>
      <w:r w:rsidRPr="002846E3">
        <w:rPr>
          <w:rFonts w:ascii="Times New Roman" w:hAnsi="Times New Roman" w:cs="Times New Roman"/>
          <w:b/>
          <w:i/>
          <w:sz w:val="24"/>
          <w:szCs w:val="24"/>
        </w:rPr>
        <w:t xml:space="preserve">Fig. </w:t>
      </w:r>
      <w:r w:rsidR="002846E3">
        <w:rPr>
          <w:rFonts w:ascii="Times New Roman" w:hAnsi="Times New Roman" w:cs="Times New Roman"/>
          <w:b/>
          <w:i/>
          <w:sz w:val="24"/>
          <w:szCs w:val="24"/>
        </w:rPr>
        <w:t>1</w:t>
      </w:r>
      <w:r w:rsidRPr="002846E3">
        <w:rPr>
          <w:rFonts w:ascii="Times New Roman" w:hAnsi="Times New Roman" w:cs="Times New Roman"/>
          <w:b/>
          <w:i/>
          <w:sz w:val="24"/>
          <w:szCs w:val="24"/>
        </w:rPr>
        <w:t>: Geospatial mapping of Oshogbo LGA showing locations of all 18 facilities visited</w:t>
      </w:r>
    </w:p>
    <w:p w14:paraId="7EF0AC8F" w14:textId="77777777" w:rsidR="002B7CB2" w:rsidRDefault="002B7CB2" w:rsidP="0025013B">
      <w:pPr>
        <w:spacing w:line="480" w:lineRule="auto"/>
        <w:jc w:val="both"/>
        <w:rPr>
          <w:rFonts w:ascii="Times New Roman" w:hAnsi="Times New Roman" w:cs="Times New Roman"/>
          <w:b/>
          <w:iCs/>
          <w:sz w:val="24"/>
          <w:szCs w:val="24"/>
        </w:rPr>
      </w:pPr>
    </w:p>
    <w:p w14:paraId="48573692" w14:textId="77777777" w:rsidR="000B2F8C" w:rsidRDefault="000B2F8C" w:rsidP="0025013B">
      <w:pPr>
        <w:spacing w:line="480" w:lineRule="auto"/>
        <w:jc w:val="both"/>
        <w:rPr>
          <w:rFonts w:ascii="Times New Roman" w:hAnsi="Times New Roman" w:cs="Times New Roman"/>
          <w:b/>
          <w:iCs/>
          <w:sz w:val="24"/>
          <w:szCs w:val="24"/>
        </w:rPr>
      </w:pPr>
    </w:p>
    <w:p w14:paraId="54D562FE" w14:textId="77777777" w:rsidR="000B2F8C" w:rsidRDefault="000B2F8C" w:rsidP="0025013B">
      <w:pPr>
        <w:spacing w:line="480" w:lineRule="auto"/>
        <w:jc w:val="both"/>
        <w:rPr>
          <w:rFonts w:ascii="Times New Roman" w:hAnsi="Times New Roman" w:cs="Times New Roman"/>
          <w:b/>
          <w:iCs/>
          <w:sz w:val="24"/>
          <w:szCs w:val="24"/>
        </w:rPr>
      </w:pPr>
    </w:p>
    <w:p w14:paraId="19438FF4" w14:textId="77777777" w:rsidR="000B2F8C" w:rsidRDefault="000B2F8C" w:rsidP="0025013B">
      <w:pPr>
        <w:spacing w:line="480" w:lineRule="auto"/>
        <w:jc w:val="both"/>
        <w:rPr>
          <w:rFonts w:ascii="Times New Roman" w:hAnsi="Times New Roman" w:cs="Times New Roman"/>
          <w:b/>
          <w:iCs/>
          <w:sz w:val="24"/>
          <w:szCs w:val="24"/>
        </w:rPr>
      </w:pPr>
    </w:p>
    <w:p w14:paraId="4FF649C6" w14:textId="77777777" w:rsidR="000B2F8C" w:rsidRDefault="000B2F8C" w:rsidP="0025013B">
      <w:pPr>
        <w:spacing w:line="480" w:lineRule="auto"/>
        <w:jc w:val="both"/>
        <w:rPr>
          <w:rFonts w:ascii="Times New Roman" w:hAnsi="Times New Roman" w:cs="Times New Roman"/>
          <w:b/>
          <w:iCs/>
          <w:sz w:val="24"/>
          <w:szCs w:val="24"/>
        </w:rPr>
      </w:pPr>
    </w:p>
    <w:p w14:paraId="766A32F1" w14:textId="36790B5E" w:rsidR="00E808C5" w:rsidRPr="000B2F8C" w:rsidRDefault="00081E63" w:rsidP="0025013B">
      <w:pPr>
        <w:spacing w:line="480" w:lineRule="auto"/>
        <w:jc w:val="both"/>
        <w:rPr>
          <w:rFonts w:ascii="Times New Roman" w:hAnsi="Times New Roman" w:cs="Times New Roman"/>
          <w:iCs/>
          <w:sz w:val="24"/>
          <w:szCs w:val="24"/>
        </w:rPr>
      </w:pPr>
      <w:r w:rsidRPr="00362844">
        <w:rPr>
          <w:rFonts w:ascii="Times New Roman" w:hAnsi="Times New Roman" w:cs="Times New Roman"/>
          <w:b/>
          <w:iCs/>
          <w:sz w:val="24"/>
          <w:szCs w:val="24"/>
        </w:rPr>
        <w:t>Socio-Demographic Characteristics</w:t>
      </w:r>
      <w:r w:rsidRPr="00362844">
        <w:rPr>
          <w:rFonts w:ascii="Times New Roman" w:hAnsi="Times New Roman" w:cs="Times New Roman"/>
          <w:iCs/>
          <w:sz w:val="24"/>
          <w:szCs w:val="24"/>
        </w:rPr>
        <w:t xml:space="preserve"> </w:t>
      </w:r>
      <w:bookmarkEnd w:id="1"/>
    </w:p>
    <w:p w14:paraId="61BB7482" w14:textId="62A55025" w:rsidR="00081E63" w:rsidRPr="002846E3" w:rsidRDefault="00A979C9" w:rsidP="0025013B">
      <w:pPr>
        <w:spacing w:line="480" w:lineRule="auto"/>
        <w:jc w:val="both"/>
        <w:rPr>
          <w:rFonts w:ascii="Times New Roman" w:hAnsi="Times New Roman" w:cs="Times New Roman"/>
          <w:b/>
          <w:i/>
          <w:sz w:val="24"/>
          <w:szCs w:val="24"/>
        </w:rPr>
      </w:pPr>
      <w:r w:rsidRPr="002846E3">
        <w:rPr>
          <w:rFonts w:ascii="Times New Roman" w:hAnsi="Times New Roman" w:cs="Times New Roman"/>
          <w:b/>
          <w:i/>
          <w:sz w:val="24"/>
          <w:szCs w:val="24"/>
        </w:rPr>
        <w:t xml:space="preserve">Table </w:t>
      </w:r>
      <w:r w:rsidR="00081E63" w:rsidRPr="002846E3">
        <w:rPr>
          <w:rFonts w:ascii="Times New Roman" w:hAnsi="Times New Roman" w:cs="Times New Roman"/>
          <w:b/>
          <w:i/>
          <w:sz w:val="24"/>
          <w:szCs w:val="24"/>
        </w:rPr>
        <w:t>1</w:t>
      </w:r>
      <w:r w:rsidRPr="002846E3">
        <w:rPr>
          <w:rFonts w:ascii="Times New Roman" w:hAnsi="Times New Roman" w:cs="Times New Roman"/>
          <w:b/>
          <w:i/>
          <w:sz w:val="24"/>
          <w:szCs w:val="24"/>
        </w:rPr>
        <w:t>.</w:t>
      </w:r>
      <w:r w:rsidR="00081E63" w:rsidRPr="002846E3">
        <w:rPr>
          <w:rFonts w:ascii="Times New Roman" w:hAnsi="Times New Roman" w:cs="Times New Roman"/>
          <w:b/>
          <w:i/>
          <w:sz w:val="24"/>
          <w:szCs w:val="24"/>
        </w:rPr>
        <w:t xml:space="preserve"> Socio-demographic Characteristics of PHC workers in Osogbo (n=90)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2315"/>
        <w:gridCol w:w="2984"/>
      </w:tblGrid>
      <w:tr w:rsidR="00EE433C" w:rsidRPr="00362844" w14:paraId="0D6E3FCB" w14:textId="77777777" w:rsidTr="00E808C5">
        <w:trPr>
          <w:trHeight w:val="278"/>
        </w:trPr>
        <w:tc>
          <w:tcPr>
            <w:tcW w:w="3722" w:type="dxa"/>
          </w:tcPr>
          <w:p w14:paraId="6EB92196" w14:textId="77777777" w:rsidR="00EE433C" w:rsidRPr="00362844" w:rsidRDefault="00EE433C" w:rsidP="00E808C5">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 xml:space="preserve">Characteristics </w:t>
            </w:r>
          </w:p>
        </w:tc>
        <w:tc>
          <w:tcPr>
            <w:tcW w:w="2315" w:type="dxa"/>
          </w:tcPr>
          <w:p w14:paraId="4F4A59FC" w14:textId="77777777" w:rsidR="00EE433C" w:rsidRPr="00362844" w:rsidRDefault="00EE433C" w:rsidP="00E808C5">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Frequency</w:t>
            </w:r>
          </w:p>
        </w:tc>
        <w:tc>
          <w:tcPr>
            <w:tcW w:w="2984" w:type="dxa"/>
          </w:tcPr>
          <w:p w14:paraId="726AFCB9" w14:textId="77777777" w:rsidR="00EE433C" w:rsidRPr="00362844" w:rsidRDefault="00EE433C" w:rsidP="00E808C5">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Percentage%</w:t>
            </w:r>
          </w:p>
        </w:tc>
      </w:tr>
      <w:tr w:rsidR="00EE433C" w:rsidRPr="00362844" w14:paraId="7CDBEC1A" w14:textId="77777777" w:rsidTr="00E808C5">
        <w:tc>
          <w:tcPr>
            <w:tcW w:w="3722" w:type="dxa"/>
          </w:tcPr>
          <w:p w14:paraId="073C3B9F" w14:textId="77777777" w:rsidR="00EE433C" w:rsidRPr="00362844" w:rsidRDefault="00EE433C" w:rsidP="00E808C5">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Sex</w:t>
            </w:r>
          </w:p>
          <w:p w14:paraId="2CC7E90D" w14:textId="77777777" w:rsidR="00EE433C" w:rsidRPr="00362844" w:rsidRDefault="00EE433C" w:rsidP="00E808C5">
            <w:pPr>
              <w:spacing w:line="360" w:lineRule="auto"/>
              <w:ind w:left="720"/>
              <w:jc w:val="both"/>
              <w:rPr>
                <w:rFonts w:ascii="Times New Roman" w:hAnsi="Times New Roman" w:cs="Times New Roman"/>
                <w:sz w:val="24"/>
                <w:szCs w:val="24"/>
              </w:rPr>
            </w:pPr>
            <w:r w:rsidRPr="00362844">
              <w:rPr>
                <w:rFonts w:ascii="Times New Roman" w:hAnsi="Times New Roman" w:cs="Times New Roman"/>
                <w:sz w:val="24"/>
                <w:szCs w:val="24"/>
              </w:rPr>
              <w:t xml:space="preserve">Male </w:t>
            </w:r>
          </w:p>
          <w:p w14:paraId="0C446A99" w14:textId="77777777" w:rsidR="00EE433C" w:rsidRPr="00362844" w:rsidRDefault="00EE433C" w:rsidP="00E808C5">
            <w:pPr>
              <w:spacing w:line="360" w:lineRule="auto"/>
              <w:ind w:left="720"/>
              <w:jc w:val="both"/>
              <w:rPr>
                <w:rFonts w:ascii="Times New Roman" w:hAnsi="Times New Roman" w:cs="Times New Roman"/>
                <w:sz w:val="24"/>
                <w:szCs w:val="24"/>
              </w:rPr>
            </w:pPr>
            <w:r w:rsidRPr="00362844">
              <w:rPr>
                <w:rFonts w:ascii="Times New Roman" w:hAnsi="Times New Roman" w:cs="Times New Roman"/>
                <w:sz w:val="24"/>
                <w:szCs w:val="24"/>
              </w:rPr>
              <w:t>Female</w:t>
            </w:r>
          </w:p>
          <w:p w14:paraId="37BA1F03" w14:textId="77777777" w:rsidR="00EE433C" w:rsidRPr="00362844" w:rsidRDefault="00EE433C" w:rsidP="00E808C5">
            <w:pPr>
              <w:spacing w:line="360" w:lineRule="auto"/>
              <w:ind w:left="720"/>
              <w:jc w:val="both"/>
              <w:rPr>
                <w:rFonts w:ascii="Times New Roman" w:hAnsi="Times New Roman" w:cs="Times New Roman"/>
                <w:sz w:val="24"/>
                <w:szCs w:val="24"/>
              </w:rPr>
            </w:pPr>
          </w:p>
        </w:tc>
        <w:tc>
          <w:tcPr>
            <w:tcW w:w="2315" w:type="dxa"/>
          </w:tcPr>
          <w:p w14:paraId="7A448F1A" w14:textId="77777777" w:rsidR="00EE433C" w:rsidRPr="00362844" w:rsidRDefault="00EE433C" w:rsidP="00E808C5">
            <w:pPr>
              <w:spacing w:line="360" w:lineRule="auto"/>
              <w:jc w:val="both"/>
              <w:rPr>
                <w:rFonts w:ascii="Times New Roman" w:hAnsi="Times New Roman" w:cs="Times New Roman"/>
                <w:sz w:val="24"/>
                <w:szCs w:val="24"/>
              </w:rPr>
            </w:pPr>
          </w:p>
          <w:p w14:paraId="3332D08E"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84</w:t>
            </w:r>
            <w:r w:rsidRPr="00362844">
              <w:rPr>
                <w:rFonts w:ascii="Times New Roman" w:hAnsi="Times New Roman" w:cs="Times New Roman"/>
                <w:sz w:val="24"/>
                <w:szCs w:val="24"/>
              </w:rPr>
              <w:tab/>
            </w:r>
          </w:p>
          <w:p w14:paraId="3F77B805"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6</w:t>
            </w:r>
            <w:r w:rsidRPr="00362844">
              <w:rPr>
                <w:rFonts w:ascii="Times New Roman" w:hAnsi="Times New Roman" w:cs="Times New Roman"/>
                <w:sz w:val="24"/>
                <w:szCs w:val="24"/>
              </w:rPr>
              <w:tab/>
            </w:r>
          </w:p>
        </w:tc>
        <w:tc>
          <w:tcPr>
            <w:tcW w:w="2984" w:type="dxa"/>
          </w:tcPr>
          <w:p w14:paraId="6EDB68E3" w14:textId="77777777" w:rsidR="00EE433C" w:rsidRPr="00362844" w:rsidRDefault="00EE433C" w:rsidP="00E808C5">
            <w:pPr>
              <w:spacing w:line="360" w:lineRule="auto"/>
              <w:jc w:val="both"/>
              <w:rPr>
                <w:rFonts w:ascii="Times New Roman" w:hAnsi="Times New Roman" w:cs="Times New Roman"/>
                <w:sz w:val="24"/>
                <w:szCs w:val="24"/>
              </w:rPr>
            </w:pPr>
          </w:p>
          <w:p w14:paraId="7253BAD5"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93.33</w:t>
            </w:r>
          </w:p>
          <w:p w14:paraId="11336CA7"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6.67</w:t>
            </w:r>
          </w:p>
        </w:tc>
      </w:tr>
      <w:tr w:rsidR="00EE433C" w:rsidRPr="00362844" w14:paraId="66E06A75" w14:textId="77777777" w:rsidTr="00E808C5">
        <w:tc>
          <w:tcPr>
            <w:tcW w:w="3722" w:type="dxa"/>
          </w:tcPr>
          <w:p w14:paraId="1BFD8C72" w14:textId="77777777" w:rsidR="00EE433C" w:rsidRPr="00362844" w:rsidRDefault="00EE433C" w:rsidP="00E808C5">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TOTAL</w:t>
            </w:r>
          </w:p>
        </w:tc>
        <w:tc>
          <w:tcPr>
            <w:tcW w:w="2315" w:type="dxa"/>
          </w:tcPr>
          <w:p w14:paraId="6901B393" w14:textId="77777777" w:rsidR="00EE433C" w:rsidRPr="00362844" w:rsidRDefault="00EE433C" w:rsidP="00E808C5">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2984" w:type="dxa"/>
          </w:tcPr>
          <w:p w14:paraId="0152F728" w14:textId="77777777" w:rsidR="00EE433C" w:rsidRPr="00362844" w:rsidRDefault="00EE433C" w:rsidP="00E808C5">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tr w:rsidR="00EE433C" w:rsidRPr="00362844" w14:paraId="5F5D273E" w14:textId="77777777" w:rsidTr="00E808C5">
        <w:tc>
          <w:tcPr>
            <w:tcW w:w="3722" w:type="dxa"/>
          </w:tcPr>
          <w:p w14:paraId="32444A59" w14:textId="77777777" w:rsidR="00EE433C" w:rsidRPr="00362844" w:rsidRDefault="00EE433C" w:rsidP="00E808C5">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Profession</w:t>
            </w:r>
          </w:p>
          <w:p w14:paraId="00E5109A" w14:textId="77777777" w:rsidR="00EE433C" w:rsidRPr="00362844" w:rsidRDefault="00EE433C" w:rsidP="00E808C5">
            <w:pPr>
              <w:spacing w:line="360" w:lineRule="auto"/>
              <w:ind w:left="720"/>
              <w:jc w:val="both"/>
              <w:rPr>
                <w:rFonts w:ascii="Times New Roman" w:hAnsi="Times New Roman" w:cs="Times New Roman"/>
                <w:sz w:val="24"/>
                <w:szCs w:val="24"/>
                <w:shd w:val="clear" w:color="auto" w:fill="FFFFFF"/>
              </w:rPr>
            </w:pPr>
            <w:r w:rsidRPr="00362844">
              <w:rPr>
                <w:rFonts w:ascii="Times New Roman" w:hAnsi="Times New Roman" w:cs="Times New Roman"/>
                <w:sz w:val="24"/>
                <w:szCs w:val="24"/>
                <w:shd w:val="clear" w:color="auto" w:fill="FFFFFF"/>
              </w:rPr>
              <w:t>CHEW</w:t>
            </w:r>
          </w:p>
          <w:p w14:paraId="6EBA965F" w14:textId="77777777" w:rsidR="00EE433C" w:rsidRPr="00362844" w:rsidRDefault="00EE433C" w:rsidP="00E808C5">
            <w:pPr>
              <w:spacing w:line="360" w:lineRule="auto"/>
              <w:ind w:left="720"/>
              <w:jc w:val="both"/>
              <w:rPr>
                <w:rFonts w:ascii="Times New Roman" w:hAnsi="Times New Roman" w:cs="Times New Roman"/>
                <w:sz w:val="24"/>
                <w:szCs w:val="24"/>
                <w:shd w:val="clear" w:color="auto" w:fill="FFFFFF"/>
              </w:rPr>
            </w:pPr>
            <w:r w:rsidRPr="00362844">
              <w:rPr>
                <w:rFonts w:ascii="Times New Roman" w:hAnsi="Times New Roman" w:cs="Times New Roman"/>
                <w:sz w:val="24"/>
                <w:szCs w:val="24"/>
                <w:shd w:val="clear" w:color="auto" w:fill="FFFFFF"/>
              </w:rPr>
              <w:t>CHO</w:t>
            </w:r>
          </w:p>
          <w:p w14:paraId="07279DB9" w14:textId="77777777" w:rsidR="00EE433C" w:rsidRPr="00362844" w:rsidRDefault="00EE433C" w:rsidP="00E808C5">
            <w:pPr>
              <w:spacing w:line="360" w:lineRule="auto"/>
              <w:ind w:left="720"/>
              <w:jc w:val="both"/>
              <w:rPr>
                <w:rFonts w:ascii="Times New Roman" w:hAnsi="Times New Roman" w:cs="Times New Roman"/>
                <w:sz w:val="24"/>
                <w:szCs w:val="24"/>
                <w:shd w:val="clear" w:color="auto" w:fill="FFFFFF"/>
              </w:rPr>
            </w:pPr>
            <w:r w:rsidRPr="00362844">
              <w:rPr>
                <w:rFonts w:ascii="Times New Roman" w:hAnsi="Times New Roman" w:cs="Times New Roman"/>
                <w:sz w:val="24"/>
                <w:szCs w:val="24"/>
                <w:shd w:val="clear" w:color="auto" w:fill="FFFFFF"/>
              </w:rPr>
              <w:t>Doctor</w:t>
            </w:r>
          </w:p>
          <w:p w14:paraId="15DA6DBE" w14:textId="77777777" w:rsidR="00EE433C" w:rsidRPr="00362844" w:rsidRDefault="00EE433C" w:rsidP="00E808C5">
            <w:pPr>
              <w:spacing w:line="360" w:lineRule="auto"/>
              <w:ind w:left="720"/>
              <w:jc w:val="both"/>
              <w:rPr>
                <w:rFonts w:ascii="Times New Roman" w:hAnsi="Times New Roman" w:cs="Times New Roman"/>
                <w:sz w:val="24"/>
                <w:szCs w:val="24"/>
                <w:shd w:val="clear" w:color="auto" w:fill="FFFFFF"/>
              </w:rPr>
            </w:pPr>
            <w:r w:rsidRPr="00362844">
              <w:rPr>
                <w:rFonts w:ascii="Times New Roman" w:hAnsi="Times New Roman" w:cs="Times New Roman"/>
                <w:sz w:val="24"/>
                <w:szCs w:val="24"/>
                <w:shd w:val="clear" w:color="auto" w:fill="FFFFFF"/>
              </w:rPr>
              <w:t>Health assistant</w:t>
            </w:r>
          </w:p>
          <w:p w14:paraId="77B0D9F4" w14:textId="77777777" w:rsidR="00EE433C" w:rsidRPr="00362844" w:rsidRDefault="00EE433C" w:rsidP="00E808C5">
            <w:pPr>
              <w:spacing w:line="360" w:lineRule="auto"/>
              <w:ind w:left="720"/>
              <w:jc w:val="both"/>
              <w:rPr>
                <w:rFonts w:ascii="Times New Roman" w:hAnsi="Times New Roman" w:cs="Times New Roman"/>
                <w:sz w:val="24"/>
                <w:szCs w:val="24"/>
                <w:shd w:val="clear" w:color="auto" w:fill="FFFFFF"/>
              </w:rPr>
            </w:pPr>
            <w:r w:rsidRPr="00362844">
              <w:rPr>
                <w:rFonts w:ascii="Times New Roman" w:hAnsi="Times New Roman" w:cs="Times New Roman"/>
                <w:sz w:val="24"/>
                <w:szCs w:val="24"/>
                <w:shd w:val="clear" w:color="auto" w:fill="FFFFFF"/>
              </w:rPr>
              <w:t>JCHEW</w:t>
            </w:r>
          </w:p>
          <w:p w14:paraId="03CF75E2" w14:textId="77777777" w:rsidR="00FE1774" w:rsidRDefault="00EE433C" w:rsidP="00E808C5">
            <w:pPr>
              <w:spacing w:line="360" w:lineRule="auto"/>
              <w:ind w:left="720"/>
              <w:jc w:val="both"/>
              <w:rPr>
                <w:rFonts w:ascii="Times New Roman" w:hAnsi="Times New Roman" w:cs="Times New Roman"/>
                <w:sz w:val="24"/>
                <w:szCs w:val="24"/>
              </w:rPr>
            </w:pPr>
            <w:r w:rsidRPr="00362844">
              <w:rPr>
                <w:rFonts w:ascii="Times New Roman" w:hAnsi="Times New Roman" w:cs="Times New Roman"/>
                <w:sz w:val="24"/>
                <w:szCs w:val="24"/>
              </w:rPr>
              <w:t>Laboratory technicians</w:t>
            </w:r>
          </w:p>
          <w:p w14:paraId="56A64DDD" w14:textId="48EA1ABF" w:rsidR="00EE433C" w:rsidRDefault="00EE433C" w:rsidP="00E808C5">
            <w:pPr>
              <w:spacing w:line="360" w:lineRule="auto"/>
              <w:ind w:left="720"/>
              <w:jc w:val="both"/>
              <w:rPr>
                <w:rFonts w:ascii="Times New Roman" w:hAnsi="Times New Roman" w:cs="Times New Roman"/>
                <w:sz w:val="24"/>
                <w:szCs w:val="24"/>
                <w:lang w:val="en-US"/>
              </w:rPr>
            </w:pPr>
            <w:r w:rsidRPr="00362844">
              <w:rPr>
                <w:rFonts w:ascii="Times New Roman" w:hAnsi="Times New Roman" w:cs="Times New Roman"/>
                <w:sz w:val="24"/>
                <w:szCs w:val="24"/>
                <w:lang w:val="en-US"/>
              </w:rPr>
              <w:t>Registered nurse/midwifes</w:t>
            </w:r>
          </w:p>
          <w:p w14:paraId="45060A9A" w14:textId="77777777" w:rsidR="00EE433C" w:rsidRDefault="00EE433C" w:rsidP="00E808C5">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Pharmacy technician</w:t>
            </w:r>
          </w:p>
          <w:p w14:paraId="13D17E54" w14:textId="77777777" w:rsidR="00EE433C" w:rsidRDefault="00EE433C" w:rsidP="00E808C5">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Medical record technician</w:t>
            </w:r>
          </w:p>
          <w:p w14:paraId="66E821D2" w14:textId="77777777" w:rsidR="00EE433C" w:rsidRDefault="00EE433C" w:rsidP="00E808C5">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Health information officer</w:t>
            </w:r>
          </w:p>
          <w:p w14:paraId="7266762A" w14:textId="77777777" w:rsidR="00EE433C" w:rsidRDefault="00EE433C" w:rsidP="00E808C5">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Dental technician</w:t>
            </w:r>
          </w:p>
          <w:p w14:paraId="5FD01348" w14:textId="77777777" w:rsidR="00EE433C" w:rsidRDefault="00EE433C" w:rsidP="00E808C5">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Lab scientist</w:t>
            </w:r>
          </w:p>
          <w:p w14:paraId="4C808BE5" w14:textId="77777777" w:rsidR="00EE433C" w:rsidRDefault="00EE433C" w:rsidP="00E808C5">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Health technician </w:t>
            </w:r>
          </w:p>
          <w:p w14:paraId="7A83A8C1" w14:textId="77777777" w:rsidR="00EE433C" w:rsidRPr="00362844" w:rsidRDefault="00EE433C" w:rsidP="00E808C5">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Biochemist</w:t>
            </w:r>
          </w:p>
          <w:p w14:paraId="27EDE8C7" w14:textId="77777777" w:rsidR="00EE433C" w:rsidRPr="00362844" w:rsidRDefault="00EE433C" w:rsidP="00E808C5">
            <w:pPr>
              <w:spacing w:line="360" w:lineRule="auto"/>
              <w:ind w:left="720"/>
              <w:jc w:val="both"/>
              <w:rPr>
                <w:rFonts w:ascii="Times New Roman" w:hAnsi="Times New Roman" w:cs="Times New Roman"/>
                <w:sz w:val="24"/>
                <w:szCs w:val="24"/>
              </w:rPr>
            </w:pPr>
          </w:p>
        </w:tc>
        <w:tc>
          <w:tcPr>
            <w:tcW w:w="2315" w:type="dxa"/>
          </w:tcPr>
          <w:p w14:paraId="6D07ED16" w14:textId="77777777" w:rsidR="00EE433C" w:rsidRPr="00362844" w:rsidRDefault="00EE433C" w:rsidP="00E808C5">
            <w:pPr>
              <w:spacing w:line="360" w:lineRule="auto"/>
              <w:jc w:val="both"/>
              <w:rPr>
                <w:rFonts w:ascii="Times New Roman" w:hAnsi="Times New Roman" w:cs="Times New Roman"/>
                <w:sz w:val="24"/>
                <w:szCs w:val="24"/>
              </w:rPr>
            </w:pPr>
          </w:p>
          <w:p w14:paraId="641F5A2E"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25</w:t>
            </w:r>
          </w:p>
          <w:p w14:paraId="21D373D9"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23</w:t>
            </w:r>
          </w:p>
          <w:p w14:paraId="48101D34"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1</w:t>
            </w:r>
          </w:p>
          <w:p w14:paraId="2D3D37C6"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3</w:t>
            </w:r>
          </w:p>
          <w:p w14:paraId="20915F47"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3</w:t>
            </w:r>
          </w:p>
          <w:p w14:paraId="0400F10D"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6</w:t>
            </w:r>
          </w:p>
          <w:p w14:paraId="41BD9CD0" w14:textId="77777777" w:rsidR="00EE433C"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11</w:t>
            </w:r>
          </w:p>
          <w:p w14:paraId="2235A497"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7EF80433"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BC62672"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4BBD9817"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p w14:paraId="4380786E"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3298F824"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3174514C" w14:textId="77777777" w:rsidR="00EE433C" w:rsidRPr="00362844"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84" w:type="dxa"/>
          </w:tcPr>
          <w:p w14:paraId="565FB0BE" w14:textId="77777777" w:rsidR="00EE433C" w:rsidRPr="00362844" w:rsidRDefault="00EE433C" w:rsidP="00E808C5">
            <w:pPr>
              <w:spacing w:line="360" w:lineRule="auto"/>
              <w:jc w:val="both"/>
              <w:rPr>
                <w:rFonts w:ascii="Times New Roman" w:hAnsi="Times New Roman" w:cs="Times New Roman"/>
                <w:sz w:val="24"/>
                <w:szCs w:val="24"/>
              </w:rPr>
            </w:pPr>
          </w:p>
          <w:p w14:paraId="300C4496"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27.78</w:t>
            </w:r>
          </w:p>
          <w:p w14:paraId="61B006FB"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25.56</w:t>
            </w:r>
          </w:p>
          <w:p w14:paraId="3908B8E1"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1.11</w:t>
            </w:r>
          </w:p>
          <w:p w14:paraId="1EA96695"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3.33</w:t>
            </w:r>
          </w:p>
          <w:p w14:paraId="63D1299C"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3.33</w:t>
            </w:r>
          </w:p>
          <w:p w14:paraId="6A362A73" w14:textId="77777777" w:rsidR="00EE433C" w:rsidRPr="00362844" w:rsidRDefault="00EE433C" w:rsidP="00E808C5">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6.67</w:t>
            </w:r>
          </w:p>
          <w:p w14:paraId="257C65C5"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12.22</w:t>
            </w:r>
          </w:p>
          <w:p w14:paraId="3058EEC4"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p>
          <w:p w14:paraId="5ECC9185"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2.22</w:t>
            </w:r>
          </w:p>
          <w:p w14:paraId="68F77D9F"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5.55</w:t>
            </w:r>
          </w:p>
          <w:p w14:paraId="799B2296"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5.55</w:t>
            </w:r>
          </w:p>
          <w:p w14:paraId="4F8ACEED"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3.33</w:t>
            </w:r>
          </w:p>
          <w:p w14:paraId="1B312C72" w14:textId="77777777" w:rsidR="00EE433C"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p>
          <w:p w14:paraId="4882DCCB" w14:textId="77777777" w:rsidR="00EE433C" w:rsidRPr="00362844" w:rsidRDefault="00EE433C" w:rsidP="00E808C5">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r>
      <w:tr w:rsidR="00EE433C" w:rsidRPr="00362844" w14:paraId="75690B62" w14:textId="77777777" w:rsidTr="00E808C5">
        <w:tc>
          <w:tcPr>
            <w:tcW w:w="3722" w:type="dxa"/>
          </w:tcPr>
          <w:p w14:paraId="13B76B04" w14:textId="77777777" w:rsidR="00EE433C" w:rsidRPr="00362844" w:rsidRDefault="00EE433C" w:rsidP="00E808C5">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TOTAL</w:t>
            </w:r>
          </w:p>
        </w:tc>
        <w:tc>
          <w:tcPr>
            <w:tcW w:w="2315" w:type="dxa"/>
          </w:tcPr>
          <w:p w14:paraId="7E9124BB" w14:textId="77777777" w:rsidR="00EE433C" w:rsidRPr="00362844" w:rsidRDefault="00EE433C" w:rsidP="00E808C5">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2984" w:type="dxa"/>
          </w:tcPr>
          <w:p w14:paraId="213B278D" w14:textId="77777777" w:rsidR="00EE433C" w:rsidRPr="00362844" w:rsidRDefault="00EE433C" w:rsidP="00E808C5">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bookmarkEnd w:id="2"/>
    </w:tbl>
    <w:p w14:paraId="04C1CC87" w14:textId="77777777" w:rsidR="004F6034" w:rsidRDefault="004F6034" w:rsidP="0025013B">
      <w:pPr>
        <w:spacing w:line="480" w:lineRule="auto"/>
        <w:jc w:val="both"/>
        <w:rPr>
          <w:rFonts w:ascii="Times New Roman" w:hAnsi="Times New Roman" w:cs="Times New Roman"/>
          <w:iCs/>
          <w:sz w:val="24"/>
          <w:szCs w:val="24"/>
        </w:rPr>
      </w:pPr>
    </w:p>
    <w:p w14:paraId="0B5AC771" w14:textId="56633BB4" w:rsidR="00E10247" w:rsidRPr="00362844" w:rsidRDefault="00081E63" w:rsidP="00E808C5">
      <w:pPr>
        <w:spacing w:line="480" w:lineRule="auto"/>
        <w:jc w:val="both"/>
        <w:rPr>
          <w:rFonts w:ascii="Times New Roman" w:hAnsi="Times New Roman" w:cs="Times New Roman"/>
          <w:iCs/>
          <w:sz w:val="24"/>
          <w:szCs w:val="24"/>
        </w:rPr>
      </w:pPr>
      <w:r w:rsidRPr="00362844">
        <w:rPr>
          <w:rFonts w:ascii="Times New Roman" w:hAnsi="Times New Roman" w:cs="Times New Roman"/>
          <w:iCs/>
          <w:sz w:val="24"/>
          <w:szCs w:val="24"/>
        </w:rPr>
        <w:t xml:space="preserve">Most of the respondents are female, making up 84 (93.3%), while males constitute 6 (6.67%). </w:t>
      </w:r>
    </w:p>
    <w:p w14:paraId="5A3D71AE" w14:textId="0B080834" w:rsidR="0053015A" w:rsidRDefault="00081E63" w:rsidP="0025013B">
      <w:pPr>
        <w:spacing w:line="480" w:lineRule="auto"/>
        <w:jc w:val="both"/>
        <w:rPr>
          <w:rFonts w:ascii="Times New Roman" w:hAnsi="Times New Roman" w:cs="Times New Roman"/>
          <w:b/>
          <w:sz w:val="24"/>
          <w:szCs w:val="24"/>
        </w:rPr>
      </w:pPr>
      <w:r w:rsidRPr="00362844">
        <w:rPr>
          <w:rFonts w:ascii="Times New Roman" w:hAnsi="Times New Roman" w:cs="Times New Roman"/>
          <w:iCs/>
          <w:sz w:val="24"/>
          <w:szCs w:val="24"/>
        </w:rPr>
        <w:lastRenderedPageBreak/>
        <w:t xml:space="preserve"> </w:t>
      </w:r>
      <w:r w:rsidR="00E10247" w:rsidRPr="00362844">
        <w:rPr>
          <w:rFonts w:ascii="Times New Roman" w:hAnsi="Times New Roman" w:cs="Times New Roman"/>
          <w:iCs/>
          <w:sz w:val="24"/>
          <w:szCs w:val="24"/>
        </w:rPr>
        <w:t xml:space="preserve">Majority </w:t>
      </w:r>
      <w:r w:rsidRPr="00362844">
        <w:rPr>
          <w:rFonts w:ascii="Times New Roman" w:hAnsi="Times New Roman" w:cs="Times New Roman"/>
          <w:iCs/>
          <w:sz w:val="24"/>
          <w:szCs w:val="24"/>
        </w:rPr>
        <w:t>of respondents are CHEW</w:t>
      </w:r>
      <w:r w:rsidR="00E10247">
        <w:rPr>
          <w:rFonts w:ascii="Times New Roman" w:hAnsi="Times New Roman" w:cs="Times New Roman"/>
          <w:iCs/>
          <w:sz w:val="24"/>
          <w:szCs w:val="24"/>
        </w:rPr>
        <w:t>s</w:t>
      </w:r>
      <w:r w:rsidRPr="00362844">
        <w:rPr>
          <w:rFonts w:ascii="Times New Roman" w:hAnsi="Times New Roman" w:cs="Times New Roman"/>
          <w:iCs/>
          <w:sz w:val="24"/>
          <w:szCs w:val="24"/>
        </w:rPr>
        <w:t xml:space="preserve"> </w:t>
      </w:r>
      <w:r w:rsidR="00E10247">
        <w:rPr>
          <w:rFonts w:ascii="Times New Roman" w:hAnsi="Times New Roman" w:cs="Times New Roman"/>
          <w:iCs/>
          <w:sz w:val="24"/>
          <w:szCs w:val="24"/>
        </w:rPr>
        <w:t>{</w:t>
      </w:r>
      <w:r w:rsidR="00E10247" w:rsidRPr="00362844">
        <w:rPr>
          <w:rFonts w:ascii="Times New Roman" w:hAnsi="Times New Roman" w:cs="Times New Roman"/>
          <w:iCs/>
          <w:sz w:val="24"/>
          <w:szCs w:val="24"/>
        </w:rPr>
        <w:t>25</w:t>
      </w:r>
      <w:r w:rsidR="00E10247">
        <w:rPr>
          <w:rFonts w:ascii="Times New Roman" w:hAnsi="Times New Roman" w:cs="Times New Roman"/>
          <w:iCs/>
          <w:sz w:val="24"/>
          <w:szCs w:val="24"/>
        </w:rPr>
        <w:t xml:space="preserve"> (27.78%)} </w:t>
      </w:r>
      <w:r w:rsidRPr="00362844">
        <w:rPr>
          <w:rFonts w:ascii="Times New Roman" w:hAnsi="Times New Roman" w:cs="Times New Roman"/>
          <w:iCs/>
          <w:sz w:val="24"/>
          <w:szCs w:val="24"/>
        </w:rPr>
        <w:t>and CHO</w:t>
      </w:r>
      <w:r w:rsidR="00E10247">
        <w:rPr>
          <w:rFonts w:ascii="Times New Roman" w:hAnsi="Times New Roman" w:cs="Times New Roman"/>
          <w:iCs/>
          <w:sz w:val="24"/>
          <w:szCs w:val="24"/>
        </w:rPr>
        <w:t xml:space="preserve"> {</w:t>
      </w:r>
      <w:r w:rsidRPr="00362844">
        <w:rPr>
          <w:rFonts w:ascii="Times New Roman" w:hAnsi="Times New Roman" w:cs="Times New Roman"/>
          <w:iCs/>
          <w:sz w:val="24"/>
          <w:szCs w:val="24"/>
        </w:rPr>
        <w:t xml:space="preserve">23 </w:t>
      </w:r>
      <w:r w:rsidR="00E10247">
        <w:rPr>
          <w:rFonts w:ascii="Times New Roman" w:hAnsi="Times New Roman" w:cs="Times New Roman"/>
          <w:iCs/>
          <w:sz w:val="24"/>
          <w:szCs w:val="24"/>
        </w:rPr>
        <w:t>(</w:t>
      </w:r>
      <w:r w:rsidRPr="00362844">
        <w:rPr>
          <w:rFonts w:ascii="Times New Roman" w:hAnsi="Times New Roman" w:cs="Times New Roman"/>
          <w:iCs/>
          <w:sz w:val="24"/>
          <w:szCs w:val="24"/>
        </w:rPr>
        <w:t>25.56)</w:t>
      </w:r>
      <w:r w:rsidR="00E10247">
        <w:rPr>
          <w:rFonts w:ascii="Times New Roman" w:hAnsi="Times New Roman" w:cs="Times New Roman"/>
          <w:iCs/>
          <w:sz w:val="24"/>
          <w:szCs w:val="24"/>
        </w:rPr>
        <w:t>} followed by</w:t>
      </w:r>
      <w:r w:rsidRPr="00362844">
        <w:rPr>
          <w:rFonts w:ascii="Times New Roman" w:hAnsi="Times New Roman" w:cs="Times New Roman"/>
          <w:iCs/>
          <w:sz w:val="24"/>
          <w:szCs w:val="24"/>
        </w:rPr>
        <w:t xml:space="preserve"> registered nurse/midwives</w:t>
      </w:r>
      <w:r w:rsidR="00E10247">
        <w:rPr>
          <w:rFonts w:ascii="Times New Roman" w:hAnsi="Times New Roman" w:cs="Times New Roman"/>
          <w:iCs/>
          <w:sz w:val="24"/>
          <w:szCs w:val="24"/>
        </w:rPr>
        <w:t>,</w:t>
      </w:r>
      <w:r w:rsidRPr="00362844">
        <w:rPr>
          <w:rFonts w:ascii="Times New Roman" w:hAnsi="Times New Roman" w:cs="Times New Roman"/>
          <w:iCs/>
          <w:sz w:val="24"/>
          <w:szCs w:val="24"/>
        </w:rPr>
        <w:t xml:space="preserve"> </w:t>
      </w:r>
      <w:r w:rsidR="00E10247">
        <w:rPr>
          <w:rFonts w:ascii="Times New Roman" w:hAnsi="Times New Roman" w:cs="Times New Roman"/>
          <w:iCs/>
          <w:sz w:val="24"/>
          <w:szCs w:val="24"/>
        </w:rPr>
        <w:t>11</w:t>
      </w:r>
      <w:r w:rsidRPr="00362844">
        <w:rPr>
          <w:rFonts w:ascii="Times New Roman" w:hAnsi="Times New Roman" w:cs="Times New Roman"/>
          <w:iCs/>
          <w:sz w:val="24"/>
          <w:szCs w:val="24"/>
        </w:rPr>
        <w:t>(12.22%</w:t>
      </w:r>
      <w:r>
        <w:rPr>
          <w:rFonts w:ascii="Times New Roman" w:hAnsi="Times New Roman" w:cs="Times New Roman"/>
          <w:iCs/>
          <w:sz w:val="24"/>
          <w:szCs w:val="24"/>
        </w:rPr>
        <w:t>)</w:t>
      </w:r>
      <w:bookmarkStart w:id="4" w:name="_Toc111732"/>
    </w:p>
    <w:p w14:paraId="023F07B1" w14:textId="77777777" w:rsidR="0053015A" w:rsidRPr="00362844" w:rsidRDefault="0053015A" w:rsidP="0025013B">
      <w:pPr>
        <w:spacing w:line="480" w:lineRule="auto"/>
        <w:jc w:val="both"/>
        <w:rPr>
          <w:rFonts w:ascii="Times New Roman" w:hAnsi="Times New Roman" w:cs="Times New Roman"/>
          <w:b/>
          <w:sz w:val="24"/>
          <w:szCs w:val="24"/>
        </w:rPr>
      </w:pPr>
    </w:p>
    <w:bookmarkEnd w:id="4"/>
    <w:p w14:paraId="5A5EB16B" w14:textId="0C9C28A2" w:rsidR="00081E63" w:rsidRPr="00362844" w:rsidRDefault="00081E63" w:rsidP="0025013B">
      <w:pPr>
        <w:spacing w:line="480" w:lineRule="auto"/>
        <w:jc w:val="both"/>
        <w:rPr>
          <w:rFonts w:ascii="Times New Roman" w:hAnsi="Times New Roman" w:cs="Times New Roman"/>
          <w:sz w:val="24"/>
          <w:szCs w:val="24"/>
          <w:lang w:val="en-GB"/>
        </w:rPr>
      </w:pPr>
      <w:r w:rsidRPr="00362844">
        <w:rPr>
          <w:rFonts w:ascii="Times New Roman" w:hAnsi="Times New Roman" w:cs="Times New Roman"/>
          <w:b/>
          <w:sz w:val="24"/>
          <w:szCs w:val="24"/>
        </w:rPr>
        <w:t>Knowledge and preparedness for the introduction of malaria vaccine</w:t>
      </w:r>
    </w:p>
    <w:p w14:paraId="7DC93973" w14:textId="760C8313" w:rsidR="00081E63" w:rsidRPr="002846E3" w:rsidRDefault="00E10247" w:rsidP="0025013B">
      <w:pPr>
        <w:spacing w:line="480" w:lineRule="auto"/>
        <w:jc w:val="both"/>
        <w:rPr>
          <w:rFonts w:ascii="Times New Roman" w:hAnsi="Times New Roman" w:cs="Times New Roman"/>
          <w:b/>
          <w:i/>
          <w:sz w:val="24"/>
          <w:szCs w:val="24"/>
        </w:rPr>
      </w:pPr>
      <w:r w:rsidRPr="002846E3">
        <w:rPr>
          <w:rFonts w:ascii="Times New Roman" w:hAnsi="Times New Roman" w:cs="Times New Roman"/>
          <w:b/>
          <w:i/>
          <w:sz w:val="24"/>
          <w:szCs w:val="24"/>
        </w:rPr>
        <w:t xml:space="preserve">Table </w:t>
      </w:r>
      <w:r w:rsidR="00081E63" w:rsidRPr="002846E3">
        <w:rPr>
          <w:rFonts w:ascii="Times New Roman" w:hAnsi="Times New Roman" w:cs="Times New Roman"/>
          <w:b/>
          <w:i/>
          <w:sz w:val="24"/>
          <w:szCs w:val="24"/>
        </w:rPr>
        <w:t>2</w:t>
      </w:r>
      <w:r w:rsidRPr="002846E3">
        <w:rPr>
          <w:rFonts w:ascii="Times New Roman" w:hAnsi="Times New Roman" w:cs="Times New Roman"/>
          <w:b/>
          <w:i/>
          <w:sz w:val="24"/>
          <w:szCs w:val="24"/>
        </w:rPr>
        <w:t>:</w:t>
      </w:r>
      <w:r w:rsidR="00081E63" w:rsidRPr="002846E3">
        <w:rPr>
          <w:rFonts w:ascii="Times New Roman" w:hAnsi="Times New Roman" w:cs="Times New Roman"/>
          <w:b/>
          <w:i/>
          <w:sz w:val="24"/>
          <w:szCs w:val="24"/>
        </w:rPr>
        <w:t xml:space="preserve"> Knowledge of malaria vaccine (n=90) </w:t>
      </w:r>
    </w:p>
    <w:tbl>
      <w:tblPr>
        <w:tblW w:w="9592" w:type="dxa"/>
        <w:tblInd w:w="-122" w:type="dxa"/>
        <w:tblCellMar>
          <w:top w:w="7" w:type="dxa"/>
          <w:right w:w="115" w:type="dxa"/>
        </w:tblCellMar>
        <w:tblLook w:val="04A0" w:firstRow="1" w:lastRow="0" w:firstColumn="1" w:lastColumn="0" w:noHBand="0" w:noVBand="1"/>
      </w:tblPr>
      <w:tblGrid>
        <w:gridCol w:w="4143"/>
        <w:gridCol w:w="2362"/>
        <w:gridCol w:w="3087"/>
      </w:tblGrid>
      <w:tr w:rsidR="00463BC4" w:rsidRPr="00362844" w14:paraId="0333DA42" w14:textId="77777777" w:rsidTr="006175EB">
        <w:trPr>
          <w:trHeight w:val="668"/>
        </w:trPr>
        <w:tc>
          <w:tcPr>
            <w:tcW w:w="9592" w:type="dxa"/>
            <w:gridSpan w:val="3"/>
            <w:tcBorders>
              <w:top w:val="single" w:sz="4" w:space="0" w:color="000000"/>
              <w:left w:val="nil"/>
              <w:bottom w:val="single" w:sz="4" w:space="0" w:color="auto"/>
              <w:right w:val="nil"/>
            </w:tcBorders>
          </w:tcPr>
          <w:p w14:paraId="00241485" w14:textId="089F8A48" w:rsidR="00463BC4" w:rsidRPr="00362844" w:rsidRDefault="00463BC4" w:rsidP="00463BC4">
            <w:pPr>
              <w:spacing w:line="360" w:lineRule="auto"/>
              <w:jc w:val="both"/>
              <w:rPr>
                <w:rFonts w:ascii="Times New Roman" w:hAnsi="Times New Roman" w:cs="Times New Roman"/>
                <w:b/>
                <w:bCs/>
                <w:sz w:val="24"/>
                <w:szCs w:val="24"/>
              </w:rPr>
            </w:pPr>
            <w:bookmarkStart w:id="5" w:name="_Hlk185485283"/>
            <w:r w:rsidRPr="00362844">
              <w:rPr>
                <w:rFonts w:ascii="Times New Roman" w:hAnsi="Times New Roman" w:cs="Times New Roman"/>
                <w:b/>
                <w:bCs/>
                <w:sz w:val="24"/>
                <w:szCs w:val="24"/>
              </w:rPr>
              <w:t>Knowledge of malaria vaccine</w:t>
            </w:r>
          </w:p>
        </w:tc>
      </w:tr>
      <w:tr w:rsidR="00463BC4" w:rsidRPr="00362844" w14:paraId="24DA8D67" w14:textId="77777777" w:rsidTr="00463BC4">
        <w:trPr>
          <w:trHeight w:val="751"/>
        </w:trPr>
        <w:tc>
          <w:tcPr>
            <w:tcW w:w="4143" w:type="dxa"/>
            <w:tcBorders>
              <w:top w:val="single" w:sz="4" w:space="0" w:color="auto"/>
              <w:left w:val="nil"/>
              <w:bottom w:val="single" w:sz="4" w:space="0" w:color="000000"/>
              <w:right w:val="nil"/>
            </w:tcBorders>
          </w:tcPr>
          <w:p w14:paraId="17BE67F4" w14:textId="77777777" w:rsidR="00463BC4" w:rsidRPr="00362844" w:rsidRDefault="00463BC4" w:rsidP="00463BC4">
            <w:pPr>
              <w:spacing w:line="360" w:lineRule="auto"/>
              <w:jc w:val="both"/>
              <w:rPr>
                <w:rFonts w:ascii="Times New Roman" w:hAnsi="Times New Roman" w:cs="Times New Roman"/>
                <w:b/>
                <w:bCs/>
                <w:sz w:val="24"/>
                <w:szCs w:val="24"/>
              </w:rPr>
            </w:pPr>
          </w:p>
        </w:tc>
        <w:tc>
          <w:tcPr>
            <w:tcW w:w="2362" w:type="dxa"/>
            <w:tcBorders>
              <w:top w:val="single" w:sz="4" w:space="0" w:color="auto"/>
              <w:left w:val="nil"/>
              <w:bottom w:val="single" w:sz="4" w:space="0" w:color="000000"/>
              <w:right w:val="nil"/>
            </w:tcBorders>
          </w:tcPr>
          <w:p w14:paraId="7EA6B8C7" w14:textId="67110D56" w:rsidR="00463BC4" w:rsidRPr="00362844" w:rsidRDefault="00463BC4" w:rsidP="00463BC4">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Frequency</w:t>
            </w:r>
          </w:p>
        </w:tc>
        <w:tc>
          <w:tcPr>
            <w:tcW w:w="3087" w:type="dxa"/>
            <w:tcBorders>
              <w:top w:val="single" w:sz="4" w:space="0" w:color="auto"/>
              <w:left w:val="nil"/>
              <w:bottom w:val="single" w:sz="4" w:space="0" w:color="000000"/>
              <w:right w:val="nil"/>
            </w:tcBorders>
          </w:tcPr>
          <w:p w14:paraId="5D0BB2E3" w14:textId="50653A41" w:rsidR="00463BC4" w:rsidRDefault="00463BC4"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Percentage%</w:t>
            </w:r>
          </w:p>
        </w:tc>
      </w:tr>
      <w:tr w:rsidR="00081E63" w:rsidRPr="00362844" w14:paraId="6CDED8DD" w14:textId="77777777" w:rsidTr="00081E63">
        <w:trPr>
          <w:trHeight w:val="369"/>
        </w:trPr>
        <w:tc>
          <w:tcPr>
            <w:tcW w:w="4143" w:type="dxa"/>
            <w:tcBorders>
              <w:top w:val="single" w:sz="4" w:space="0" w:color="000000"/>
              <w:left w:val="nil"/>
              <w:bottom w:val="nil"/>
              <w:right w:val="nil"/>
            </w:tcBorders>
          </w:tcPr>
          <w:p w14:paraId="7748C255"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Yes</w:t>
            </w:r>
          </w:p>
        </w:tc>
        <w:tc>
          <w:tcPr>
            <w:tcW w:w="2362" w:type="dxa"/>
            <w:tcBorders>
              <w:top w:val="single" w:sz="4" w:space="0" w:color="000000"/>
              <w:left w:val="nil"/>
              <w:bottom w:val="nil"/>
              <w:right w:val="nil"/>
            </w:tcBorders>
          </w:tcPr>
          <w:p w14:paraId="3D543379"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60</w:t>
            </w:r>
          </w:p>
        </w:tc>
        <w:tc>
          <w:tcPr>
            <w:tcW w:w="3087" w:type="dxa"/>
            <w:tcBorders>
              <w:top w:val="single" w:sz="4" w:space="0" w:color="000000"/>
              <w:left w:val="nil"/>
              <w:bottom w:val="nil"/>
              <w:right w:val="nil"/>
            </w:tcBorders>
          </w:tcPr>
          <w:p w14:paraId="624785A4"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66.67%</w:t>
            </w:r>
          </w:p>
        </w:tc>
      </w:tr>
      <w:tr w:rsidR="00081E63" w:rsidRPr="00362844" w14:paraId="3DBA345A" w14:textId="77777777" w:rsidTr="00081E63">
        <w:trPr>
          <w:trHeight w:val="457"/>
        </w:trPr>
        <w:tc>
          <w:tcPr>
            <w:tcW w:w="4143" w:type="dxa"/>
            <w:tcBorders>
              <w:top w:val="nil"/>
              <w:left w:val="nil"/>
              <w:bottom w:val="nil"/>
              <w:right w:val="nil"/>
            </w:tcBorders>
          </w:tcPr>
          <w:p w14:paraId="3C3292E4"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No</w:t>
            </w:r>
          </w:p>
        </w:tc>
        <w:tc>
          <w:tcPr>
            <w:tcW w:w="2362" w:type="dxa"/>
            <w:tcBorders>
              <w:top w:val="nil"/>
              <w:left w:val="nil"/>
              <w:bottom w:val="nil"/>
              <w:right w:val="nil"/>
            </w:tcBorders>
          </w:tcPr>
          <w:p w14:paraId="7B3A115C"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30</w:t>
            </w:r>
          </w:p>
        </w:tc>
        <w:tc>
          <w:tcPr>
            <w:tcW w:w="3087" w:type="dxa"/>
            <w:tcBorders>
              <w:top w:val="nil"/>
              <w:left w:val="nil"/>
              <w:bottom w:val="nil"/>
              <w:right w:val="nil"/>
            </w:tcBorders>
          </w:tcPr>
          <w:p w14:paraId="7DB90322"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33.33</w:t>
            </w:r>
          </w:p>
        </w:tc>
      </w:tr>
      <w:tr w:rsidR="00081E63" w:rsidRPr="00362844" w14:paraId="22B96B73" w14:textId="77777777" w:rsidTr="00081E63">
        <w:trPr>
          <w:trHeight w:val="556"/>
        </w:trPr>
        <w:tc>
          <w:tcPr>
            <w:tcW w:w="4143" w:type="dxa"/>
            <w:tcBorders>
              <w:top w:val="nil"/>
              <w:left w:val="nil"/>
              <w:bottom w:val="single" w:sz="4" w:space="0" w:color="000000"/>
              <w:right w:val="nil"/>
            </w:tcBorders>
          </w:tcPr>
          <w:p w14:paraId="2B77240F"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b/>
                <w:sz w:val="24"/>
                <w:szCs w:val="24"/>
              </w:rPr>
              <w:t xml:space="preserve">Total </w:t>
            </w:r>
          </w:p>
        </w:tc>
        <w:tc>
          <w:tcPr>
            <w:tcW w:w="2362" w:type="dxa"/>
            <w:tcBorders>
              <w:top w:val="nil"/>
              <w:left w:val="nil"/>
              <w:bottom w:val="single" w:sz="4" w:space="0" w:color="000000"/>
              <w:right w:val="nil"/>
            </w:tcBorders>
          </w:tcPr>
          <w:p w14:paraId="14AF123E"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3087" w:type="dxa"/>
            <w:tcBorders>
              <w:top w:val="nil"/>
              <w:left w:val="nil"/>
              <w:bottom w:val="single" w:sz="4" w:space="0" w:color="000000"/>
              <w:right w:val="nil"/>
            </w:tcBorders>
          </w:tcPr>
          <w:p w14:paraId="1B5B903E"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bookmarkEnd w:id="5"/>
    </w:tbl>
    <w:p w14:paraId="3E5BD4D9" w14:textId="77777777" w:rsidR="00081E63" w:rsidRPr="00362844" w:rsidRDefault="00081E63" w:rsidP="0025013B">
      <w:pPr>
        <w:spacing w:line="480" w:lineRule="auto"/>
        <w:jc w:val="both"/>
        <w:rPr>
          <w:rFonts w:ascii="Times New Roman" w:hAnsi="Times New Roman" w:cs="Times New Roman"/>
          <w:sz w:val="24"/>
          <w:szCs w:val="24"/>
          <w:lang w:val="en-GB"/>
        </w:rPr>
      </w:pPr>
    </w:p>
    <w:p w14:paraId="56E9B145" w14:textId="0E752E26" w:rsidR="00081E63" w:rsidRPr="00362844" w:rsidRDefault="000B55C6" w:rsidP="0025013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w:t>
      </w:r>
      <w:r w:rsidR="00081E63" w:rsidRPr="00362844">
        <w:rPr>
          <w:rFonts w:ascii="Times New Roman" w:hAnsi="Times New Roman" w:cs="Times New Roman"/>
          <w:sz w:val="24"/>
          <w:szCs w:val="24"/>
          <w:lang w:val="en-GB"/>
        </w:rPr>
        <w:t xml:space="preserve">2 illustrates the frequency distribution of responses to the question, "Do you have knowledge on malaria vaccine?" A significant majority comprising 2/3 of the respondents </w:t>
      </w:r>
      <w:r w:rsidR="00F776E4">
        <w:rPr>
          <w:rFonts w:ascii="Times New Roman" w:hAnsi="Times New Roman" w:cs="Times New Roman"/>
          <w:sz w:val="24"/>
          <w:szCs w:val="24"/>
          <w:lang w:val="en-GB"/>
        </w:rPr>
        <w:t>{</w:t>
      </w:r>
      <w:r w:rsidR="00081E63" w:rsidRPr="00362844">
        <w:rPr>
          <w:rFonts w:ascii="Times New Roman" w:hAnsi="Times New Roman" w:cs="Times New Roman"/>
          <w:sz w:val="24"/>
          <w:szCs w:val="24"/>
          <w:lang w:val="en-GB"/>
        </w:rPr>
        <w:t>60 (66.7%)</w:t>
      </w:r>
      <w:r w:rsidR="00F776E4">
        <w:rPr>
          <w:rFonts w:ascii="Times New Roman" w:hAnsi="Times New Roman" w:cs="Times New Roman"/>
          <w:sz w:val="24"/>
          <w:szCs w:val="24"/>
          <w:lang w:val="en-GB"/>
        </w:rPr>
        <w:t>}</w:t>
      </w:r>
      <w:r w:rsidR="00081E63" w:rsidRPr="00362844">
        <w:rPr>
          <w:rFonts w:ascii="Times New Roman" w:hAnsi="Times New Roman" w:cs="Times New Roman"/>
          <w:sz w:val="24"/>
          <w:szCs w:val="24"/>
          <w:lang w:val="en-GB"/>
        </w:rPr>
        <w:t xml:space="preserve"> reported that they </w:t>
      </w:r>
      <w:r w:rsidR="00F776E4">
        <w:rPr>
          <w:rFonts w:ascii="Times New Roman" w:hAnsi="Times New Roman" w:cs="Times New Roman"/>
          <w:sz w:val="24"/>
          <w:szCs w:val="24"/>
          <w:lang w:val="en-GB"/>
        </w:rPr>
        <w:t xml:space="preserve">have </w:t>
      </w:r>
      <w:r w:rsidR="00081E63" w:rsidRPr="00362844">
        <w:rPr>
          <w:rFonts w:ascii="Times New Roman" w:hAnsi="Times New Roman" w:cs="Times New Roman"/>
          <w:sz w:val="24"/>
          <w:szCs w:val="24"/>
          <w:lang w:val="en-GB"/>
        </w:rPr>
        <w:t xml:space="preserve">heard about malaria vaccine. Conversely, 30 respondents (33.33%) indicated that they have no knowledge on the vaccine. </w:t>
      </w:r>
    </w:p>
    <w:p w14:paraId="7FD111B0" w14:textId="77777777" w:rsidR="00076DB2" w:rsidRPr="00362844" w:rsidRDefault="00076DB2" w:rsidP="0025013B">
      <w:pPr>
        <w:spacing w:line="480" w:lineRule="auto"/>
        <w:jc w:val="both"/>
        <w:rPr>
          <w:rFonts w:ascii="Times New Roman" w:hAnsi="Times New Roman" w:cs="Times New Roman"/>
          <w:sz w:val="24"/>
          <w:szCs w:val="24"/>
          <w:lang w:val="en-GB"/>
        </w:rPr>
      </w:pPr>
    </w:p>
    <w:p w14:paraId="1E7B2EB3" w14:textId="61E1C7C2" w:rsidR="00081E63" w:rsidRPr="00122783" w:rsidRDefault="00F776E4" w:rsidP="0025013B">
      <w:pPr>
        <w:spacing w:line="480" w:lineRule="auto"/>
        <w:jc w:val="both"/>
        <w:rPr>
          <w:rFonts w:ascii="Times New Roman" w:hAnsi="Times New Roman" w:cs="Times New Roman"/>
          <w:b/>
          <w:i/>
          <w:iCs/>
          <w:sz w:val="24"/>
          <w:szCs w:val="24"/>
          <w:lang w:val="en-GB"/>
        </w:rPr>
      </w:pPr>
      <w:r>
        <w:rPr>
          <w:rFonts w:ascii="Times New Roman" w:hAnsi="Times New Roman" w:cs="Times New Roman"/>
          <w:b/>
          <w:i/>
          <w:iCs/>
          <w:sz w:val="24"/>
          <w:szCs w:val="24"/>
          <w:lang w:val="en-GB"/>
        </w:rPr>
        <w:t>Table 3</w:t>
      </w:r>
      <w:r w:rsidR="00081E63" w:rsidRPr="00122783">
        <w:rPr>
          <w:rFonts w:ascii="Times New Roman" w:hAnsi="Times New Roman" w:cs="Times New Roman"/>
          <w:b/>
          <w:i/>
          <w:iCs/>
          <w:sz w:val="24"/>
          <w:szCs w:val="24"/>
          <w:lang w:val="en-GB"/>
        </w:rPr>
        <w:t xml:space="preserve"> “Do you know the name of malaria vaccine?" (n=90)</w:t>
      </w:r>
    </w:p>
    <w:tbl>
      <w:tblPr>
        <w:tblW w:w="9592" w:type="dxa"/>
        <w:tblInd w:w="-122" w:type="dxa"/>
        <w:tblCellMar>
          <w:top w:w="7" w:type="dxa"/>
          <w:right w:w="115" w:type="dxa"/>
        </w:tblCellMar>
        <w:tblLook w:val="04A0" w:firstRow="1" w:lastRow="0" w:firstColumn="1" w:lastColumn="0" w:noHBand="0" w:noVBand="1"/>
      </w:tblPr>
      <w:tblGrid>
        <w:gridCol w:w="4143"/>
        <w:gridCol w:w="2362"/>
        <w:gridCol w:w="3087"/>
      </w:tblGrid>
      <w:tr w:rsidR="00081E63" w:rsidRPr="00362844" w14:paraId="3188BE1A" w14:textId="77777777" w:rsidTr="00463BC4">
        <w:trPr>
          <w:trHeight w:val="647"/>
        </w:trPr>
        <w:tc>
          <w:tcPr>
            <w:tcW w:w="4143" w:type="dxa"/>
            <w:tcBorders>
              <w:top w:val="single" w:sz="4" w:space="0" w:color="000000"/>
              <w:left w:val="nil"/>
              <w:bottom w:val="single" w:sz="4" w:space="0" w:color="auto"/>
              <w:right w:val="nil"/>
            </w:tcBorders>
          </w:tcPr>
          <w:p w14:paraId="76BB58AC" w14:textId="77777777" w:rsidR="00081E63" w:rsidRPr="00362844" w:rsidRDefault="00081E63" w:rsidP="00463BC4">
            <w:pPr>
              <w:spacing w:line="360" w:lineRule="auto"/>
              <w:jc w:val="both"/>
              <w:rPr>
                <w:rFonts w:ascii="Times New Roman" w:hAnsi="Times New Roman" w:cs="Times New Roman"/>
                <w:b/>
                <w:bCs/>
                <w:sz w:val="24"/>
                <w:szCs w:val="24"/>
              </w:rPr>
            </w:pPr>
            <w:bookmarkStart w:id="6" w:name="_Hlk185510641"/>
            <w:r w:rsidRPr="00362844">
              <w:rPr>
                <w:rFonts w:ascii="Times New Roman" w:hAnsi="Times New Roman" w:cs="Times New Roman"/>
                <w:b/>
                <w:bCs/>
                <w:sz w:val="24"/>
                <w:szCs w:val="24"/>
              </w:rPr>
              <w:t>Names of malaria vaccine</w:t>
            </w:r>
          </w:p>
        </w:tc>
        <w:tc>
          <w:tcPr>
            <w:tcW w:w="2362" w:type="dxa"/>
            <w:tcBorders>
              <w:top w:val="single" w:sz="4" w:space="0" w:color="000000"/>
              <w:left w:val="nil"/>
              <w:bottom w:val="single" w:sz="4" w:space="0" w:color="auto"/>
              <w:right w:val="nil"/>
            </w:tcBorders>
          </w:tcPr>
          <w:p w14:paraId="0C45C1E9" w14:textId="567302DF" w:rsidR="00081E63" w:rsidRPr="00362844" w:rsidRDefault="00081E63" w:rsidP="00463BC4">
            <w:pPr>
              <w:spacing w:line="360" w:lineRule="auto"/>
              <w:jc w:val="both"/>
              <w:rPr>
                <w:rFonts w:ascii="Times New Roman" w:hAnsi="Times New Roman" w:cs="Times New Roman"/>
                <w:sz w:val="24"/>
                <w:szCs w:val="24"/>
              </w:rPr>
            </w:pPr>
          </w:p>
        </w:tc>
        <w:tc>
          <w:tcPr>
            <w:tcW w:w="3087" w:type="dxa"/>
            <w:tcBorders>
              <w:top w:val="single" w:sz="4" w:space="0" w:color="000000"/>
              <w:left w:val="nil"/>
              <w:bottom w:val="single" w:sz="4" w:space="0" w:color="auto"/>
              <w:right w:val="nil"/>
            </w:tcBorders>
          </w:tcPr>
          <w:p w14:paraId="6B2CD232" w14:textId="1D8D3107" w:rsidR="00081E63" w:rsidRPr="00362844" w:rsidRDefault="00081E63" w:rsidP="00463BC4">
            <w:pPr>
              <w:spacing w:line="360" w:lineRule="auto"/>
              <w:jc w:val="both"/>
              <w:rPr>
                <w:rFonts w:ascii="Times New Roman" w:hAnsi="Times New Roman" w:cs="Times New Roman"/>
                <w:b/>
                <w:bCs/>
                <w:sz w:val="24"/>
                <w:szCs w:val="24"/>
              </w:rPr>
            </w:pPr>
          </w:p>
        </w:tc>
      </w:tr>
      <w:tr w:rsidR="00463BC4" w:rsidRPr="00362844" w14:paraId="33101788" w14:textId="77777777" w:rsidTr="00463BC4">
        <w:trPr>
          <w:trHeight w:val="772"/>
        </w:trPr>
        <w:tc>
          <w:tcPr>
            <w:tcW w:w="4143" w:type="dxa"/>
            <w:tcBorders>
              <w:top w:val="single" w:sz="4" w:space="0" w:color="auto"/>
              <w:left w:val="nil"/>
              <w:bottom w:val="single" w:sz="4" w:space="0" w:color="000000"/>
              <w:right w:val="nil"/>
            </w:tcBorders>
          </w:tcPr>
          <w:p w14:paraId="1921EDF4" w14:textId="77777777" w:rsidR="00463BC4" w:rsidRPr="00362844" w:rsidRDefault="00463BC4" w:rsidP="00463BC4">
            <w:pPr>
              <w:spacing w:line="360" w:lineRule="auto"/>
              <w:jc w:val="both"/>
              <w:rPr>
                <w:rFonts w:ascii="Times New Roman" w:hAnsi="Times New Roman" w:cs="Times New Roman"/>
                <w:b/>
                <w:bCs/>
                <w:sz w:val="24"/>
                <w:szCs w:val="24"/>
              </w:rPr>
            </w:pPr>
          </w:p>
        </w:tc>
        <w:tc>
          <w:tcPr>
            <w:tcW w:w="2362" w:type="dxa"/>
            <w:tcBorders>
              <w:top w:val="single" w:sz="4" w:space="0" w:color="auto"/>
              <w:left w:val="nil"/>
              <w:bottom w:val="single" w:sz="4" w:space="0" w:color="000000"/>
              <w:right w:val="nil"/>
            </w:tcBorders>
          </w:tcPr>
          <w:p w14:paraId="45B26AC1" w14:textId="2F3D1C4A" w:rsidR="00463BC4" w:rsidRDefault="00463BC4" w:rsidP="00463BC4">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 xml:space="preserve"> Frequency</w:t>
            </w:r>
          </w:p>
        </w:tc>
        <w:tc>
          <w:tcPr>
            <w:tcW w:w="3087" w:type="dxa"/>
            <w:tcBorders>
              <w:top w:val="single" w:sz="4" w:space="0" w:color="auto"/>
              <w:left w:val="nil"/>
              <w:bottom w:val="single" w:sz="4" w:space="0" w:color="000000"/>
              <w:right w:val="nil"/>
            </w:tcBorders>
          </w:tcPr>
          <w:p w14:paraId="68B64208" w14:textId="5BF33D8D" w:rsidR="00463BC4" w:rsidRDefault="00463BC4"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Percentage%</w:t>
            </w:r>
          </w:p>
        </w:tc>
      </w:tr>
      <w:tr w:rsidR="00081E63" w:rsidRPr="00362844" w14:paraId="1EE3144C" w14:textId="77777777" w:rsidTr="00081E63">
        <w:trPr>
          <w:trHeight w:val="369"/>
        </w:trPr>
        <w:tc>
          <w:tcPr>
            <w:tcW w:w="4143" w:type="dxa"/>
            <w:tcBorders>
              <w:top w:val="single" w:sz="4" w:space="0" w:color="000000"/>
              <w:left w:val="nil"/>
              <w:bottom w:val="nil"/>
              <w:right w:val="nil"/>
            </w:tcBorders>
          </w:tcPr>
          <w:p w14:paraId="65F1C1B0"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lastRenderedPageBreak/>
              <w:t>RTS,S</w:t>
            </w:r>
          </w:p>
        </w:tc>
        <w:tc>
          <w:tcPr>
            <w:tcW w:w="2362" w:type="dxa"/>
            <w:tcBorders>
              <w:top w:val="single" w:sz="4" w:space="0" w:color="000000"/>
              <w:left w:val="nil"/>
              <w:bottom w:val="nil"/>
              <w:right w:val="nil"/>
            </w:tcBorders>
          </w:tcPr>
          <w:p w14:paraId="06A05967"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0</w:t>
            </w:r>
          </w:p>
        </w:tc>
        <w:tc>
          <w:tcPr>
            <w:tcW w:w="3087" w:type="dxa"/>
            <w:tcBorders>
              <w:top w:val="nil"/>
              <w:left w:val="nil"/>
              <w:bottom w:val="nil"/>
              <w:right w:val="nil"/>
            </w:tcBorders>
            <w:vAlign w:val="bottom"/>
          </w:tcPr>
          <w:p w14:paraId="50927D70"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0</w:t>
            </w:r>
          </w:p>
        </w:tc>
      </w:tr>
      <w:tr w:rsidR="00081E63" w:rsidRPr="00362844" w14:paraId="15367717" w14:textId="77777777" w:rsidTr="00081E63">
        <w:trPr>
          <w:trHeight w:val="369"/>
        </w:trPr>
        <w:tc>
          <w:tcPr>
            <w:tcW w:w="4143" w:type="dxa"/>
            <w:tcBorders>
              <w:top w:val="single" w:sz="4" w:space="0" w:color="000000"/>
              <w:left w:val="nil"/>
              <w:bottom w:val="nil"/>
              <w:right w:val="nil"/>
            </w:tcBorders>
          </w:tcPr>
          <w:p w14:paraId="088E5C96"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R21/Matrix-M</w:t>
            </w:r>
          </w:p>
        </w:tc>
        <w:tc>
          <w:tcPr>
            <w:tcW w:w="2362" w:type="dxa"/>
            <w:tcBorders>
              <w:top w:val="single" w:sz="4" w:space="0" w:color="000000"/>
              <w:left w:val="nil"/>
              <w:bottom w:val="nil"/>
              <w:right w:val="nil"/>
            </w:tcBorders>
          </w:tcPr>
          <w:p w14:paraId="5882AA14"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0</w:t>
            </w:r>
          </w:p>
        </w:tc>
        <w:tc>
          <w:tcPr>
            <w:tcW w:w="3087" w:type="dxa"/>
            <w:tcBorders>
              <w:top w:val="nil"/>
              <w:left w:val="nil"/>
              <w:bottom w:val="nil"/>
              <w:right w:val="nil"/>
            </w:tcBorders>
            <w:vAlign w:val="bottom"/>
          </w:tcPr>
          <w:p w14:paraId="27C394F6"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0</w:t>
            </w:r>
          </w:p>
        </w:tc>
      </w:tr>
      <w:tr w:rsidR="00081E63" w:rsidRPr="00362844" w14:paraId="69F2F2BF" w14:textId="77777777" w:rsidTr="00081E63">
        <w:trPr>
          <w:trHeight w:val="457"/>
        </w:trPr>
        <w:tc>
          <w:tcPr>
            <w:tcW w:w="4143" w:type="dxa"/>
            <w:tcBorders>
              <w:top w:val="nil"/>
              <w:left w:val="nil"/>
              <w:bottom w:val="nil"/>
              <w:right w:val="nil"/>
            </w:tcBorders>
          </w:tcPr>
          <w:p w14:paraId="65835909"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I don’t know</w:t>
            </w:r>
          </w:p>
        </w:tc>
        <w:tc>
          <w:tcPr>
            <w:tcW w:w="2362" w:type="dxa"/>
            <w:tcBorders>
              <w:top w:val="nil"/>
              <w:left w:val="nil"/>
              <w:bottom w:val="nil"/>
              <w:right w:val="nil"/>
            </w:tcBorders>
          </w:tcPr>
          <w:p w14:paraId="7AFBAA7F"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90</w:t>
            </w:r>
          </w:p>
        </w:tc>
        <w:tc>
          <w:tcPr>
            <w:tcW w:w="3087" w:type="dxa"/>
            <w:tcBorders>
              <w:top w:val="nil"/>
              <w:left w:val="nil"/>
              <w:bottom w:val="nil"/>
              <w:right w:val="nil"/>
            </w:tcBorders>
            <w:vAlign w:val="bottom"/>
          </w:tcPr>
          <w:p w14:paraId="23C8D07C"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100</w:t>
            </w:r>
          </w:p>
        </w:tc>
      </w:tr>
      <w:tr w:rsidR="00081E63" w:rsidRPr="00362844" w14:paraId="485B713F" w14:textId="77777777" w:rsidTr="00081E63">
        <w:trPr>
          <w:trHeight w:val="556"/>
        </w:trPr>
        <w:tc>
          <w:tcPr>
            <w:tcW w:w="4143" w:type="dxa"/>
            <w:tcBorders>
              <w:top w:val="nil"/>
              <w:left w:val="nil"/>
              <w:bottom w:val="single" w:sz="4" w:space="0" w:color="000000"/>
              <w:right w:val="nil"/>
            </w:tcBorders>
          </w:tcPr>
          <w:p w14:paraId="28577117"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b/>
                <w:sz w:val="24"/>
                <w:szCs w:val="24"/>
              </w:rPr>
              <w:t xml:space="preserve">Total </w:t>
            </w:r>
          </w:p>
        </w:tc>
        <w:tc>
          <w:tcPr>
            <w:tcW w:w="2362" w:type="dxa"/>
            <w:tcBorders>
              <w:top w:val="nil"/>
              <w:left w:val="nil"/>
              <w:bottom w:val="single" w:sz="4" w:space="0" w:color="000000"/>
              <w:right w:val="nil"/>
            </w:tcBorders>
          </w:tcPr>
          <w:p w14:paraId="3D9A41D1"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3087" w:type="dxa"/>
            <w:tcBorders>
              <w:top w:val="nil"/>
              <w:left w:val="nil"/>
              <w:bottom w:val="single" w:sz="4" w:space="0" w:color="000000"/>
              <w:right w:val="nil"/>
            </w:tcBorders>
          </w:tcPr>
          <w:p w14:paraId="61DBCD2F"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tbl>
    <w:bookmarkEnd w:id="6"/>
    <w:p w14:paraId="6073C364" w14:textId="296F4147" w:rsidR="00081E63" w:rsidRPr="00362844" w:rsidRDefault="00F776E4" w:rsidP="0025013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3 shows that a</w:t>
      </w:r>
      <w:r w:rsidR="00081E63" w:rsidRPr="00362844">
        <w:rPr>
          <w:rFonts w:ascii="Times New Roman" w:hAnsi="Times New Roman" w:cs="Times New Roman"/>
          <w:sz w:val="24"/>
          <w:szCs w:val="24"/>
          <w:lang w:val="en-GB"/>
        </w:rPr>
        <w:t>ll the respondents 90 (100%) do</w:t>
      </w:r>
      <w:r>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n</w:t>
      </w:r>
      <w:r>
        <w:rPr>
          <w:rFonts w:ascii="Times New Roman" w:hAnsi="Times New Roman" w:cs="Times New Roman"/>
          <w:sz w:val="24"/>
          <w:szCs w:val="24"/>
          <w:lang w:val="en-GB"/>
        </w:rPr>
        <w:t>o</w:t>
      </w:r>
      <w:r w:rsidR="00081E63" w:rsidRPr="00362844">
        <w:rPr>
          <w:rFonts w:ascii="Times New Roman" w:hAnsi="Times New Roman" w:cs="Times New Roman"/>
          <w:sz w:val="24"/>
          <w:szCs w:val="24"/>
          <w:lang w:val="en-GB"/>
        </w:rPr>
        <w:t xml:space="preserve">t know the name of </w:t>
      </w:r>
      <w:r>
        <w:rPr>
          <w:rFonts w:ascii="Times New Roman" w:hAnsi="Times New Roman" w:cs="Times New Roman"/>
          <w:sz w:val="24"/>
          <w:szCs w:val="24"/>
          <w:lang w:val="en-GB"/>
        </w:rPr>
        <w:t>any of the malaria indicating</w:t>
      </w:r>
      <w:r w:rsidR="00081E63" w:rsidRPr="00362844">
        <w:rPr>
          <w:rFonts w:ascii="Times New Roman" w:hAnsi="Times New Roman" w:cs="Times New Roman"/>
          <w:sz w:val="24"/>
          <w:szCs w:val="24"/>
          <w:lang w:val="en-GB"/>
        </w:rPr>
        <w:t xml:space="preserve"> a serious knowledge </w:t>
      </w:r>
      <w:r>
        <w:rPr>
          <w:rFonts w:ascii="Times New Roman" w:hAnsi="Times New Roman" w:cs="Times New Roman"/>
          <w:sz w:val="24"/>
          <w:szCs w:val="24"/>
          <w:lang w:val="en-GB"/>
        </w:rPr>
        <w:t>gap regarding the vaccine</w:t>
      </w:r>
      <w:r w:rsidR="00081E63" w:rsidRPr="00362844">
        <w:rPr>
          <w:rFonts w:ascii="Times New Roman" w:hAnsi="Times New Roman" w:cs="Times New Roman"/>
          <w:sz w:val="24"/>
          <w:szCs w:val="24"/>
          <w:lang w:val="en-GB"/>
        </w:rPr>
        <w:t xml:space="preserve">. </w:t>
      </w:r>
    </w:p>
    <w:p w14:paraId="694860D3" w14:textId="77777777" w:rsidR="0053015A" w:rsidRPr="00362844" w:rsidRDefault="0053015A" w:rsidP="0025013B">
      <w:pPr>
        <w:spacing w:line="480" w:lineRule="auto"/>
        <w:jc w:val="both"/>
        <w:rPr>
          <w:rFonts w:ascii="Times New Roman" w:hAnsi="Times New Roman" w:cs="Times New Roman"/>
          <w:sz w:val="24"/>
          <w:szCs w:val="24"/>
          <w:lang w:val="en-GB"/>
        </w:rPr>
      </w:pPr>
    </w:p>
    <w:p w14:paraId="05B2B94B" w14:textId="046B8C9F" w:rsidR="00081E63" w:rsidRPr="00017DC4" w:rsidRDefault="00463BC4" w:rsidP="0025013B">
      <w:pPr>
        <w:spacing w:line="480" w:lineRule="auto"/>
        <w:jc w:val="both"/>
        <w:rPr>
          <w:rFonts w:ascii="Times New Roman" w:hAnsi="Times New Roman" w:cs="Times New Roman"/>
          <w:b/>
          <w:i/>
          <w:iCs/>
          <w:sz w:val="24"/>
          <w:szCs w:val="24"/>
          <w:lang w:val="en-GB"/>
        </w:rPr>
      </w:pPr>
      <w:bookmarkStart w:id="7" w:name="_Hlk185969528"/>
      <w:r>
        <w:rPr>
          <w:rFonts w:ascii="Times New Roman" w:hAnsi="Times New Roman" w:cs="Times New Roman"/>
          <w:b/>
          <w:i/>
          <w:iCs/>
          <w:sz w:val="24"/>
          <w:szCs w:val="24"/>
          <w:lang w:val="en-GB"/>
        </w:rPr>
        <w:t>Table 4</w:t>
      </w:r>
      <w:r w:rsidR="00081E63" w:rsidRPr="00017DC4">
        <w:rPr>
          <w:rFonts w:ascii="Times New Roman" w:hAnsi="Times New Roman" w:cs="Times New Roman"/>
          <w:b/>
          <w:i/>
          <w:iCs/>
          <w:sz w:val="24"/>
          <w:szCs w:val="24"/>
          <w:lang w:val="en-GB"/>
        </w:rPr>
        <w:t xml:space="preserve"> </w:t>
      </w:r>
      <w:r w:rsidR="00081E63" w:rsidRPr="00017DC4">
        <w:rPr>
          <w:rFonts w:ascii="Times New Roman" w:hAnsi="Times New Roman" w:cs="Times New Roman"/>
          <w:b/>
          <w:i/>
          <w:iCs/>
          <w:sz w:val="24"/>
          <w:szCs w:val="24"/>
        </w:rPr>
        <w:t xml:space="preserve">Knowledge of target age group for malaria vaccine </w:t>
      </w:r>
      <w:r w:rsidR="00081E63" w:rsidRPr="00017DC4">
        <w:rPr>
          <w:rFonts w:ascii="Times New Roman" w:hAnsi="Times New Roman" w:cs="Times New Roman"/>
          <w:b/>
          <w:i/>
          <w:iCs/>
          <w:sz w:val="24"/>
          <w:szCs w:val="24"/>
          <w:lang w:val="en-GB"/>
        </w:rPr>
        <w:t>(n=90)</w:t>
      </w:r>
      <w:bookmarkEnd w:id="7"/>
    </w:p>
    <w:tbl>
      <w:tblPr>
        <w:tblW w:w="9592" w:type="dxa"/>
        <w:tblInd w:w="-122" w:type="dxa"/>
        <w:tblCellMar>
          <w:top w:w="7" w:type="dxa"/>
          <w:right w:w="115" w:type="dxa"/>
        </w:tblCellMar>
        <w:tblLook w:val="04A0" w:firstRow="1" w:lastRow="0" w:firstColumn="1" w:lastColumn="0" w:noHBand="0" w:noVBand="1"/>
      </w:tblPr>
      <w:tblGrid>
        <w:gridCol w:w="4143"/>
        <w:gridCol w:w="2362"/>
        <w:gridCol w:w="3087"/>
      </w:tblGrid>
      <w:tr w:rsidR="0088456A" w:rsidRPr="00362844" w14:paraId="30759D7D" w14:textId="77777777" w:rsidTr="006175EB">
        <w:trPr>
          <w:trHeight w:val="637"/>
        </w:trPr>
        <w:tc>
          <w:tcPr>
            <w:tcW w:w="9592" w:type="dxa"/>
            <w:gridSpan w:val="3"/>
            <w:tcBorders>
              <w:top w:val="single" w:sz="4" w:space="0" w:color="000000"/>
              <w:left w:val="nil"/>
              <w:bottom w:val="single" w:sz="4" w:space="0" w:color="auto"/>
              <w:right w:val="nil"/>
            </w:tcBorders>
          </w:tcPr>
          <w:p w14:paraId="3F015062" w14:textId="50077E79" w:rsidR="0088456A" w:rsidRPr="00362844" w:rsidRDefault="0088456A" w:rsidP="00463BC4">
            <w:pPr>
              <w:spacing w:line="360" w:lineRule="auto"/>
              <w:jc w:val="both"/>
              <w:rPr>
                <w:rFonts w:ascii="Times New Roman" w:hAnsi="Times New Roman" w:cs="Times New Roman"/>
                <w:b/>
                <w:bCs/>
                <w:sz w:val="24"/>
                <w:szCs w:val="24"/>
              </w:rPr>
            </w:pPr>
            <w:bookmarkStart w:id="8" w:name="_Hlk186054866"/>
            <w:r w:rsidRPr="00362844">
              <w:rPr>
                <w:rFonts w:ascii="Times New Roman" w:hAnsi="Times New Roman" w:cs="Times New Roman"/>
                <w:b/>
                <w:bCs/>
                <w:sz w:val="24"/>
                <w:szCs w:val="24"/>
              </w:rPr>
              <w:t>Knowledge of target age group for malaria vaccine</w:t>
            </w:r>
            <w:bookmarkEnd w:id="8"/>
          </w:p>
        </w:tc>
      </w:tr>
      <w:tr w:rsidR="0088456A" w:rsidRPr="00362844" w14:paraId="53980BC6" w14:textId="77777777" w:rsidTr="0088456A">
        <w:trPr>
          <w:trHeight w:val="783"/>
        </w:trPr>
        <w:tc>
          <w:tcPr>
            <w:tcW w:w="4143" w:type="dxa"/>
            <w:tcBorders>
              <w:top w:val="single" w:sz="4" w:space="0" w:color="auto"/>
              <w:left w:val="nil"/>
              <w:bottom w:val="single" w:sz="4" w:space="0" w:color="000000"/>
              <w:right w:val="nil"/>
            </w:tcBorders>
          </w:tcPr>
          <w:p w14:paraId="27E3B670" w14:textId="77777777" w:rsidR="0088456A" w:rsidRPr="00362844" w:rsidRDefault="0088456A" w:rsidP="00463BC4">
            <w:pPr>
              <w:spacing w:line="360" w:lineRule="auto"/>
              <w:jc w:val="both"/>
              <w:rPr>
                <w:rFonts w:ascii="Times New Roman" w:hAnsi="Times New Roman" w:cs="Times New Roman"/>
                <w:b/>
                <w:bCs/>
                <w:sz w:val="24"/>
                <w:szCs w:val="24"/>
              </w:rPr>
            </w:pPr>
          </w:p>
        </w:tc>
        <w:tc>
          <w:tcPr>
            <w:tcW w:w="2362" w:type="dxa"/>
            <w:tcBorders>
              <w:top w:val="single" w:sz="4" w:space="0" w:color="auto"/>
              <w:left w:val="nil"/>
              <w:bottom w:val="single" w:sz="4" w:space="0" w:color="000000"/>
              <w:right w:val="nil"/>
            </w:tcBorders>
          </w:tcPr>
          <w:p w14:paraId="65DABC7A" w14:textId="7E5FFD16" w:rsidR="0088456A" w:rsidRPr="00362844" w:rsidRDefault="0088456A" w:rsidP="00463BC4">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Frequency</w:t>
            </w:r>
          </w:p>
        </w:tc>
        <w:tc>
          <w:tcPr>
            <w:tcW w:w="3087" w:type="dxa"/>
            <w:tcBorders>
              <w:top w:val="single" w:sz="4" w:space="0" w:color="auto"/>
              <w:left w:val="nil"/>
              <w:bottom w:val="single" w:sz="4" w:space="0" w:color="000000"/>
              <w:right w:val="nil"/>
            </w:tcBorders>
          </w:tcPr>
          <w:p w14:paraId="137D93B4" w14:textId="024A2CD7" w:rsidR="0088456A" w:rsidRDefault="0088456A"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Percentage%</w:t>
            </w:r>
          </w:p>
        </w:tc>
      </w:tr>
      <w:tr w:rsidR="00081E63" w:rsidRPr="00362844" w14:paraId="65A078E0" w14:textId="77777777" w:rsidTr="00081E63">
        <w:trPr>
          <w:trHeight w:val="369"/>
        </w:trPr>
        <w:tc>
          <w:tcPr>
            <w:tcW w:w="4143" w:type="dxa"/>
            <w:tcBorders>
              <w:top w:val="single" w:sz="4" w:space="0" w:color="000000"/>
              <w:left w:val="nil"/>
              <w:bottom w:val="nil"/>
              <w:right w:val="nil"/>
            </w:tcBorders>
          </w:tcPr>
          <w:p w14:paraId="2B278EBE" w14:textId="797C91EB" w:rsidR="00081E63" w:rsidRPr="00362844" w:rsidRDefault="009F76A8" w:rsidP="00463BC4">
            <w:pPr>
              <w:spacing w:line="360" w:lineRule="auto"/>
              <w:jc w:val="both"/>
              <w:rPr>
                <w:rFonts w:ascii="Times New Roman" w:hAnsi="Times New Roman" w:cs="Times New Roman"/>
                <w:sz w:val="24"/>
                <w:szCs w:val="24"/>
              </w:rPr>
            </w:pPr>
            <w:r>
              <w:rPr>
                <w:rFonts w:ascii="Times New Roman" w:hAnsi="Times New Roman" w:cs="Times New Roman"/>
                <w:sz w:val="24"/>
                <w:szCs w:val="24"/>
              </w:rPr>
              <w:t>Correct</w:t>
            </w:r>
          </w:p>
        </w:tc>
        <w:tc>
          <w:tcPr>
            <w:tcW w:w="2362" w:type="dxa"/>
            <w:tcBorders>
              <w:top w:val="single" w:sz="4" w:space="0" w:color="000000"/>
              <w:left w:val="nil"/>
              <w:bottom w:val="nil"/>
              <w:right w:val="nil"/>
            </w:tcBorders>
          </w:tcPr>
          <w:p w14:paraId="279BC9B2"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16</w:t>
            </w:r>
          </w:p>
        </w:tc>
        <w:tc>
          <w:tcPr>
            <w:tcW w:w="3087" w:type="dxa"/>
            <w:tcBorders>
              <w:top w:val="nil"/>
              <w:left w:val="nil"/>
              <w:bottom w:val="nil"/>
              <w:right w:val="nil"/>
            </w:tcBorders>
            <w:vAlign w:val="bottom"/>
          </w:tcPr>
          <w:p w14:paraId="1E956DC2"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17.78</w:t>
            </w:r>
          </w:p>
        </w:tc>
      </w:tr>
      <w:tr w:rsidR="00081E63" w:rsidRPr="00362844" w14:paraId="4C591593" w14:textId="77777777" w:rsidTr="00081E63">
        <w:trPr>
          <w:trHeight w:val="369"/>
        </w:trPr>
        <w:tc>
          <w:tcPr>
            <w:tcW w:w="4143" w:type="dxa"/>
            <w:tcBorders>
              <w:top w:val="single" w:sz="4" w:space="0" w:color="000000"/>
              <w:left w:val="nil"/>
              <w:bottom w:val="nil"/>
              <w:right w:val="nil"/>
            </w:tcBorders>
          </w:tcPr>
          <w:p w14:paraId="584A1B91" w14:textId="3377B0D1" w:rsidR="00081E63" w:rsidRPr="00362844" w:rsidRDefault="009F76A8" w:rsidP="00463B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Incorrect </w:t>
            </w:r>
          </w:p>
        </w:tc>
        <w:tc>
          <w:tcPr>
            <w:tcW w:w="2362" w:type="dxa"/>
            <w:tcBorders>
              <w:top w:val="single" w:sz="4" w:space="0" w:color="000000"/>
              <w:left w:val="nil"/>
              <w:bottom w:val="nil"/>
              <w:right w:val="nil"/>
            </w:tcBorders>
          </w:tcPr>
          <w:p w14:paraId="2E105C9F"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74</w:t>
            </w:r>
          </w:p>
        </w:tc>
        <w:tc>
          <w:tcPr>
            <w:tcW w:w="3087" w:type="dxa"/>
            <w:tcBorders>
              <w:top w:val="nil"/>
              <w:left w:val="nil"/>
              <w:bottom w:val="nil"/>
              <w:right w:val="nil"/>
            </w:tcBorders>
            <w:vAlign w:val="bottom"/>
          </w:tcPr>
          <w:p w14:paraId="44BE1C86"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82.22</w:t>
            </w:r>
          </w:p>
        </w:tc>
      </w:tr>
      <w:tr w:rsidR="00081E63" w:rsidRPr="00362844" w14:paraId="2466F1EE" w14:textId="77777777" w:rsidTr="00081E63">
        <w:trPr>
          <w:trHeight w:val="556"/>
        </w:trPr>
        <w:tc>
          <w:tcPr>
            <w:tcW w:w="4143" w:type="dxa"/>
            <w:tcBorders>
              <w:top w:val="nil"/>
              <w:left w:val="nil"/>
              <w:bottom w:val="single" w:sz="4" w:space="0" w:color="000000"/>
              <w:right w:val="nil"/>
            </w:tcBorders>
          </w:tcPr>
          <w:p w14:paraId="109D7A87"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b/>
                <w:sz w:val="24"/>
                <w:szCs w:val="24"/>
              </w:rPr>
              <w:t xml:space="preserve">Total </w:t>
            </w:r>
          </w:p>
        </w:tc>
        <w:tc>
          <w:tcPr>
            <w:tcW w:w="2362" w:type="dxa"/>
            <w:tcBorders>
              <w:top w:val="nil"/>
              <w:left w:val="nil"/>
              <w:bottom w:val="single" w:sz="4" w:space="0" w:color="000000"/>
              <w:right w:val="nil"/>
            </w:tcBorders>
          </w:tcPr>
          <w:p w14:paraId="04724385"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3087" w:type="dxa"/>
            <w:tcBorders>
              <w:top w:val="nil"/>
              <w:left w:val="nil"/>
              <w:bottom w:val="single" w:sz="4" w:space="0" w:color="000000"/>
              <w:right w:val="nil"/>
            </w:tcBorders>
          </w:tcPr>
          <w:p w14:paraId="2E94FAD1"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tbl>
    <w:p w14:paraId="1C5BEE50" w14:textId="77777777" w:rsidR="00081E63" w:rsidRPr="00362844" w:rsidRDefault="00081E63" w:rsidP="0025013B">
      <w:pPr>
        <w:spacing w:line="480" w:lineRule="auto"/>
        <w:jc w:val="both"/>
        <w:rPr>
          <w:rFonts w:ascii="Times New Roman" w:hAnsi="Times New Roman" w:cs="Times New Roman"/>
          <w:sz w:val="24"/>
          <w:szCs w:val="24"/>
          <w:lang w:val="en-GB"/>
        </w:rPr>
      </w:pPr>
    </w:p>
    <w:p w14:paraId="6F301AE6" w14:textId="62C4758C" w:rsidR="00076DB2" w:rsidRDefault="00463BC4" w:rsidP="0025013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4</w:t>
      </w:r>
      <w:r w:rsidR="00081E63" w:rsidRPr="00362844">
        <w:rPr>
          <w:rFonts w:ascii="Times New Roman" w:hAnsi="Times New Roman" w:cs="Times New Roman"/>
          <w:sz w:val="24"/>
          <w:szCs w:val="24"/>
          <w:lang w:val="en-GB"/>
        </w:rPr>
        <w:t xml:space="preserve"> shows the knowledge of the respondents regarding the target age group for the vaccine, and it is obvious that more than half of the respondents 74</w:t>
      </w:r>
      <w:r w:rsidR="0025013B">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(82.22%) do</w:t>
      </w:r>
      <w:r w:rsidR="00CC566F">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n</w:t>
      </w:r>
      <w:r w:rsidR="00CC566F">
        <w:rPr>
          <w:rFonts w:ascii="Times New Roman" w:hAnsi="Times New Roman" w:cs="Times New Roman"/>
          <w:sz w:val="24"/>
          <w:szCs w:val="24"/>
          <w:lang w:val="en-GB"/>
        </w:rPr>
        <w:t>o</w:t>
      </w:r>
      <w:r w:rsidR="00081E63" w:rsidRPr="00362844">
        <w:rPr>
          <w:rFonts w:ascii="Times New Roman" w:hAnsi="Times New Roman" w:cs="Times New Roman"/>
          <w:sz w:val="24"/>
          <w:szCs w:val="24"/>
          <w:lang w:val="en-GB"/>
        </w:rPr>
        <w:t>t know the target age group</w:t>
      </w:r>
      <w:r w:rsidR="009F76A8">
        <w:rPr>
          <w:rFonts w:ascii="Times New Roman" w:hAnsi="Times New Roman" w:cs="Times New Roman"/>
          <w:sz w:val="24"/>
          <w:szCs w:val="24"/>
          <w:lang w:val="en-GB"/>
        </w:rPr>
        <w:t>.</w:t>
      </w:r>
      <w:r w:rsidR="00081E63" w:rsidRPr="00362844">
        <w:rPr>
          <w:rFonts w:ascii="Times New Roman" w:hAnsi="Times New Roman" w:cs="Times New Roman"/>
          <w:sz w:val="24"/>
          <w:szCs w:val="24"/>
          <w:lang w:val="en-GB"/>
        </w:rPr>
        <w:t xml:space="preserve"> Smaller proportion of the respondents 16</w:t>
      </w:r>
      <w:r w:rsidR="0025013B">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(17.78%) know the target age group</w:t>
      </w:r>
      <w:r w:rsidR="009F76A8">
        <w:rPr>
          <w:rFonts w:ascii="Times New Roman" w:hAnsi="Times New Roman" w:cs="Times New Roman"/>
          <w:sz w:val="24"/>
          <w:szCs w:val="24"/>
          <w:lang w:val="en-GB"/>
        </w:rPr>
        <w:t>.</w:t>
      </w:r>
    </w:p>
    <w:p w14:paraId="1DCE33D7" w14:textId="77777777" w:rsidR="002846E3" w:rsidRPr="00362844" w:rsidRDefault="002846E3" w:rsidP="0025013B">
      <w:pPr>
        <w:spacing w:line="480" w:lineRule="auto"/>
        <w:jc w:val="both"/>
        <w:rPr>
          <w:rFonts w:ascii="Times New Roman" w:hAnsi="Times New Roman" w:cs="Times New Roman"/>
          <w:sz w:val="24"/>
          <w:szCs w:val="24"/>
          <w:lang w:val="en-GB"/>
        </w:rPr>
      </w:pPr>
    </w:p>
    <w:p w14:paraId="2BBE6B6A" w14:textId="71B3F910" w:rsidR="00081E63" w:rsidRPr="00017DC4" w:rsidRDefault="00463BC4" w:rsidP="0025013B">
      <w:pPr>
        <w:spacing w:line="480" w:lineRule="auto"/>
        <w:jc w:val="both"/>
        <w:rPr>
          <w:rFonts w:ascii="Times New Roman" w:hAnsi="Times New Roman" w:cs="Times New Roman"/>
          <w:b/>
          <w:sz w:val="24"/>
          <w:szCs w:val="24"/>
          <w:lang w:val="en-GB"/>
        </w:rPr>
      </w:pPr>
      <w:r>
        <w:rPr>
          <w:rFonts w:ascii="Times New Roman" w:hAnsi="Times New Roman" w:cs="Times New Roman"/>
          <w:b/>
          <w:i/>
          <w:iCs/>
          <w:sz w:val="24"/>
          <w:szCs w:val="24"/>
          <w:lang w:val="en-GB"/>
        </w:rPr>
        <w:t>Table 5</w:t>
      </w:r>
      <w:r w:rsidR="00081E63" w:rsidRPr="00017DC4">
        <w:rPr>
          <w:rFonts w:ascii="Times New Roman" w:hAnsi="Times New Roman" w:cs="Times New Roman"/>
          <w:b/>
          <w:i/>
          <w:iCs/>
          <w:sz w:val="24"/>
          <w:szCs w:val="24"/>
          <w:lang w:val="en-GB"/>
        </w:rPr>
        <w:t xml:space="preserve"> </w:t>
      </w:r>
      <w:r w:rsidR="00081E63" w:rsidRPr="00017DC4">
        <w:rPr>
          <w:rFonts w:ascii="Times New Roman" w:hAnsi="Times New Roman" w:cs="Times New Roman"/>
          <w:b/>
          <w:i/>
          <w:iCs/>
          <w:sz w:val="24"/>
          <w:szCs w:val="24"/>
        </w:rPr>
        <w:t xml:space="preserve">Knowledge of the recommended dosage </w:t>
      </w:r>
      <w:r w:rsidR="00081E63" w:rsidRPr="00017DC4">
        <w:rPr>
          <w:rFonts w:ascii="Times New Roman" w:hAnsi="Times New Roman" w:cs="Times New Roman"/>
          <w:b/>
          <w:i/>
          <w:iCs/>
          <w:sz w:val="24"/>
          <w:szCs w:val="24"/>
          <w:lang w:val="en-GB"/>
        </w:rPr>
        <w:t>(n=90)</w:t>
      </w:r>
    </w:p>
    <w:tbl>
      <w:tblPr>
        <w:tblW w:w="9592" w:type="dxa"/>
        <w:tblInd w:w="-122" w:type="dxa"/>
        <w:tblCellMar>
          <w:top w:w="7" w:type="dxa"/>
          <w:right w:w="115" w:type="dxa"/>
        </w:tblCellMar>
        <w:tblLook w:val="04A0" w:firstRow="1" w:lastRow="0" w:firstColumn="1" w:lastColumn="0" w:noHBand="0" w:noVBand="1"/>
      </w:tblPr>
      <w:tblGrid>
        <w:gridCol w:w="4143"/>
        <w:gridCol w:w="2362"/>
        <w:gridCol w:w="3087"/>
      </w:tblGrid>
      <w:tr w:rsidR="0088456A" w:rsidRPr="00362844" w14:paraId="24BBE8C9" w14:textId="77777777" w:rsidTr="0088456A">
        <w:trPr>
          <w:trHeight w:val="712"/>
        </w:trPr>
        <w:tc>
          <w:tcPr>
            <w:tcW w:w="9592" w:type="dxa"/>
            <w:gridSpan w:val="3"/>
            <w:tcBorders>
              <w:top w:val="single" w:sz="4" w:space="0" w:color="000000"/>
              <w:left w:val="nil"/>
              <w:bottom w:val="single" w:sz="4" w:space="0" w:color="auto"/>
              <w:right w:val="nil"/>
            </w:tcBorders>
          </w:tcPr>
          <w:p w14:paraId="1105C0A3" w14:textId="1212D6FC" w:rsidR="0088456A" w:rsidRPr="00362844" w:rsidRDefault="00463BC4" w:rsidP="00463BC4">
            <w:pPr>
              <w:spacing w:line="360" w:lineRule="auto"/>
              <w:jc w:val="both"/>
              <w:rPr>
                <w:rFonts w:ascii="Times New Roman" w:hAnsi="Times New Roman" w:cs="Times New Roman"/>
                <w:b/>
                <w:bCs/>
                <w:sz w:val="24"/>
                <w:szCs w:val="24"/>
              </w:rPr>
            </w:pPr>
            <w:bookmarkStart w:id="9" w:name="_Hlk185969543"/>
            <w:r>
              <w:rPr>
                <w:rFonts w:ascii="Times New Roman" w:hAnsi="Times New Roman" w:cs="Times New Roman"/>
                <w:b/>
                <w:bCs/>
                <w:sz w:val="24"/>
                <w:szCs w:val="24"/>
              </w:rPr>
              <w:t>What is the</w:t>
            </w:r>
            <w:r w:rsidR="0088456A" w:rsidRPr="00362844">
              <w:rPr>
                <w:rFonts w:ascii="Times New Roman" w:hAnsi="Times New Roman" w:cs="Times New Roman"/>
                <w:b/>
                <w:bCs/>
                <w:sz w:val="24"/>
                <w:szCs w:val="24"/>
              </w:rPr>
              <w:t xml:space="preserve"> recommended </w:t>
            </w:r>
            <w:bookmarkEnd w:id="9"/>
            <w:r w:rsidR="0088456A" w:rsidRPr="00362844">
              <w:rPr>
                <w:rFonts w:ascii="Times New Roman" w:hAnsi="Times New Roman" w:cs="Times New Roman"/>
                <w:b/>
                <w:bCs/>
                <w:sz w:val="24"/>
                <w:szCs w:val="24"/>
              </w:rPr>
              <w:t>dosage</w:t>
            </w:r>
            <w:r w:rsidR="00D676B0">
              <w:rPr>
                <w:rFonts w:ascii="Times New Roman" w:hAnsi="Times New Roman" w:cs="Times New Roman"/>
                <w:b/>
                <w:bCs/>
                <w:sz w:val="24"/>
                <w:szCs w:val="24"/>
              </w:rPr>
              <w:t xml:space="preserve"> of malaria vaccine?</w:t>
            </w:r>
          </w:p>
        </w:tc>
      </w:tr>
      <w:tr w:rsidR="0088456A" w:rsidRPr="00362844" w14:paraId="65A42021" w14:textId="77777777" w:rsidTr="00463BC4">
        <w:trPr>
          <w:trHeight w:val="712"/>
        </w:trPr>
        <w:tc>
          <w:tcPr>
            <w:tcW w:w="4143" w:type="dxa"/>
            <w:tcBorders>
              <w:top w:val="single" w:sz="4" w:space="0" w:color="auto"/>
              <w:left w:val="nil"/>
              <w:bottom w:val="single" w:sz="4" w:space="0" w:color="000000"/>
              <w:right w:val="nil"/>
            </w:tcBorders>
          </w:tcPr>
          <w:p w14:paraId="0797A908" w14:textId="77777777" w:rsidR="0088456A" w:rsidRPr="00362844" w:rsidRDefault="0088456A" w:rsidP="00463BC4">
            <w:pPr>
              <w:spacing w:line="360" w:lineRule="auto"/>
              <w:jc w:val="both"/>
              <w:rPr>
                <w:rFonts w:ascii="Times New Roman" w:hAnsi="Times New Roman" w:cs="Times New Roman"/>
                <w:b/>
                <w:bCs/>
                <w:sz w:val="24"/>
                <w:szCs w:val="24"/>
              </w:rPr>
            </w:pPr>
          </w:p>
        </w:tc>
        <w:tc>
          <w:tcPr>
            <w:tcW w:w="2362" w:type="dxa"/>
            <w:tcBorders>
              <w:top w:val="single" w:sz="4" w:space="0" w:color="auto"/>
              <w:left w:val="nil"/>
              <w:bottom w:val="single" w:sz="4" w:space="0" w:color="000000"/>
              <w:right w:val="nil"/>
            </w:tcBorders>
          </w:tcPr>
          <w:p w14:paraId="603C4A7B" w14:textId="0BE7031E" w:rsidR="0088456A" w:rsidRPr="00362844" w:rsidRDefault="0088456A" w:rsidP="00463BC4">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Frequency</w:t>
            </w:r>
          </w:p>
        </w:tc>
        <w:tc>
          <w:tcPr>
            <w:tcW w:w="3087" w:type="dxa"/>
            <w:tcBorders>
              <w:top w:val="single" w:sz="4" w:space="0" w:color="auto"/>
              <w:left w:val="nil"/>
              <w:bottom w:val="single" w:sz="4" w:space="0" w:color="000000"/>
              <w:right w:val="nil"/>
            </w:tcBorders>
          </w:tcPr>
          <w:p w14:paraId="040241D4" w14:textId="1F31D79B" w:rsidR="0088456A" w:rsidRDefault="0088456A"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Percentage%</w:t>
            </w:r>
          </w:p>
        </w:tc>
      </w:tr>
      <w:tr w:rsidR="00081E63" w:rsidRPr="00362844" w14:paraId="0798D20F" w14:textId="77777777" w:rsidTr="00081E63">
        <w:trPr>
          <w:trHeight w:val="369"/>
        </w:trPr>
        <w:tc>
          <w:tcPr>
            <w:tcW w:w="4143" w:type="dxa"/>
            <w:tcBorders>
              <w:top w:val="single" w:sz="4" w:space="0" w:color="000000"/>
              <w:left w:val="nil"/>
              <w:bottom w:val="nil"/>
              <w:right w:val="nil"/>
            </w:tcBorders>
          </w:tcPr>
          <w:p w14:paraId="57DE2A01" w14:textId="3289BE5B" w:rsidR="00081E63" w:rsidRPr="00362844" w:rsidRDefault="009F76A8" w:rsidP="00463B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 </w:t>
            </w:r>
            <w:r w:rsidR="00081E63" w:rsidRPr="00362844">
              <w:rPr>
                <w:rFonts w:ascii="Times New Roman" w:hAnsi="Times New Roman" w:cs="Times New Roman"/>
                <w:sz w:val="24"/>
                <w:szCs w:val="24"/>
              </w:rPr>
              <w:t xml:space="preserve"> </w:t>
            </w:r>
          </w:p>
        </w:tc>
        <w:tc>
          <w:tcPr>
            <w:tcW w:w="2362" w:type="dxa"/>
            <w:tcBorders>
              <w:top w:val="single" w:sz="4" w:space="0" w:color="000000"/>
              <w:left w:val="nil"/>
              <w:bottom w:val="nil"/>
              <w:right w:val="nil"/>
            </w:tcBorders>
          </w:tcPr>
          <w:p w14:paraId="00FE510B"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8</w:t>
            </w:r>
          </w:p>
        </w:tc>
        <w:tc>
          <w:tcPr>
            <w:tcW w:w="3087" w:type="dxa"/>
            <w:tcBorders>
              <w:top w:val="nil"/>
              <w:left w:val="nil"/>
              <w:bottom w:val="nil"/>
              <w:right w:val="nil"/>
            </w:tcBorders>
            <w:vAlign w:val="bottom"/>
          </w:tcPr>
          <w:p w14:paraId="3777BCF5"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8.89</w:t>
            </w:r>
          </w:p>
        </w:tc>
      </w:tr>
      <w:tr w:rsidR="00081E63" w:rsidRPr="00362844" w14:paraId="5A1E4CEE" w14:textId="77777777" w:rsidTr="00081E63">
        <w:trPr>
          <w:trHeight w:val="369"/>
        </w:trPr>
        <w:tc>
          <w:tcPr>
            <w:tcW w:w="4143" w:type="dxa"/>
            <w:tcBorders>
              <w:top w:val="single" w:sz="4" w:space="0" w:color="000000"/>
              <w:left w:val="nil"/>
              <w:bottom w:val="nil"/>
              <w:right w:val="nil"/>
            </w:tcBorders>
          </w:tcPr>
          <w:p w14:paraId="0CBF3A3B" w14:textId="596A604D" w:rsidR="00081E63" w:rsidRPr="00362844" w:rsidRDefault="009F76A8" w:rsidP="00463B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Incorrect </w:t>
            </w:r>
            <w:r w:rsidR="00081E63" w:rsidRPr="00362844">
              <w:rPr>
                <w:rFonts w:ascii="Times New Roman" w:hAnsi="Times New Roman" w:cs="Times New Roman"/>
                <w:sz w:val="24"/>
                <w:szCs w:val="24"/>
              </w:rPr>
              <w:t xml:space="preserve"> </w:t>
            </w:r>
          </w:p>
        </w:tc>
        <w:tc>
          <w:tcPr>
            <w:tcW w:w="2362" w:type="dxa"/>
            <w:tcBorders>
              <w:top w:val="single" w:sz="4" w:space="0" w:color="000000"/>
              <w:left w:val="nil"/>
              <w:bottom w:val="nil"/>
              <w:right w:val="nil"/>
            </w:tcBorders>
          </w:tcPr>
          <w:p w14:paraId="1F29A66D"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82</w:t>
            </w:r>
          </w:p>
        </w:tc>
        <w:tc>
          <w:tcPr>
            <w:tcW w:w="3087" w:type="dxa"/>
            <w:tcBorders>
              <w:top w:val="nil"/>
              <w:left w:val="nil"/>
              <w:bottom w:val="nil"/>
              <w:right w:val="nil"/>
            </w:tcBorders>
            <w:vAlign w:val="bottom"/>
          </w:tcPr>
          <w:p w14:paraId="1BE277E5"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91.11</w:t>
            </w:r>
          </w:p>
        </w:tc>
      </w:tr>
      <w:tr w:rsidR="00081E63" w:rsidRPr="00362844" w14:paraId="46B8FE9E" w14:textId="77777777" w:rsidTr="00081E63">
        <w:trPr>
          <w:trHeight w:val="556"/>
        </w:trPr>
        <w:tc>
          <w:tcPr>
            <w:tcW w:w="4143" w:type="dxa"/>
            <w:tcBorders>
              <w:top w:val="nil"/>
              <w:left w:val="nil"/>
              <w:bottom w:val="single" w:sz="4" w:space="0" w:color="000000"/>
              <w:right w:val="nil"/>
            </w:tcBorders>
          </w:tcPr>
          <w:p w14:paraId="577A1DE7" w14:textId="77777777" w:rsidR="00081E63" w:rsidRPr="00362844" w:rsidRDefault="00081E63" w:rsidP="00463BC4">
            <w:pPr>
              <w:spacing w:line="360" w:lineRule="auto"/>
              <w:jc w:val="both"/>
              <w:rPr>
                <w:rFonts w:ascii="Times New Roman" w:hAnsi="Times New Roman" w:cs="Times New Roman"/>
                <w:sz w:val="24"/>
                <w:szCs w:val="24"/>
              </w:rPr>
            </w:pPr>
            <w:r w:rsidRPr="00362844">
              <w:rPr>
                <w:rFonts w:ascii="Times New Roman" w:hAnsi="Times New Roman" w:cs="Times New Roman"/>
                <w:b/>
                <w:sz w:val="24"/>
                <w:szCs w:val="24"/>
              </w:rPr>
              <w:t xml:space="preserve">Total </w:t>
            </w:r>
          </w:p>
        </w:tc>
        <w:tc>
          <w:tcPr>
            <w:tcW w:w="2362" w:type="dxa"/>
            <w:tcBorders>
              <w:top w:val="nil"/>
              <w:left w:val="nil"/>
              <w:bottom w:val="single" w:sz="4" w:space="0" w:color="000000"/>
              <w:right w:val="nil"/>
            </w:tcBorders>
          </w:tcPr>
          <w:p w14:paraId="02D9FFC9"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3087" w:type="dxa"/>
            <w:tcBorders>
              <w:top w:val="nil"/>
              <w:left w:val="nil"/>
              <w:bottom w:val="single" w:sz="4" w:space="0" w:color="000000"/>
              <w:right w:val="nil"/>
            </w:tcBorders>
          </w:tcPr>
          <w:p w14:paraId="003685D5" w14:textId="77777777" w:rsidR="00081E63" w:rsidRPr="00362844" w:rsidRDefault="00081E63" w:rsidP="00463BC4">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tbl>
    <w:p w14:paraId="420CD3C0" w14:textId="77777777" w:rsidR="00081E63" w:rsidRPr="00362844" w:rsidRDefault="00081E63" w:rsidP="0025013B">
      <w:pPr>
        <w:spacing w:line="480" w:lineRule="auto"/>
        <w:jc w:val="both"/>
        <w:rPr>
          <w:rFonts w:ascii="Times New Roman" w:hAnsi="Times New Roman" w:cs="Times New Roman"/>
          <w:sz w:val="24"/>
          <w:szCs w:val="24"/>
          <w:lang w:val="en-GB"/>
        </w:rPr>
      </w:pPr>
    </w:p>
    <w:p w14:paraId="7FFA259D" w14:textId="60450645" w:rsidR="00081E63" w:rsidRPr="00362844" w:rsidRDefault="00463BC4" w:rsidP="0025013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5</w:t>
      </w:r>
      <w:r w:rsidR="00081E63" w:rsidRPr="00362844">
        <w:rPr>
          <w:rFonts w:ascii="Times New Roman" w:hAnsi="Times New Roman" w:cs="Times New Roman"/>
          <w:sz w:val="24"/>
          <w:szCs w:val="24"/>
          <w:lang w:val="en-GB"/>
        </w:rPr>
        <w:t xml:space="preserve"> illustrates that almost all, 82</w:t>
      </w:r>
      <w:r>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 xml:space="preserve">(91.11%), of the respondents do not know the dose </w:t>
      </w:r>
      <w:r w:rsidR="009F76A8">
        <w:rPr>
          <w:rFonts w:ascii="Times New Roman" w:hAnsi="Times New Roman" w:cs="Times New Roman"/>
          <w:sz w:val="24"/>
          <w:szCs w:val="24"/>
          <w:lang w:val="en-GB"/>
        </w:rPr>
        <w:t>of the vaccine.</w:t>
      </w:r>
      <w:r w:rsidR="00081E63" w:rsidRPr="00362844">
        <w:rPr>
          <w:rFonts w:ascii="Times New Roman" w:hAnsi="Times New Roman" w:cs="Times New Roman"/>
          <w:sz w:val="24"/>
          <w:szCs w:val="24"/>
          <w:lang w:val="en-GB"/>
        </w:rPr>
        <w:t xml:space="preserve"> Meanwhile, a small proportion of the respondents constituting 8</w:t>
      </w:r>
      <w:r>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(8.89</w:t>
      </w:r>
      <w:r w:rsidR="002106E3">
        <w:rPr>
          <w:rFonts w:ascii="Times New Roman" w:hAnsi="Times New Roman" w:cs="Times New Roman"/>
          <w:sz w:val="24"/>
          <w:szCs w:val="24"/>
          <w:lang w:val="en-GB"/>
        </w:rPr>
        <w:t>%) know the recommended dosage.</w:t>
      </w:r>
    </w:p>
    <w:p w14:paraId="77064536" w14:textId="3EAC63A4" w:rsidR="00081E63" w:rsidRPr="0053015A" w:rsidRDefault="00081E63" w:rsidP="0025013B">
      <w:pPr>
        <w:spacing w:line="480" w:lineRule="auto"/>
        <w:jc w:val="both"/>
        <w:rPr>
          <w:rFonts w:ascii="Times New Roman" w:hAnsi="Times New Roman" w:cs="Times New Roman"/>
          <w:b/>
          <w:sz w:val="24"/>
          <w:szCs w:val="24"/>
          <w:lang w:val="en-GB"/>
        </w:rPr>
      </w:pPr>
      <w:bookmarkStart w:id="10" w:name="_Hlk186054240"/>
      <w:r w:rsidRPr="0053015A">
        <w:rPr>
          <w:rFonts w:ascii="Times New Roman" w:hAnsi="Times New Roman" w:cs="Times New Roman"/>
          <w:b/>
          <w:i/>
          <w:iCs/>
          <w:sz w:val="24"/>
          <w:szCs w:val="24"/>
          <w:lang w:val="en-GB"/>
        </w:rPr>
        <w:t>Tab</w:t>
      </w:r>
      <w:r w:rsidR="00D676B0">
        <w:rPr>
          <w:rFonts w:ascii="Times New Roman" w:hAnsi="Times New Roman" w:cs="Times New Roman"/>
          <w:b/>
          <w:i/>
          <w:iCs/>
          <w:sz w:val="24"/>
          <w:szCs w:val="24"/>
          <w:lang w:val="en-GB"/>
        </w:rPr>
        <w:t>le 6</w:t>
      </w:r>
      <w:r w:rsidRPr="0053015A">
        <w:rPr>
          <w:rFonts w:ascii="Times New Roman" w:hAnsi="Times New Roman" w:cs="Times New Roman"/>
          <w:b/>
          <w:i/>
          <w:iCs/>
          <w:sz w:val="24"/>
          <w:szCs w:val="24"/>
          <w:lang w:val="en-GB"/>
        </w:rPr>
        <w:t xml:space="preserve"> Knowledge of safety level of malaria vaccine (n=90)</w:t>
      </w:r>
    </w:p>
    <w:tbl>
      <w:tblPr>
        <w:tblW w:w="9592" w:type="dxa"/>
        <w:tblInd w:w="-122" w:type="dxa"/>
        <w:tblCellMar>
          <w:top w:w="7" w:type="dxa"/>
          <w:right w:w="115" w:type="dxa"/>
        </w:tblCellMar>
        <w:tblLook w:val="04A0" w:firstRow="1" w:lastRow="0" w:firstColumn="1" w:lastColumn="0" w:noHBand="0" w:noVBand="1"/>
      </w:tblPr>
      <w:tblGrid>
        <w:gridCol w:w="4143"/>
        <w:gridCol w:w="2362"/>
        <w:gridCol w:w="3087"/>
      </w:tblGrid>
      <w:tr w:rsidR="00081E63" w:rsidRPr="00362844" w14:paraId="28E67B1B" w14:textId="77777777" w:rsidTr="00081E63">
        <w:trPr>
          <w:trHeight w:val="692"/>
        </w:trPr>
        <w:tc>
          <w:tcPr>
            <w:tcW w:w="4143" w:type="dxa"/>
            <w:tcBorders>
              <w:top w:val="single" w:sz="4" w:space="0" w:color="000000"/>
              <w:left w:val="nil"/>
              <w:bottom w:val="single" w:sz="4" w:space="0" w:color="000000"/>
              <w:right w:val="nil"/>
            </w:tcBorders>
          </w:tcPr>
          <w:bookmarkEnd w:id="10"/>
          <w:p w14:paraId="469A266C" w14:textId="327F380D" w:rsidR="00081E63" w:rsidRPr="00362844" w:rsidRDefault="00D676B0" w:rsidP="00D676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How safe is the malaria vaccine?</w:t>
            </w:r>
          </w:p>
        </w:tc>
        <w:tc>
          <w:tcPr>
            <w:tcW w:w="2362" w:type="dxa"/>
            <w:tcBorders>
              <w:top w:val="single" w:sz="4" w:space="0" w:color="000000"/>
              <w:left w:val="nil"/>
              <w:bottom w:val="single" w:sz="4" w:space="0" w:color="000000"/>
              <w:right w:val="nil"/>
            </w:tcBorders>
          </w:tcPr>
          <w:p w14:paraId="0B7B9318" w14:textId="77777777" w:rsidR="00D676B0" w:rsidRDefault="00081E63" w:rsidP="00D676B0">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 xml:space="preserve"> </w:t>
            </w:r>
          </w:p>
          <w:p w14:paraId="22C0D62D" w14:textId="1EC6B1D9"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b/>
                <w:sz w:val="24"/>
                <w:szCs w:val="24"/>
              </w:rPr>
              <w:t>Frequency</w:t>
            </w:r>
          </w:p>
        </w:tc>
        <w:tc>
          <w:tcPr>
            <w:tcW w:w="3087" w:type="dxa"/>
            <w:tcBorders>
              <w:top w:val="single" w:sz="4" w:space="0" w:color="000000"/>
              <w:left w:val="nil"/>
              <w:bottom w:val="single" w:sz="4" w:space="0" w:color="000000"/>
              <w:right w:val="nil"/>
            </w:tcBorders>
          </w:tcPr>
          <w:p w14:paraId="47A1992A" w14:textId="77777777" w:rsidR="00D676B0" w:rsidRDefault="00D676B0" w:rsidP="00D676B0">
            <w:pPr>
              <w:spacing w:line="360" w:lineRule="auto"/>
              <w:jc w:val="both"/>
              <w:rPr>
                <w:rFonts w:ascii="Times New Roman" w:hAnsi="Times New Roman" w:cs="Times New Roman"/>
                <w:b/>
                <w:bCs/>
                <w:sz w:val="24"/>
                <w:szCs w:val="24"/>
              </w:rPr>
            </w:pPr>
          </w:p>
          <w:p w14:paraId="5AE54720" w14:textId="77777777" w:rsidR="00081E63" w:rsidRPr="00362844" w:rsidRDefault="00081E63" w:rsidP="00D676B0">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Percentage%</w:t>
            </w:r>
          </w:p>
        </w:tc>
      </w:tr>
      <w:tr w:rsidR="00081E63" w:rsidRPr="00362844" w14:paraId="5B4D7765" w14:textId="77777777" w:rsidTr="00081E63">
        <w:trPr>
          <w:trHeight w:val="369"/>
        </w:trPr>
        <w:tc>
          <w:tcPr>
            <w:tcW w:w="4143" w:type="dxa"/>
            <w:tcBorders>
              <w:top w:val="single" w:sz="4" w:space="0" w:color="000000"/>
              <w:left w:val="nil"/>
              <w:bottom w:val="nil"/>
              <w:right w:val="nil"/>
            </w:tcBorders>
          </w:tcPr>
          <w:p w14:paraId="2D0D848A"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Very safe</w:t>
            </w:r>
          </w:p>
        </w:tc>
        <w:tc>
          <w:tcPr>
            <w:tcW w:w="2362" w:type="dxa"/>
            <w:tcBorders>
              <w:top w:val="single" w:sz="4" w:space="0" w:color="000000"/>
              <w:left w:val="nil"/>
              <w:bottom w:val="nil"/>
              <w:right w:val="nil"/>
            </w:tcBorders>
          </w:tcPr>
          <w:p w14:paraId="7AA271C7"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58</w:t>
            </w:r>
          </w:p>
        </w:tc>
        <w:tc>
          <w:tcPr>
            <w:tcW w:w="3087" w:type="dxa"/>
            <w:tcBorders>
              <w:top w:val="nil"/>
              <w:left w:val="nil"/>
              <w:bottom w:val="nil"/>
              <w:right w:val="nil"/>
            </w:tcBorders>
            <w:vAlign w:val="bottom"/>
          </w:tcPr>
          <w:p w14:paraId="44F3E2B8"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color w:val="000000"/>
                <w:sz w:val="24"/>
                <w:szCs w:val="24"/>
                <w:lang w:val="en-GB"/>
              </w:rPr>
              <w:t>64.44</w:t>
            </w:r>
          </w:p>
        </w:tc>
      </w:tr>
      <w:tr w:rsidR="00081E63" w:rsidRPr="00362844" w14:paraId="29040D4C" w14:textId="77777777" w:rsidTr="00081E63">
        <w:trPr>
          <w:trHeight w:val="369"/>
        </w:trPr>
        <w:tc>
          <w:tcPr>
            <w:tcW w:w="4143" w:type="dxa"/>
            <w:tcBorders>
              <w:top w:val="single" w:sz="4" w:space="0" w:color="000000"/>
              <w:left w:val="nil"/>
              <w:bottom w:val="nil"/>
              <w:right w:val="nil"/>
            </w:tcBorders>
          </w:tcPr>
          <w:p w14:paraId="45EA53A1"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 xml:space="preserve">Safe </w:t>
            </w:r>
          </w:p>
        </w:tc>
        <w:tc>
          <w:tcPr>
            <w:tcW w:w="2362" w:type="dxa"/>
            <w:tcBorders>
              <w:top w:val="single" w:sz="4" w:space="0" w:color="000000"/>
              <w:left w:val="nil"/>
              <w:bottom w:val="nil"/>
              <w:right w:val="nil"/>
            </w:tcBorders>
          </w:tcPr>
          <w:p w14:paraId="49971D95"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30</w:t>
            </w:r>
          </w:p>
        </w:tc>
        <w:tc>
          <w:tcPr>
            <w:tcW w:w="3087" w:type="dxa"/>
            <w:tcBorders>
              <w:top w:val="nil"/>
              <w:left w:val="nil"/>
              <w:bottom w:val="nil"/>
              <w:right w:val="nil"/>
            </w:tcBorders>
            <w:vAlign w:val="bottom"/>
          </w:tcPr>
          <w:p w14:paraId="4556ABA7"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color w:val="000000"/>
                <w:sz w:val="24"/>
                <w:szCs w:val="24"/>
                <w:lang w:val="en-GB"/>
              </w:rPr>
              <w:t>33.33</w:t>
            </w:r>
          </w:p>
        </w:tc>
      </w:tr>
      <w:tr w:rsidR="00081E63" w:rsidRPr="00362844" w14:paraId="5D4001B9" w14:textId="77777777" w:rsidTr="00081E63">
        <w:trPr>
          <w:trHeight w:val="369"/>
        </w:trPr>
        <w:tc>
          <w:tcPr>
            <w:tcW w:w="4143" w:type="dxa"/>
            <w:tcBorders>
              <w:top w:val="single" w:sz="4" w:space="0" w:color="000000"/>
              <w:left w:val="nil"/>
              <w:bottom w:val="nil"/>
              <w:right w:val="nil"/>
            </w:tcBorders>
          </w:tcPr>
          <w:p w14:paraId="1B7ED81B"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 xml:space="preserve">Unsafe </w:t>
            </w:r>
          </w:p>
        </w:tc>
        <w:tc>
          <w:tcPr>
            <w:tcW w:w="2362" w:type="dxa"/>
            <w:tcBorders>
              <w:top w:val="single" w:sz="4" w:space="0" w:color="000000"/>
              <w:left w:val="nil"/>
              <w:bottom w:val="nil"/>
              <w:right w:val="nil"/>
            </w:tcBorders>
          </w:tcPr>
          <w:p w14:paraId="6C353FD3"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2</w:t>
            </w:r>
          </w:p>
        </w:tc>
        <w:tc>
          <w:tcPr>
            <w:tcW w:w="3087" w:type="dxa"/>
            <w:tcBorders>
              <w:top w:val="nil"/>
              <w:left w:val="nil"/>
              <w:bottom w:val="nil"/>
              <w:right w:val="nil"/>
            </w:tcBorders>
            <w:vAlign w:val="bottom"/>
          </w:tcPr>
          <w:p w14:paraId="51DE6E73"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color w:val="000000"/>
                <w:sz w:val="24"/>
                <w:szCs w:val="24"/>
                <w:lang w:val="en-GB"/>
              </w:rPr>
              <w:t>2.22</w:t>
            </w:r>
          </w:p>
        </w:tc>
      </w:tr>
      <w:tr w:rsidR="00081E63" w:rsidRPr="00362844" w14:paraId="2E1E2FDB" w14:textId="77777777" w:rsidTr="00081E63">
        <w:trPr>
          <w:trHeight w:val="556"/>
        </w:trPr>
        <w:tc>
          <w:tcPr>
            <w:tcW w:w="4143" w:type="dxa"/>
            <w:tcBorders>
              <w:top w:val="nil"/>
              <w:left w:val="nil"/>
              <w:bottom w:val="single" w:sz="4" w:space="0" w:color="000000"/>
              <w:right w:val="nil"/>
            </w:tcBorders>
          </w:tcPr>
          <w:p w14:paraId="7B8F0F23" w14:textId="77777777" w:rsidR="00081E63" w:rsidRPr="00362844" w:rsidRDefault="00081E63" w:rsidP="00D676B0">
            <w:pPr>
              <w:spacing w:line="360" w:lineRule="auto"/>
              <w:jc w:val="both"/>
              <w:rPr>
                <w:rFonts w:ascii="Times New Roman" w:hAnsi="Times New Roman" w:cs="Times New Roman"/>
                <w:sz w:val="24"/>
                <w:szCs w:val="24"/>
              </w:rPr>
            </w:pPr>
            <w:r w:rsidRPr="00362844">
              <w:rPr>
                <w:rFonts w:ascii="Times New Roman" w:hAnsi="Times New Roman" w:cs="Times New Roman"/>
                <w:b/>
                <w:sz w:val="24"/>
                <w:szCs w:val="24"/>
              </w:rPr>
              <w:t xml:space="preserve">Total </w:t>
            </w:r>
          </w:p>
        </w:tc>
        <w:tc>
          <w:tcPr>
            <w:tcW w:w="2362" w:type="dxa"/>
            <w:tcBorders>
              <w:top w:val="nil"/>
              <w:left w:val="nil"/>
              <w:bottom w:val="single" w:sz="4" w:space="0" w:color="000000"/>
              <w:right w:val="nil"/>
            </w:tcBorders>
          </w:tcPr>
          <w:p w14:paraId="3A44B85D" w14:textId="77777777" w:rsidR="00081E63" w:rsidRPr="00362844" w:rsidRDefault="00081E63" w:rsidP="00D676B0">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3087" w:type="dxa"/>
            <w:tcBorders>
              <w:top w:val="nil"/>
              <w:left w:val="nil"/>
              <w:bottom w:val="single" w:sz="4" w:space="0" w:color="000000"/>
              <w:right w:val="nil"/>
            </w:tcBorders>
          </w:tcPr>
          <w:p w14:paraId="79618AFE" w14:textId="77777777" w:rsidR="00081E63" w:rsidRPr="00362844" w:rsidRDefault="00081E63" w:rsidP="00D676B0">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tbl>
    <w:p w14:paraId="571EA884" w14:textId="77777777" w:rsidR="00081E63" w:rsidRPr="00362844" w:rsidRDefault="00081E63" w:rsidP="0025013B">
      <w:pPr>
        <w:spacing w:line="480" w:lineRule="auto"/>
        <w:jc w:val="both"/>
        <w:rPr>
          <w:rFonts w:ascii="Times New Roman" w:hAnsi="Times New Roman" w:cs="Times New Roman"/>
          <w:sz w:val="24"/>
          <w:szCs w:val="24"/>
          <w:lang w:val="en-GB"/>
        </w:rPr>
      </w:pPr>
    </w:p>
    <w:p w14:paraId="03F976C7" w14:textId="706BC7E1" w:rsidR="0002732D" w:rsidRDefault="00D676B0" w:rsidP="00D676B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6</w:t>
      </w:r>
      <w:r w:rsidR="00081E63" w:rsidRPr="00362844">
        <w:rPr>
          <w:rFonts w:ascii="Times New Roman" w:hAnsi="Times New Roman" w:cs="Times New Roman"/>
          <w:sz w:val="24"/>
          <w:szCs w:val="24"/>
          <w:lang w:val="en-GB"/>
        </w:rPr>
        <w:t xml:space="preserve"> represents the frequency distribution of responses regarding the safety level of the vaccine based on 90 responses. The most frequently cited response is “very safe” constituting 58</w:t>
      </w:r>
      <w:r>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(64.44%0 of the respondents. A good number of the respondents 30</w:t>
      </w:r>
      <w:r>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(33.33%) also perceive the vaccine to be safe while only 2</w:t>
      </w:r>
      <w:r>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(2.22%) perc</w:t>
      </w:r>
      <w:r w:rsidR="00081E63">
        <w:rPr>
          <w:rFonts w:ascii="Times New Roman" w:hAnsi="Times New Roman" w:cs="Times New Roman"/>
          <w:sz w:val="24"/>
          <w:szCs w:val="24"/>
          <w:lang w:val="en-GB"/>
        </w:rPr>
        <w:t xml:space="preserve">eive the vaccine to be unsafe. </w:t>
      </w:r>
    </w:p>
    <w:p w14:paraId="71DFEC62" w14:textId="77777777" w:rsidR="00D676B0" w:rsidRDefault="00D676B0" w:rsidP="00D676B0">
      <w:pPr>
        <w:spacing w:line="480" w:lineRule="auto"/>
        <w:jc w:val="both"/>
        <w:rPr>
          <w:rFonts w:ascii="Times New Roman" w:hAnsi="Times New Roman" w:cs="Times New Roman"/>
          <w:sz w:val="24"/>
          <w:szCs w:val="24"/>
          <w:lang w:val="en-GB"/>
        </w:rPr>
      </w:pPr>
    </w:p>
    <w:p w14:paraId="018D2863" w14:textId="4876C934" w:rsidR="00081E63" w:rsidRDefault="00081E63" w:rsidP="0025013B">
      <w:pPr>
        <w:spacing w:line="480" w:lineRule="auto"/>
        <w:jc w:val="both"/>
        <w:rPr>
          <w:rFonts w:ascii="Times New Roman" w:hAnsi="Times New Roman" w:cs="Times New Roman"/>
          <w:sz w:val="24"/>
          <w:szCs w:val="24"/>
          <w:lang w:val="en-GB"/>
        </w:rPr>
      </w:pPr>
      <w:r w:rsidRPr="00362844">
        <w:rPr>
          <w:rFonts w:ascii="Times New Roman" w:hAnsi="Times New Roman" w:cs="Times New Roman"/>
          <w:noProof/>
          <w:sz w:val="24"/>
          <w:szCs w:val="24"/>
        </w:rPr>
        <w:lastRenderedPageBreak/>
        <w:drawing>
          <wp:inline distT="0" distB="0" distL="0" distR="0" wp14:anchorId="500D4F49" wp14:editId="29A78C92">
            <wp:extent cx="5486400" cy="3200400"/>
            <wp:effectExtent l="0" t="0" r="0" b="0"/>
            <wp:docPr id="201678345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119BF2" w14:textId="0E985468" w:rsidR="00F65BFB" w:rsidRPr="00362844" w:rsidRDefault="00F65BFB" w:rsidP="0025013B">
      <w:pPr>
        <w:spacing w:line="480" w:lineRule="auto"/>
        <w:jc w:val="both"/>
        <w:rPr>
          <w:rFonts w:ascii="Times New Roman" w:hAnsi="Times New Roman" w:cs="Times New Roman"/>
          <w:sz w:val="24"/>
          <w:szCs w:val="24"/>
          <w:lang w:val="en-GB"/>
        </w:rPr>
      </w:pPr>
      <w:r>
        <w:rPr>
          <w:rFonts w:ascii="Times New Roman" w:hAnsi="Times New Roman" w:cs="Times New Roman"/>
          <w:b/>
          <w:i/>
          <w:iCs/>
          <w:sz w:val="24"/>
          <w:szCs w:val="24"/>
          <w:lang w:val="en-GB"/>
        </w:rPr>
        <w:t>Figure 2:</w:t>
      </w:r>
      <w:r w:rsidRPr="0053015A">
        <w:rPr>
          <w:rFonts w:ascii="Times New Roman" w:hAnsi="Times New Roman" w:cs="Times New Roman"/>
          <w:b/>
          <w:i/>
          <w:iCs/>
          <w:sz w:val="24"/>
          <w:szCs w:val="24"/>
          <w:lang w:val="en-GB"/>
        </w:rPr>
        <w:t xml:space="preserve"> Mode of Administration (n=90)</w:t>
      </w:r>
    </w:p>
    <w:p w14:paraId="66F301DB" w14:textId="04CA9A63" w:rsidR="00076DB2" w:rsidRDefault="002846E3" w:rsidP="0025013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 2</w:t>
      </w:r>
      <w:r w:rsidR="00081E63" w:rsidRPr="00362844">
        <w:rPr>
          <w:rFonts w:ascii="Times New Roman" w:hAnsi="Times New Roman" w:cs="Times New Roman"/>
          <w:sz w:val="24"/>
          <w:szCs w:val="24"/>
          <w:lang w:val="en-GB"/>
        </w:rPr>
        <w:t xml:space="preserve"> shows that </w:t>
      </w:r>
      <w:r w:rsidR="006150A8">
        <w:rPr>
          <w:rFonts w:ascii="Times New Roman" w:hAnsi="Times New Roman" w:cs="Times New Roman"/>
          <w:sz w:val="24"/>
          <w:szCs w:val="24"/>
          <w:lang w:val="en-GB"/>
        </w:rPr>
        <w:t xml:space="preserve">only 22 (24.44%) of respondents knows that the right route of administration of malaria vaccine is intra muscular. </w:t>
      </w:r>
    </w:p>
    <w:p w14:paraId="139B2420" w14:textId="77777777" w:rsidR="00076DB2" w:rsidRPr="00362844" w:rsidRDefault="00076DB2" w:rsidP="0025013B">
      <w:pPr>
        <w:spacing w:line="480" w:lineRule="auto"/>
        <w:jc w:val="both"/>
        <w:rPr>
          <w:rFonts w:ascii="Times New Roman" w:hAnsi="Times New Roman" w:cs="Times New Roman"/>
          <w:sz w:val="24"/>
          <w:szCs w:val="24"/>
          <w:lang w:val="en-GB"/>
        </w:rPr>
      </w:pPr>
    </w:p>
    <w:p w14:paraId="2EDC4205" w14:textId="23DBD97D" w:rsidR="00081E63" w:rsidRPr="0053015A" w:rsidRDefault="00081E63" w:rsidP="0025013B">
      <w:pPr>
        <w:spacing w:line="480" w:lineRule="auto"/>
        <w:jc w:val="both"/>
        <w:rPr>
          <w:rFonts w:ascii="Times New Roman" w:hAnsi="Times New Roman" w:cs="Times New Roman"/>
          <w:b/>
          <w:sz w:val="24"/>
          <w:szCs w:val="24"/>
          <w:lang w:val="en-GB"/>
        </w:rPr>
      </w:pPr>
      <w:bookmarkStart w:id="11" w:name="_Hlk186108478"/>
      <w:r w:rsidRPr="0053015A">
        <w:rPr>
          <w:rFonts w:ascii="Times New Roman" w:hAnsi="Times New Roman" w:cs="Times New Roman"/>
          <w:b/>
          <w:i/>
          <w:iCs/>
          <w:sz w:val="24"/>
          <w:szCs w:val="24"/>
          <w:lang w:val="en-GB"/>
        </w:rPr>
        <w:t>T</w:t>
      </w:r>
      <w:r w:rsidR="00A02329">
        <w:rPr>
          <w:rFonts w:ascii="Times New Roman" w:hAnsi="Times New Roman" w:cs="Times New Roman"/>
          <w:b/>
          <w:i/>
          <w:iCs/>
          <w:sz w:val="24"/>
          <w:szCs w:val="24"/>
          <w:lang w:val="en-GB"/>
        </w:rPr>
        <w:t>able 7</w:t>
      </w:r>
      <w:r w:rsidR="00AE3ED7">
        <w:rPr>
          <w:rFonts w:ascii="Times New Roman" w:hAnsi="Times New Roman" w:cs="Times New Roman"/>
          <w:b/>
          <w:i/>
          <w:iCs/>
          <w:sz w:val="24"/>
          <w:szCs w:val="24"/>
          <w:lang w:val="en-GB"/>
        </w:rPr>
        <w:t>:</w:t>
      </w:r>
      <w:r w:rsidRPr="0053015A">
        <w:rPr>
          <w:rFonts w:ascii="Times New Roman" w:hAnsi="Times New Roman" w:cs="Times New Roman"/>
          <w:b/>
          <w:i/>
          <w:iCs/>
          <w:sz w:val="24"/>
          <w:szCs w:val="24"/>
          <w:lang w:val="en-GB"/>
        </w:rPr>
        <w:t xml:space="preserve"> Knowledge of possibility of integrating malaria vaccine with other malaria control measures (n=90)</w:t>
      </w:r>
    </w:p>
    <w:tbl>
      <w:tblPr>
        <w:tblW w:w="9592" w:type="dxa"/>
        <w:tblInd w:w="-122" w:type="dxa"/>
        <w:tblCellMar>
          <w:top w:w="7" w:type="dxa"/>
          <w:right w:w="115" w:type="dxa"/>
        </w:tblCellMar>
        <w:tblLook w:val="04A0" w:firstRow="1" w:lastRow="0" w:firstColumn="1" w:lastColumn="0" w:noHBand="0" w:noVBand="1"/>
      </w:tblPr>
      <w:tblGrid>
        <w:gridCol w:w="4143"/>
        <w:gridCol w:w="2362"/>
        <w:gridCol w:w="3087"/>
      </w:tblGrid>
      <w:tr w:rsidR="00A02329" w:rsidRPr="00362844" w14:paraId="004D5B79" w14:textId="77777777" w:rsidTr="00DB24F8">
        <w:trPr>
          <w:trHeight w:val="522"/>
        </w:trPr>
        <w:tc>
          <w:tcPr>
            <w:tcW w:w="9592" w:type="dxa"/>
            <w:gridSpan w:val="3"/>
            <w:tcBorders>
              <w:top w:val="single" w:sz="4" w:space="0" w:color="000000"/>
              <w:left w:val="nil"/>
              <w:bottom w:val="single" w:sz="4" w:space="0" w:color="auto"/>
              <w:right w:val="nil"/>
            </w:tcBorders>
          </w:tcPr>
          <w:p w14:paraId="4A963A74" w14:textId="0D405089" w:rsidR="00A02329" w:rsidRPr="00362844" w:rsidRDefault="00A02329" w:rsidP="004F551F">
            <w:pPr>
              <w:spacing w:line="360" w:lineRule="auto"/>
              <w:jc w:val="both"/>
              <w:rPr>
                <w:rFonts w:ascii="Times New Roman" w:hAnsi="Times New Roman" w:cs="Times New Roman"/>
                <w:b/>
                <w:bCs/>
                <w:sz w:val="24"/>
                <w:szCs w:val="24"/>
              </w:rPr>
            </w:pPr>
            <w:bookmarkStart w:id="12" w:name="_Hlk186108314"/>
            <w:bookmarkStart w:id="13" w:name="_Hlk186106123"/>
            <w:bookmarkEnd w:id="11"/>
            <w:r w:rsidRPr="00362844">
              <w:rPr>
                <w:rFonts w:ascii="Times New Roman" w:hAnsi="Times New Roman" w:cs="Times New Roman"/>
                <w:b/>
                <w:bCs/>
                <w:sz w:val="24"/>
                <w:szCs w:val="24"/>
              </w:rPr>
              <w:t>Possibility of integrating malaria vaccine with other malaria control measures</w:t>
            </w:r>
          </w:p>
        </w:tc>
      </w:tr>
      <w:tr w:rsidR="004F551F" w:rsidRPr="00362844" w14:paraId="6C1B4A26" w14:textId="77777777" w:rsidTr="004F551F">
        <w:trPr>
          <w:trHeight w:val="626"/>
        </w:trPr>
        <w:tc>
          <w:tcPr>
            <w:tcW w:w="4143" w:type="dxa"/>
            <w:tcBorders>
              <w:top w:val="single" w:sz="4" w:space="0" w:color="auto"/>
              <w:left w:val="nil"/>
              <w:bottom w:val="single" w:sz="4" w:space="0" w:color="000000"/>
              <w:right w:val="nil"/>
            </w:tcBorders>
          </w:tcPr>
          <w:p w14:paraId="3BD90FC5" w14:textId="77777777" w:rsidR="004F551F" w:rsidRPr="00362844" w:rsidRDefault="004F551F" w:rsidP="004F551F">
            <w:pPr>
              <w:spacing w:line="360" w:lineRule="auto"/>
              <w:jc w:val="both"/>
              <w:rPr>
                <w:rFonts w:ascii="Times New Roman" w:hAnsi="Times New Roman" w:cs="Times New Roman"/>
                <w:b/>
                <w:bCs/>
                <w:sz w:val="24"/>
                <w:szCs w:val="24"/>
              </w:rPr>
            </w:pPr>
          </w:p>
        </w:tc>
        <w:tc>
          <w:tcPr>
            <w:tcW w:w="2362" w:type="dxa"/>
            <w:tcBorders>
              <w:top w:val="single" w:sz="4" w:space="0" w:color="auto"/>
              <w:left w:val="nil"/>
              <w:bottom w:val="single" w:sz="4" w:space="0" w:color="000000"/>
              <w:right w:val="nil"/>
            </w:tcBorders>
          </w:tcPr>
          <w:p w14:paraId="113ECD64" w14:textId="3228E647" w:rsidR="004F551F" w:rsidRDefault="004F551F" w:rsidP="004F551F">
            <w:pPr>
              <w:spacing w:line="360" w:lineRule="auto"/>
              <w:jc w:val="both"/>
              <w:rPr>
                <w:rFonts w:ascii="Times New Roman" w:hAnsi="Times New Roman" w:cs="Times New Roman"/>
                <w:b/>
                <w:sz w:val="24"/>
                <w:szCs w:val="24"/>
              </w:rPr>
            </w:pPr>
            <w:r w:rsidRPr="00362844">
              <w:rPr>
                <w:rFonts w:ascii="Times New Roman" w:hAnsi="Times New Roman" w:cs="Times New Roman"/>
                <w:b/>
                <w:sz w:val="24"/>
                <w:szCs w:val="24"/>
              </w:rPr>
              <w:t xml:space="preserve"> Frequency</w:t>
            </w:r>
          </w:p>
        </w:tc>
        <w:tc>
          <w:tcPr>
            <w:tcW w:w="3087" w:type="dxa"/>
            <w:tcBorders>
              <w:top w:val="single" w:sz="4" w:space="0" w:color="auto"/>
              <w:left w:val="nil"/>
              <w:bottom w:val="single" w:sz="4" w:space="0" w:color="000000"/>
              <w:right w:val="nil"/>
            </w:tcBorders>
          </w:tcPr>
          <w:p w14:paraId="315A311F" w14:textId="2D6F926C" w:rsidR="004F551F" w:rsidRDefault="004F551F" w:rsidP="004F551F">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Percentage%</w:t>
            </w:r>
          </w:p>
        </w:tc>
      </w:tr>
      <w:bookmarkEnd w:id="12"/>
      <w:tr w:rsidR="00081E63" w:rsidRPr="00362844" w14:paraId="69F04B34" w14:textId="77777777" w:rsidTr="00081E63">
        <w:trPr>
          <w:trHeight w:val="369"/>
        </w:trPr>
        <w:tc>
          <w:tcPr>
            <w:tcW w:w="4143" w:type="dxa"/>
            <w:tcBorders>
              <w:top w:val="single" w:sz="4" w:space="0" w:color="000000"/>
              <w:left w:val="nil"/>
              <w:bottom w:val="nil"/>
              <w:right w:val="nil"/>
            </w:tcBorders>
          </w:tcPr>
          <w:p w14:paraId="32BAD094" w14:textId="77777777" w:rsidR="00081E63" w:rsidRPr="00362844" w:rsidRDefault="00081E63" w:rsidP="004F551F">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 xml:space="preserve">Yes </w:t>
            </w:r>
          </w:p>
        </w:tc>
        <w:tc>
          <w:tcPr>
            <w:tcW w:w="2362" w:type="dxa"/>
            <w:tcBorders>
              <w:top w:val="single" w:sz="4" w:space="0" w:color="000000"/>
              <w:left w:val="nil"/>
              <w:bottom w:val="nil"/>
              <w:right w:val="nil"/>
            </w:tcBorders>
          </w:tcPr>
          <w:p w14:paraId="43E08A45" w14:textId="77777777" w:rsidR="00081E63" w:rsidRPr="00362844" w:rsidRDefault="00081E63" w:rsidP="004F551F">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85</w:t>
            </w:r>
          </w:p>
        </w:tc>
        <w:tc>
          <w:tcPr>
            <w:tcW w:w="3087" w:type="dxa"/>
            <w:tcBorders>
              <w:top w:val="nil"/>
              <w:left w:val="nil"/>
              <w:bottom w:val="nil"/>
              <w:right w:val="nil"/>
            </w:tcBorders>
            <w:vAlign w:val="bottom"/>
          </w:tcPr>
          <w:p w14:paraId="18254C64" w14:textId="77777777" w:rsidR="00081E63" w:rsidRPr="00362844" w:rsidRDefault="00081E63" w:rsidP="004F551F">
            <w:pPr>
              <w:spacing w:line="360" w:lineRule="auto"/>
              <w:jc w:val="both"/>
              <w:rPr>
                <w:rFonts w:ascii="Times New Roman" w:hAnsi="Times New Roman" w:cs="Times New Roman"/>
                <w:sz w:val="24"/>
                <w:szCs w:val="24"/>
              </w:rPr>
            </w:pPr>
            <w:r w:rsidRPr="00362844">
              <w:rPr>
                <w:rFonts w:ascii="Times New Roman" w:hAnsi="Times New Roman" w:cs="Times New Roman"/>
                <w:color w:val="000000"/>
                <w:sz w:val="24"/>
                <w:szCs w:val="24"/>
                <w:lang w:val="en-GB"/>
              </w:rPr>
              <w:t>94.44</w:t>
            </w:r>
          </w:p>
        </w:tc>
      </w:tr>
      <w:tr w:rsidR="00081E63" w:rsidRPr="00362844" w14:paraId="47BB58ED" w14:textId="77777777" w:rsidTr="00081E63">
        <w:trPr>
          <w:trHeight w:val="369"/>
        </w:trPr>
        <w:tc>
          <w:tcPr>
            <w:tcW w:w="4143" w:type="dxa"/>
            <w:tcBorders>
              <w:top w:val="single" w:sz="4" w:space="0" w:color="000000"/>
              <w:left w:val="nil"/>
              <w:bottom w:val="nil"/>
              <w:right w:val="nil"/>
            </w:tcBorders>
          </w:tcPr>
          <w:p w14:paraId="4281F08B" w14:textId="77777777" w:rsidR="00081E63" w:rsidRPr="00362844" w:rsidRDefault="00081E63" w:rsidP="004F551F">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 xml:space="preserve">No </w:t>
            </w:r>
          </w:p>
        </w:tc>
        <w:tc>
          <w:tcPr>
            <w:tcW w:w="2362" w:type="dxa"/>
            <w:tcBorders>
              <w:top w:val="single" w:sz="4" w:space="0" w:color="000000"/>
              <w:left w:val="nil"/>
              <w:bottom w:val="nil"/>
              <w:right w:val="nil"/>
            </w:tcBorders>
          </w:tcPr>
          <w:p w14:paraId="0DF5D87E" w14:textId="77777777" w:rsidR="00081E63" w:rsidRPr="00362844" w:rsidRDefault="00081E63" w:rsidP="004F551F">
            <w:pPr>
              <w:spacing w:line="360" w:lineRule="auto"/>
              <w:jc w:val="both"/>
              <w:rPr>
                <w:rFonts w:ascii="Times New Roman" w:hAnsi="Times New Roman" w:cs="Times New Roman"/>
                <w:sz w:val="24"/>
                <w:szCs w:val="24"/>
              </w:rPr>
            </w:pPr>
            <w:r w:rsidRPr="00362844">
              <w:rPr>
                <w:rFonts w:ascii="Times New Roman" w:hAnsi="Times New Roman" w:cs="Times New Roman"/>
                <w:sz w:val="24"/>
                <w:szCs w:val="24"/>
              </w:rPr>
              <w:t>5</w:t>
            </w:r>
          </w:p>
        </w:tc>
        <w:tc>
          <w:tcPr>
            <w:tcW w:w="3087" w:type="dxa"/>
            <w:tcBorders>
              <w:top w:val="nil"/>
              <w:left w:val="nil"/>
              <w:bottom w:val="nil"/>
              <w:right w:val="nil"/>
            </w:tcBorders>
            <w:vAlign w:val="bottom"/>
          </w:tcPr>
          <w:p w14:paraId="2B7F2501" w14:textId="77777777" w:rsidR="00081E63" w:rsidRPr="00362844" w:rsidRDefault="00081E63" w:rsidP="004F551F">
            <w:pPr>
              <w:spacing w:line="360" w:lineRule="auto"/>
              <w:jc w:val="both"/>
              <w:rPr>
                <w:rFonts w:ascii="Times New Roman" w:hAnsi="Times New Roman" w:cs="Times New Roman"/>
                <w:sz w:val="24"/>
                <w:szCs w:val="24"/>
              </w:rPr>
            </w:pPr>
            <w:r w:rsidRPr="00362844">
              <w:rPr>
                <w:rFonts w:ascii="Times New Roman" w:hAnsi="Times New Roman" w:cs="Times New Roman"/>
                <w:color w:val="000000"/>
                <w:sz w:val="24"/>
                <w:szCs w:val="24"/>
                <w:lang w:val="en-GB"/>
              </w:rPr>
              <w:t>5.56</w:t>
            </w:r>
          </w:p>
        </w:tc>
      </w:tr>
      <w:tr w:rsidR="00081E63" w:rsidRPr="00362844" w14:paraId="57D9F28A" w14:textId="77777777" w:rsidTr="00081E63">
        <w:trPr>
          <w:trHeight w:val="556"/>
        </w:trPr>
        <w:tc>
          <w:tcPr>
            <w:tcW w:w="4143" w:type="dxa"/>
            <w:tcBorders>
              <w:top w:val="nil"/>
              <w:left w:val="nil"/>
              <w:bottom w:val="single" w:sz="4" w:space="0" w:color="000000"/>
              <w:right w:val="nil"/>
            </w:tcBorders>
          </w:tcPr>
          <w:p w14:paraId="794F5376" w14:textId="77777777" w:rsidR="00081E63" w:rsidRPr="00362844" w:rsidRDefault="00081E63" w:rsidP="004F551F">
            <w:pPr>
              <w:spacing w:line="360" w:lineRule="auto"/>
              <w:jc w:val="both"/>
              <w:rPr>
                <w:rFonts w:ascii="Times New Roman" w:hAnsi="Times New Roman" w:cs="Times New Roman"/>
                <w:sz w:val="24"/>
                <w:szCs w:val="24"/>
              </w:rPr>
            </w:pPr>
            <w:bookmarkStart w:id="14" w:name="_Hlk186108645"/>
            <w:r w:rsidRPr="00362844">
              <w:rPr>
                <w:rFonts w:ascii="Times New Roman" w:hAnsi="Times New Roman" w:cs="Times New Roman"/>
                <w:b/>
                <w:sz w:val="24"/>
                <w:szCs w:val="24"/>
              </w:rPr>
              <w:t xml:space="preserve">Total </w:t>
            </w:r>
          </w:p>
        </w:tc>
        <w:tc>
          <w:tcPr>
            <w:tcW w:w="2362" w:type="dxa"/>
            <w:tcBorders>
              <w:top w:val="nil"/>
              <w:left w:val="nil"/>
              <w:bottom w:val="single" w:sz="4" w:space="0" w:color="000000"/>
              <w:right w:val="nil"/>
            </w:tcBorders>
          </w:tcPr>
          <w:p w14:paraId="7341CE20" w14:textId="77777777" w:rsidR="00081E63" w:rsidRPr="00362844" w:rsidRDefault="00081E63" w:rsidP="004F551F">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90</w:t>
            </w:r>
          </w:p>
        </w:tc>
        <w:tc>
          <w:tcPr>
            <w:tcW w:w="3087" w:type="dxa"/>
            <w:tcBorders>
              <w:top w:val="nil"/>
              <w:left w:val="nil"/>
              <w:bottom w:val="single" w:sz="4" w:space="0" w:color="000000"/>
              <w:right w:val="nil"/>
            </w:tcBorders>
          </w:tcPr>
          <w:p w14:paraId="3E8D8FFF" w14:textId="77777777" w:rsidR="00081E63" w:rsidRPr="00362844" w:rsidRDefault="00081E63" w:rsidP="004F551F">
            <w:pPr>
              <w:spacing w:line="36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100%</w:t>
            </w:r>
          </w:p>
        </w:tc>
      </w:tr>
      <w:bookmarkEnd w:id="13"/>
      <w:bookmarkEnd w:id="14"/>
    </w:tbl>
    <w:p w14:paraId="5F3A8E38" w14:textId="77777777" w:rsidR="00081E63" w:rsidRPr="00362844" w:rsidRDefault="00081E63" w:rsidP="0025013B">
      <w:pPr>
        <w:spacing w:line="480" w:lineRule="auto"/>
        <w:jc w:val="both"/>
        <w:rPr>
          <w:rFonts w:ascii="Times New Roman" w:hAnsi="Times New Roman" w:cs="Times New Roman"/>
          <w:sz w:val="24"/>
          <w:szCs w:val="24"/>
          <w:lang w:val="en-GB"/>
        </w:rPr>
      </w:pPr>
    </w:p>
    <w:p w14:paraId="5924437C" w14:textId="7DE2AB95" w:rsidR="00076DB2" w:rsidRPr="002106E3" w:rsidRDefault="00D91CC3" w:rsidP="0025013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 </w:t>
      </w:r>
      <w:r w:rsidR="00081E63" w:rsidRPr="00362844">
        <w:rPr>
          <w:rFonts w:ascii="Times New Roman" w:hAnsi="Times New Roman" w:cs="Times New Roman"/>
          <w:sz w:val="24"/>
          <w:szCs w:val="24"/>
          <w:lang w:val="en-GB"/>
        </w:rPr>
        <w:t>large</w:t>
      </w:r>
      <w:r w:rsidR="00C93932">
        <w:rPr>
          <w:rFonts w:ascii="Times New Roman" w:hAnsi="Times New Roman" w:cs="Times New Roman"/>
          <w:sz w:val="24"/>
          <w:szCs w:val="24"/>
          <w:lang w:val="en-GB"/>
        </w:rPr>
        <w:t xml:space="preserve">r proportion </w:t>
      </w:r>
      <w:r w:rsidR="00081E63" w:rsidRPr="00362844">
        <w:rPr>
          <w:rFonts w:ascii="Times New Roman" w:hAnsi="Times New Roman" w:cs="Times New Roman"/>
          <w:sz w:val="24"/>
          <w:szCs w:val="24"/>
          <w:lang w:val="en-GB"/>
        </w:rPr>
        <w:t>of the respondents</w:t>
      </w:r>
      <w:r w:rsidR="00C93932">
        <w:rPr>
          <w:rFonts w:ascii="Times New Roman" w:hAnsi="Times New Roman" w:cs="Times New Roman"/>
          <w:sz w:val="24"/>
          <w:szCs w:val="24"/>
          <w:lang w:val="en-GB"/>
        </w:rPr>
        <w:t>, 85</w:t>
      </w:r>
      <w:r w:rsidR="00D676B0">
        <w:rPr>
          <w:rFonts w:ascii="Times New Roman" w:hAnsi="Times New Roman" w:cs="Times New Roman"/>
          <w:sz w:val="24"/>
          <w:szCs w:val="24"/>
          <w:lang w:val="en-GB"/>
        </w:rPr>
        <w:t xml:space="preserve"> </w:t>
      </w:r>
      <w:r w:rsidR="00C93932">
        <w:rPr>
          <w:rFonts w:ascii="Times New Roman" w:hAnsi="Times New Roman" w:cs="Times New Roman"/>
          <w:sz w:val="24"/>
          <w:szCs w:val="24"/>
          <w:lang w:val="en-GB"/>
        </w:rPr>
        <w:t>(94.44%) believes that malaria vaccine can</w:t>
      </w:r>
      <w:r w:rsidR="00081E63" w:rsidRPr="00362844">
        <w:rPr>
          <w:rFonts w:ascii="Times New Roman" w:hAnsi="Times New Roman" w:cs="Times New Roman"/>
          <w:sz w:val="24"/>
          <w:szCs w:val="24"/>
          <w:lang w:val="en-GB"/>
        </w:rPr>
        <w:t xml:space="preserve"> be integrated into other malaria control measures such as </w:t>
      </w:r>
      <w:r w:rsidR="00C93932" w:rsidRPr="00362844">
        <w:rPr>
          <w:rFonts w:ascii="Times New Roman" w:hAnsi="Times New Roman" w:cs="Times New Roman"/>
          <w:sz w:val="24"/>
          <w:szCs w:val="24"/>
          <w:lang w:val="en-GB"/>
        </w:rPr>
        <w:t xml:space="preserve">Seasonal Malaria Chemoprevention </w:t>
      </w:r>
      <w:r w:rsidR="00081E63" w:rsidRPr="00362844">
        <w:rPr>
          <w:rFonts w:ascii="Times New Roman" w:hAnsi="Times New Roman" w:cs="Times New Roman"/>
          <w:sz w:val="24"/>
          <w:szCs w:val="24"/>
          <w:lang w:val="en-GB"/>
        </w:rPr>
        <w:t>(SMC), Insecticidal Treated Net (ITN) Campaign and Integrated Community Case Management (ICCM)</w:t>
      </w:r>
      <w:r w:rsidR="00C93932">
        <w:rPr>
          <w:rFonts w:ascii="Times New Roman" w:hAnsi="Times New Roman" w:cs="Times New Roman"/>
          <w:sz w:val="24"/>
          <w:szCs w:val="24"/>
          <w:lang w:val="en-GB"/>
        </w:rPr>
        <w:t xml:space="preserve"> for greater efficiency,</w:t>
      </w:r>
      <w:r w:rsidR="00081E63" w:rsidRPr="00362844">
        <w:rPr>
          <w:rFonts w:ascii="Times New Roman" w:hAnsi="Times New Roman" w:cs="Times New Roman"/>
          <w:sz w:val="24"/>
          <w:szCs w:val="24"/>
          <w:lang w:val="en-GB"/>
        </w:rPr>
        <w:t xml:space="preserve"> 5</w:t>
      </w:r>
      <w:r w:rsidR="00D676B0">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(5.56%) think otherwise</w:t>
      </w:r>
      <w:r w:rsidR="00A02329">
        <w:rPr>
          <w:rFonts w:ascii="Times New Roman" w:hAnsi="Times New Roman" w:cs="Times New Roman"/>
          <w:sz w:val="24"/>
          <w:szCs w:val="24"/>
          <w:lang w:val="en-GB"/>
        </w:rPr>
        <w:t xml:space="preserve"> (Table 7</w:t>
      </w:r>
      <w:r>
        <w:rPr>
          <w:rFonts w:ascii="Times New Roman" w:hAnsi="Times New Roman" w:cs="Times New Roman"/>
          <w:sz w:val="24"/>
          <w:szCs w:val="24"/>
          <w:lang w:val="en-GB"/>
        </w:rPr>
        <w:t>)</w:t>
      </w:r>
      <w:r w:rsidR="00081E63" w:rsidRPr="00362844">
        <w:rPr>
          <w:rFonts w:ascii="Times New Roman" w:hAnsi="Times New Roman" w:cs="Times New Roman"/>
          <w:sz w:val="24"/>
          <w:szCs w:val="24"/>
          <w:lang w:val="en-GB"/>
        </w:rPr>
        <w:t>.</w:t>
      </w:r>
      <w:bookmarkStart w:id="15" w:name="_Hlk186115333"/>
    </w:p>
    <w:p w14:paraId="5F3DBE8B" w14:textId="77777777" w:rsidR="00076DB2" w:rsidRDefault="00076DB2" w:rsidP="0025013B">
      <w:pPr>
        <w:spacing w:line="480" w:lineRule="auto"/>
        <w:jc w:val="both"/>
        <w:rPr>
          <w:rFonts w:ascii="Times New Roman" w:hAnsi="Times New Roman" w:cs="Times New Roman"/>
          <w:b/>
          <w:bCs/>
          <w:sz w:val="24"/>
          <w:szCs w:val="24"/>
          <w:lang w:val="en-GB"/>
        </w:rPr>
      </w:pPr>
    </w:p>
    <w:p w14:paraId="0C55CF29" w14:textId="62DAA671" w:rsidR="00081E63" w:rsidRPr="00362844" w:rsidRDefault="00081E63" w:rsidP="0025013B">
      <w:pPr>
        <w:spacing w:line="480" w:lineRule="auto"/>
        <w:jc w:val="both"/>
        <w:rPr>
          <w:rFonts w:ascii="Times New Roman" w:hAnsi="Times New Roman" w:cs="Times New Roman"/>
          <w:b/>
          <w:bCs/>
          <w:sz w:val="24"/>
          <w:szCs w:val="24"/>
          <w:lang w:val="en-GB"/>
        </w:rPr>
      </w:pPr>
      <w:r w:rsidRPr="00362844">
        <w:rPr>
          <w:rFonts w:ascii="Times New Roman" w:hAnsi="Times New Roman" w:cs="Times New Roman"/>
          <w:b/>
          <w:bCs/>
          <w:sz w:val="24"/>
          <w:szCs w:val="24"/>
          <w:lang w:val="en-GB"/>
        </w:rPr>
        <w:t>PREPAREDNESS OF PHC WORKERS FOR MALARIA VACCINE DELIVERY</w:t>
      </w:r>
    </w:p>
    <w:p w14:paraId="52F919E8" w14:textId="77E3A98A" w:rsidR="00081E63" w:rsidRPr="0053015A" w:rsidRDefault="00A02329" w:rsidP="0025013B">
      <w:pPr>
        <w:spacing w:line="480" w:lineRule="auto"/>
        <w:jc w:val="both"/>
        <w:rPr>
          <w:rFonts w:ascii="Times New Roman" w:hAnsi="Times New Roman" w:cs="Times New Roman"/>
          <w:b/>
          <w:sz w:val="24"/>
          <w:szCs w:val="24"/>
          <w:lang w:val="en-GB"/>
        </w:rPr>
      </w:pPr>
      <w:bookmarkStart w:id="16" w:name="_Hlk186112104"/>
      <w:bookmarkEnd w:id="15"/>
      <w:r>
        <w:rPr>
          <w:rFonts w:ascii="Times New Roman" w:hAnsi="Times New Roman" w:cs="Times New Roman"/>
          <w:b/>
          <w:i/>
          <w:iCs/>
          <w:sz w:val="24"/>
          <w:szCs w:val="24"/>
          <w:lang w:val="en-GB"/>
        </w:rPr>
        <w:t>Table 8</w:t>
      </w:r>
      <w:r w:rsidR="00081E63" w:rsidRPr="0053015A">
        <w:rPr>
          <w:rFonts w:ascii="Times New Roman" w:hAnsi="Times New Roman" w:cs="Times New Roman"/>
          <w:b/>
          <w:i/>
          <w:iCs/>
          <w:sz w:val="24"/>
          <w:szCs w:val="24"/>
          <w:lang w:val="en-GB"/>
        </w:rPr>
        <w:t xml:space="preserve"> “Did you receive any</w:t>
      </w:r>
      <w:r w:rsidR="00081E63" w:rsidRPr="0053015A">
        <w:rPr>
          <w:rFonts w:ascii="Times New Roman" w:hAnsi="Times New Roman" w:cs="Times New Roman"/>
          <w:b/>
          <w:sz w:val="24"/>
          <w:szCs w:val="24"/>
          <w:lang w:val="en-GB"/>
        </w:rPr>
        <w:t xml:space="preserve"> </w:t>
      </w:r>
      <w:r w:rsidR="00081E63" w:rsidRPr="0053015A">
        <w:rPr>
          <w:rFonts w:ascii="Times New Roman" w:hAnsi="Times New Roman" w:cs="Times New Roman"/>
          <w:b/>
          <w:i/>
          <w:iCs/>
          <w:sz w:val="24"/>
          <w:szCs w:val="24"/>
          <w:lang w:val="en-GB"/>
        </w:rPr>
        <w:t>training on the new malaria vaccine” (n=90)</w:t>
      </w:r>
    </w:p>
    <w:tbl>
      <w:tblPr>
        <w:tblW w:w="9592" w:type="dxa"/>
        <w:tblInd w:w="-122" w:type="dxa"/>
        <w:tblCellMar>
          <w:top w:w="7" w:type="dxa"/>
          <w:right w:w="115" w:type="dxa"/>
        </w:tblCellMar>
        <w:tblLook w:val="04A0" w:firstRow="1" w:lastRow="0" w:firstColumn="1" w:lastColumn="0" w:noHBand="0" w:noVBand="1"/>
      </w:tblPr>
      <w:tblGrid>
        <w:gridCol w:w="4143"/>
        <w:gridCol w:w="2362"/>
        <w:gridCol w:w="3087"/>
      </w:tblGrid>
      <w:tr w:rsidR="00A02329" w:rsidRPr="00362844" w14:paraId="1A7D05D8" w14:textId="77777777" w:rsidTr="00DB24F8">
        <w:trPr>
          <w:trHeight w:val="543"/>
        </w:trPr>
        <w:tc>
          <w:tcPr>
            <w:tcW w:w="9592" w:type="dxa"/>
            <w:gridSpan w:val="3"/>
            <w:tcBorders>
              <w:top w:val="single" w:sz="4" w:space="0" w:color="000000"/>
              <w:left w:val="nil"/>
              <w:bottom w:val="single" w:sz="4" w:space="0" w:color="auto"/>
              <w:right w:val="nil"/>
            </w:tcBorders>
          </w:tcPr>
          <w:p w14:paraId="590E73CB" w14:textId="10DC4DDE" w:rsidR="00A02329" w:rsidRPr="00362844" w:rsidRDefault="00A02329" w:rsidP="0025013B">
            <w:pPr>
              <w:spacing w:line="480" w:lineRule="auto"/>
              <w:jc w:val="both"/>
              <w:rPr>
                <w:rFonts w:ascii="Times New Roman" w:hAnsi="Times New Roman" w:cs="Times New Roman"/>
                <w:b/>
                <w:bCs/>
                <w:sz w:val="24"/>
                <w:szCs w:val="24"/>
              </w:rPr>
            </w:pPr>
            <w:bookmarkStart w:id="17" w:name="_Hlk186111318"/>
            <w:bookmarkEnd w:id="16"/>
            <w:r w:rsidRPr="00362844">
              <w:rPr>
                <w:rFonts w:ascii="Times New Roman" w:hAnsi="Times New Roman" w:cs="Times New Roman"/>
                <w:b/>
                <w:bCs/>
                <w:sz w:val="24"/>
                <w:szCs w:val="24"/>
              </w:rPr>
              <w:t>Did you receive any training on the</w:t>
            </w:r>
            <w:r>
              <w:rPr>
                <w:rFonts w:ascii="Times New Roman" w:hAnsi="Times New Roman" w:cs="Times New Roman"/>
                <w:b/>
                <w:bCs/>
                <w:sz w:val="24"/>
                <w:szCs w:val="24"/>
              </w:rPr>
              <w:t xml:space="preserve"> </w:t>
            </w:r>
            <w:r w:rsidRPr="00362844">
              <w:rPr>
                <w:rFonts w:ascii="Times New Roman" w:hAnsi="Times New Roman" w:cs="Times New Roman"/>
                <w:b/>
                <w:bCs/>
                <w:sz w:val="24"/>
                <w:szCs w:val="24"/>
              </w:rPr>
              <w:t>new malaria vaccine</w:t>
            </w:r>
          </w:p>
        </w:tc>
      </w:tr>
      <w:tr w:rsidR="00A02329" w:rsidRPr="00362844" w14:paraId="67103FFD" w14:textId="77777777" w:rsidTr="00A02329">
        <w:trPr>
          <w:trHeight w:val="877"/>
        </w:trPr>
        <w:tc>
          <w:tcPr>
            <w:tcW w:w="4143" w:type="dxa"/>
            <w:tcBorders>
              <w:top w:val="single" w:sz="4" w:space="0" w:color="auto"/>
              <w:left w:val="nil"/>
              <w:bottom w:val="single" w:sz="4" w:space="0" w:color="000000"/>
              <w:right w:val="nil"/>
            </w:tcBorders>
          </w:tcPr>
          <w:p w14:paraId="2CBA6B13" w14:textId="5FB662BF" w:rsidR="00A02329" w:rsidRPr="00362844" w:rsidRDefault="00A02329" w:rsidP="00A02329">
            <w:pPr>
              <w:spacing w:line="48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 xml:space="preserve"> </w:t>
            </w:r>
          </w:p>
        </w:tc>
        <w:tc>
          <w:tcPr>
            <w:tcW w:w="2362" w:type="dxa"/>
            <w:tcBorders>
              <w:top w:val="single" w:sz="4" w:space="0" w:color="auto"/>
              <w:left w:val="nil"/>
              <w:bottom w:val="single" w:sz="4" w:space="0" w:color="000000"/>
              <w:right w:val="nil"/>
            </w:tcBorders>
          </w:tcPr>
          <w:p w14:paraId="06AA72F3" w14:textId="4F7E3164" w:rsidR="00A02329" w:rsidRDefault="00A02329" w:rsidP="00A02329">
            <w:pPr>
              <w:spacing w:line="480" w:lineRule="auto"/>
              <w:jc w:val="both"/>
              <w:rPr>
                <w:rFonts w:ascii="Times New Roman" w:hAnsi="Times New Roman" w:cs="Times New Roman"/>
                <w:b/>
                <w:sz w:val="24"/>
                <w:szCs w:val="24"/>
              </w:rPr>
            </w:pPr>
            <w:r w:rsidRPr="00362844">
              <w:rPr>
                <w:rFonts w:ascii="Times New Roman" w:hAnsi="Times New Roman" w:cs="Times New Roman"/>
                <w:b/>
                <w:sz w:val="24"/>
                <w:szCs w:val="24"/>
              </w:rPr>
              <w:t xml:space="preserve"> Frequency</w:t>
            </w:r>
          </w:p>
        </w:tc>
        <w:tc>
          <w:tcPr>
            <w:tcW w:w="3087" w:type="dxa"/>
            <w:tcBorders>
              <w:top w:val="single" w:sz="4" w:space="0" w:color="auto"/>
              <w:left w:val="nil"/>
              <w:bottom w:val="single" w:sz="4" w:space="0" w:color="000000"/>
              <w:right w:val="nil"/>
            </w:tcBorders>
          </w:tcPr>
          <w:p w14:paraId="54088CD9" w14:textId="240D5A23" w:rsidR="00A02329" w:rsidRDefault="00A02329" w:rsidP="00A02329">
            <w:pPr>
              <w:spacing w:line="480" w:lineRule="auto"/>
              <w:jc w:val="both"/>
              <w:rPr>
                <w:rFonts w:ascii="Times New Roman" w:hAnsi="Times New Roman" w:cs="Times New Roman"/>
                <w:b/>
                <w:bCs/>
                <w:sz w:val="24"/>
                <w:szCs w:val="24"/>
              </w:rPr>
            </w:pPr>
            <w:r w:rsidRPr="00362844">
              <w:rPr>
                <w:rFonts w:ascii="Times New Roman" w:hAnsi="Times New Roman" w:cs="Times New Roman"/>
                <w:b/>
                <w:bCs/>
                <w:sz w:val="24"/>
                <w:szCs w:val="24"/>
              </w:rPr>
              <w:t>Percentage%</w:t>
            </w:r>
          </w:p>
        </w:tc>
      </w:tr>
      <w:tr w:rsidR="00081E63" w:rsidRPr="00362844" w14:paraId="29B037F4" w14:textId="77777777" w:rsidTr="00081E63">
        <w:trPr>
          <w:trHeight w:val="369"/>
        </w:trPr>
        <w:tc>
          <w:tcPr>
            <w:tcW w:w="4143" w:type="dxa"/>
            <w:tcBorders>
              <w:top w:val="single" w:sz="4" w:space="0" w:color="000000"/>
              <w:left w:val="nil"/>
              <w:bottom w:val="nil"/>
              <w:right w:val="nil"/>
            </w:tcBorders>
          </w:tcPr>
          <w:p w14:paraId="4955F3CE"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sz w:val="24"/>
                <w:szCs w:val="24"/>
              </w:rPr>
              <w:t>Yes</w:t>
            </w:r>
          </w:p>
        </w:tc>
        <w:tc>
          <w:tcPr>
            <w:tcW w:w="2362" w:type="dxa"/>
            <w:tcBorders>
              <w:top w:val="single" w:sz="4" w:space="0" w:color="000000"/>
              <w:left w:val="nil"/>
              <w:bottom w:val="nil"/>
              <w:right w:val="nil"/>
            </w:tcBorders>
          </w:tcPr>
          <w:p w14:paraId="0176F27E"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sz w:val="24"/>
                <w:szCs w:val="24"/>
              </w:rPr>
              <w:t>1</w:t>
            </w:r>
          </w:p>
        </w:tc>
        <w:tc>
          <w:tcPr>
            <w:tcW w:w="3087" w:type="dxa"/>
            <w:tcBorders>
              <w:top w:val="nil"/>
              <w:left w:val="nil"/>
              <w:bottom w:val="nil"/>
              <w:right w:val="nil"/>
            </w:tcBorders>
            <w:vAlign w:val="bottom"/>
          </w:tcPr>
          <w:p w14:paraId="4B417848"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color w:val="000000"/>
                <w:sz w:val="24"/>
                <w:szCs w:val="24"/>
                <w:lang w:val="en-GB"/>
              </w:rPr>
              <w:t>1.11</w:t>
            </w:r>
          </w:p>
        </w:tc>
      </w:tr>
      <w:tr w:rsidR="00081E63" w:rsidRPr="00362844" w14:paraId="0B6763FC" w14:textId="77777777" w:rsidTr="00081E63">
        <w:trPr>
          <w:trHeight w:val="369"/>
        </w:trPr>
        <w:tc>
          <w:tcPr>
            <w:tcW w:w="4143" w:type="dxa"/>
            <w:tcBorders>
              <w:top w:val="single" w:sz="4" w:space="0" w:color="000000"/>
              <w:left w:val="nil"/>
              <w:bottom w:val="nil"/>
              <w:right w:val="nil"/>
            </w:tcBorders>
          </w:tcPr>
          <w:p w14:paraId="685F49C1"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sz w:val="24"/>
                <w:szCs w:val="24"/>
              </w:rPr>
              <w:t>No</w:t>
            </w:r>
          </w:p>
        </w:tc>
        <w:tc>
          <w:tcPr>
            <w:tcW w:w="2362" w:type="dxa"/>
            <w:tcBorders>
              <w:top w:val="single" w:sz="4" w:space="0" w:color="000000"/>
              <w:left w:val="nil"/>
              <w:bottom w:val="nil"/>
              <w:right w:val="nil"/>
            </w:tcBorders>
          </w:tcPr>
          <w:p w14:paraId="2A9D6135"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sz w:val="24"/>
                <w:szCs w:val="24"/>
              </w:rPr>
              <w:t>89</w:t>
            </w:r>
          </w:p>
        </w:tc>
        <w:tc>
          <w:tcPr>
            <w:tcW w:w="3087" w:type="dxa"/>
            <w:tcBorders>
              <w:top w:val="nil"/>
              <w:left w:val="nil"/>
              <w:bottom w:val="nil"/>
              <w:right w:val="nil"/>
            </w:tcBorders>
            <w:vAlign w:val="bottom"/>
          </w:tcPr>
          <w:p w14:paraId="72A6FDE6"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color w:val="000000"/>
                <w:sz w:val="24"/>
                <w:szCs w:val="24"/>
                <w:lang w:val="en-GB"/>
              </w:rPr>
              <w:t>98.89</w:t>
            </w:r>
          </w:p>
        </w:tc>
      </w:tr>
      <w:tr w:rsidR="00081E63" w:rsidRPr="00362844" w14:paraId="5485285A" w14:textId="77777777" w:rsidTr="00081E63">
        <w:trPr>
          <w:trHeight w:val="369"/>
        </w:trPr>
        <w:tc>
          <w:tcPr>
            <w:tcW w:w="4143" w:type="dxa"/>
            <w:tcBorders>
              <w:top w:val="nil"/>
              <w:left w:val="nil"/>
              <w:bottom w:val="single" w:sz="4" w:space="0" w:color="000000"/>
              <w:right w:val="nil"/>
            </w:tcBorders>
          </w:tcPr>
          <w:p w14:paraId="18735EBD"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b/>
                <w:sz w:val="24"/>
                <w:szCs w:val="24"/>
              </w:rPr>
              <w:t xml:space="preserve">Total </w:t>
            </w:r>
          </w:p>
        </w:tc>
        <w:tc>
          <w:tcPr>
            <w:tcW w:w="2362" w:type="dxa"/>
            <w:tcBorders>
              <w:top w:val="nil"/>
              <w:left w:val="nil"/>
              <w:bottom w:val="single" w:sz="4" w:space="0" w:color="000000"/>
              <w:right w:val="nil"/>
            </w:tcBorders>
          </w:tcPr>
          <w:p w14:paraId="1D06483D" w14:textId="77777777" w:rsidR="00081E63" w:rsidRPr="00362844" w:rsidRDefault="00081E63" w:rsidP="0025013B">
            <w:pPr>
              <w:spacing w:line="480" w:lineRule="auto"/>
              <w:jc w:val="both"/>
              <w:rPr>
                <w:rFonts w:ascii="Times New Roman" w:hAnsi="Times New Roman" w:cs="Times New Roman"/>
                <w:sz w:val="24"/>
                <w:szCs w:val="24"/>
              </w:rPr>
            </w:pPr>
            <w:r w:rsidRPr="00362844">
              <w:rPr>
                <w:rFonts w:ascii="Times New Roman" w:hAnsi="Times New Roman" w:cs="Times New Roman"/>
                <w:b/>
                <w:bCs/>
                <w:sz w:val="24"/>
                <w:szCs w:val="24"/>
              </w:rPr>
              <w:t>90</w:t>
            </w:r>
          </w:p>
        </w:tc>
        <w:tc>
          <w:tcPr>
            <w:tcW w:w="3087" w:type="dxa"/>
            <w:tcBorders>
              <w:top w:val="nil"/>
              <w:left w:val="nil"/>
              <w:bottom w:val="single" w:sz="4" w:space="0" w:color="000000"/>
              <w:right w:val="nil"/>
            </w:tcBorders>
          </w:tcPr>
          <w:p w14:paraId="150DFBE4" w14:textId="77777777" w:rsidR="00081E63" w:rsidRPr="00362844" w:rsidRDefault="00081E63" w:rsidP="0025013B">
            <w:pPr>
              <w:spacing w:line="480" w:lineRule="auto"/>
              <w:jc w:val="both"/>
              <w:rPr>
                <w:rFonts w:ascii="Times New Roman" w:hAnsi="Times New Roman" w:cs="Times New Roman"/>
                <w:sz w:val="24"/>
                <w:szCs w:val="24"/>
                <w:lang w:val="en-GB"/>
              </w:rPr>
            </w:pPr>
            <w:r w:rsidRPr="00362844">
              <w:rPr>
                <w:rFonts w:ascii="Times New Roman" w:hAnsi="Times New Roman" w:cs="Times New Roman"/>
                <w:b/>
                <w:bCs/>
                <w:sz w:val="24"/>
                <w:szCs w:val="24"/>
              </w:rPr>
              <w:t>100%</w:t>
            </w:r>
          </w:p>
        </w:tc>
      </w:tr>
      <w:bookmarkEnd w:id="17"/>
    </w:tbl>
    <w:p w14:paraId="1369EC53" w14:textId="77777777" w:rsidR="00081E63" w:rsidRPr="00362844" w:rsidRDefault="00081E63" w:rsidP="0025013B">
      <w:pPr>
        <w:spacing w:line="480" w:lineRule="auto"/>
        <w:jc w:val="both"/>
        <w:rPr>
          <w:rFonts w:ascii="Times New Roman" w:hAnsi="Times New Roman" w:cs="Times New Roman"/>
          <w:sz w:val="24"/>
          <w:szCs w:val="24"/>
          <w:lang w:val="en-GB"/>
        </w:rPr>
      </w:pPr>
    </w:p>
    <w:p w14:paraId="619BE7A5" w14:textId="3C11840B" w:rsidR="00081E63" w:rsidRPr="008637FF" w:rsidRDefault="00A02329" w:rsidP="0025013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8</w:t>
      </w:r>
      <w:r w:rsidR="00D91CC3">
        <w:rPr>
          <w:rFonts w:ascii="Times New Roman" w:hAnsi="Times New Roman" w:cs="Times New Roman"/>
          <w:sz w:val="24"/>
          <w:szCs w:val="24"/>
          <w:lang w:val="en-GB"/>
        </w:rPr>
        <w:t xml:space="preserve"> demonstrates</w:t>
      </w:r>
      <w:r w:rsidR="00081E63" w:rsidRPr="00362844">
        <w:rPr>
          <w:rFonts w:ascii="Times New Roman" w:hAnsi="Times New Roman" w:cs="Times New Roman"/>
          <w:sz w:val="24"/>
          <w:szCs w:val="24"/>
          <w:lang w:val="en-GB"/>
        </w:rPr>
        <w:t xml:space="preserve"> the level of lack of training provided to the PHC workers on the malaria vaccine. 89</w:t>
      </w:r>
      <w:r w:rsidR="009D1B2D">
        <w:rPr>
          <w:rFonts w:ascii="Times New Roman" w:hAnsi="Times New Roman" w:cs="Times New Roman"/>
          <w:sz w:val="24"/>
          <w:szCs w:val="24"/>
          <w:lang w:val="en-GB"/>
        </w:rPr>
        <w:t xml:space="preserve"> </w:t>
      </w:r>
      <w:r w:rsidR="00081E63" w:rsidRPr="00362844">
        <w:rPr>
          <w:rFonts w:ascii="Times New Roman" w:hAnsi="Times New Roman" w:cs="Times New Roman"/>
          <w:sz w:val="24"/>
          <w:szCs w:val="24"/>
          <w:lang w:val="en-GB"/>
        </w:rPr>
        <w:t xml:space="preserve">(98.89%) of the respondents did not receive any prior training on the vaccine </w:t>
      </w:r>
      <w:r w:rsidR="00D91CC3">
        <w:rPr>
          <w:rFonts w:ascii="Times New Roman" w:hAnsi="Times New Roman" w:cs="Times New Roman"/>
          <w:sz w:val="24"/>
          <w:szCs w:val="24"/>
          <w:lang w:val="en-GB"/>
        </w:rPr>
        <w:t>indicating</w:t>
      </w:r>
      <w:r w:rsidR="00081E63" w:rsidRPr="00362844">
        <w:rPr>
          <w:rFonts w:ascii="Times New Roman" w:hAnsi="Times New Roman" w:cs="Times New Roman"/>
          <w:sz w:val="24"/>
          <w:szCs w:val="24"/>
          <w:lang w:val="en-GB"/>
        </w:rPr>
        <w:t xml:space="preserve"> the serious knowledge gap on the vaccine. Meanwhile, only 1(1.11%) of the respondents received training on the vaccine.</w:t>
      </w:r>
      <w:bookmarkStart w:id="18" w:name="_Hlk186112731"/>
    </w:p>
    <w:bookmarkEnd w:id="18"/>
    <w:p w14:paraId="2EB4AEEA" w14:textId="55CFDFB3" w:rsidR="00076DB2" w:rsidRPr="0053015A" w:rsidRDefault="0053015A" w:rsidP="0025013B">
      <w:pPr>
        <w:spacing w:line="480" w:lineRule="auto"/>
        <w:jc w:val="both"/>
        <w:rPr>
          <w:rFonts w:ascii="Times New Roman" w:hAnsi="Times New Roman" w:cs="Times New Roman"/>
          <w:b/>
          <w:sz w:val="24"/>
          <w:szCs w:val="24"/>
          <w:lang w:val="en-GB"/>
        </w:rPr>
      </w:pPr>
      <w:r w:rsidRPr="0053015A">
        <w:rPr>
          <w:rFonts w:ascii="Times New Roman" w:eastAsia="Times New Roman" w:hAnsi="Times New Roman" w:cs="Times New Roman"/>
          <w:b/>
          <w:bCs/>
          <w:noProof/>
          <w:color w:val="FFFFFF"/>
          <w:sz w:val="24"/>
          <w:szCs w:val="24"/>
        </w:rPr>
        <w:lastRenderedPageBreak/>
        <w:drawing>
          <wp:anchor distT="0" distB="0" distL="114300" distR="114300" simplePos="0" relativeHeight="251659264" behindDoc="0" locked="0" layoutInCell="1" allowOverlap="1" wp14:anchorId="1BC889D8" wp14:editId="73D884F0">
            <wp:simplePos x="0" y="0"/>
            <wp:positionH relativeFrom="margin">
              <wp:posOffset>-69850</wp:posOffset>
            </wp:positionH>
            <wp:positionV relativeFrom="paragraph">
              <wp:posOffset>619760</wp:posOffset>
            </wp:positionV>
            <wp:extent cx="5670550" cy="3977640"/>
            <wp:effectExtent l="0" t="0" r="6350" b="3810"/>
            <wp:wrapSquare wrapText="bothSides"/>
            <wp:docPr id="135360906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29B6118" w14:textId="19A6740C" w:rsidR="005229B7" w:rsidRDefault="00F65BFB" w:rsidP="0025013B">
      <w:pPr>
        <w:spacing w:line="480" w:lineRule="auto"/>
        <w:jc w:val="both"/>
        <w:rPr>
          <w:rFonts w:ascii="Times New Roman" w:hAnsi="Times New Roman" w:cs="Times New Roman"/>
          <w:sz w:val="24"/>
          <w:szCs w:val="24"/>
        </w:rPr>
      </w:pPr>
      <w:r>
        <w:rPr>
          <w:rFonts w:ascii="Times New Roman" w:hAnsi="Times New Roman" w:cs="Times New Roman"/>
          <w:b/>
          <w:i/>
          <w:iCs/>
          <w:sz w:val="24"/>
          <w:szCs w:val="24"/>
          <w:lang w:val="en-GB"/>
        </w:rPr>
        <w:t>Figure 3:</w:t>
      </w:r>
      <w:r w:rsidRPr="0053015A">
        <w:rPr>
          <w:rFonts w:ascii="Times New Roman" w:hAnsi="Times New Roman" w:cs="Times New Roman"/>
          <w:b/>
          <w:i/>
          <w:iCs/>
          <w:sz w:val="24"/>
          <w:szCs w:val="24"/>
          <w:lang w:val="en-GB"/>
        </w:rPr>
        <w:t xml:space="preserve"> Resources available for vaccine administration at your facility (n=9</w:t>
      </w:r>
      <w:r>
        <w:rPr>
          <w:rFonts w:ascii="Times New Roman" w:hAnsi="Times New Roman" w:cs="Times New Roman"/>
          <w:b/>
          <w:i/>
          <w:iCs/>
          <w:sz w:val="24"/>
          <w:szCs w:val="24"/>
          <w:lang w:val="en-GB"/>
        </w:rPr>
        <w:t>0)</w:t>
      </w:r>
    </w:p>
    <w:p w14:paraId="4A1BC44C" w14:textId="70105D1D" w:rsidR="00081E63" w:rsidRPr="00362844" w:rsidRDefault="00AE3ED7" w:rsidP="0025013B">
      <w:p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rPr>
        <w:t>Figure 3</w:t>
      </w:r>
      <w:r w:rsidR="00081E63" w:rsidRPr="00362844">
        <w:rPr>
          <w:rFonts w:ascii="Times New Roman" w:hAnsi="Times New Roman" w:cs="Times New Roman"/>
          <w:sz w:val="24"/>
          <w:szCs w:val="24"/>
        </w:rPr>
        <w:t xml:space="preserve"> shows</w:t>
      </w:r>
      <w:r w:rsidR="00D91CC3">
        <w:rPr>
          <w:rFonts w:ascii="Times New Roman" w:hAnsi="Times New Roman" w:cs="Times New Roman"/>
          <w:sz w:val="24"/>
          <w:szCs w:val="24"/>
        </w:rPr>
        <w:t xml:space="preserve"> that</w:t>
      </w:r>
      <w:r w:rsidR="00081E63" w:rsidRPr="00362844">
        <w:rPr>
          <w:rFonts w:ascii="Times New Roman" w:hAnsi="Times New Roman" w:cs="Times New Roman"/>
          <w:sz w:val="24"/>
          <w:szCs w:val="24"/>
        </w:rPr>
        <w:t xml:space="preserve"> </w:t>
      </w:r>
      <w:r w:rsidR="00D91CC3">
        <w:rPr>
          <w:rFonts w:ascii="Times New Roman" w:hAnsi="Times New Roman" w:cs="Times New Roman"/>
          <w:sz w:val="24"/>
          <w:szCs w:val="24"/>
        </w:rPr>
        <w:t>a</w:t>
      </w:r>
      <w:r w:rsidR="00081E63" w:rsidRPr="00362844">
        <w:rPr>
          <w:rFonts w:ascii="Times New Roman" w:hAnsi="Times New Roman" w:cs="Times New Roman"/>
          <w:sz w:val="24"/>
          <w:szCs w:val="24"/>
        </w:rPr>
        <w:t xml:space="preserve"> larger proportion of the respondents 84</w:t>
      </w:r>
      <w:r w:rsidR="008B0797">
        <w:rPr>
          <w:rFonts w:ascii="Times New Roman" w:hAnsi="Times New Roman" w:cs="Times New Roman"/>
          <w:sz w:val="24"/>
          <w:szCs w:val="24"/>
        </w:rPr>
        <w:t xml:space="preserve"> </w:t>
      </w:r>
      <w:r w:rsidR="00081E63" w:rsidRPr="00362844">
        <w:rPr>
          <w:rFonts w:ascii="Times New Roman" w:hAnsi="Times New Roman" w:cs="Times New Roman"/>
          <w:sz w:val="24"/>
          <w:szCs w:val="24"/>
        </w:rPr>
        <w:t xml:space="preserve">(93.33%) have vaccine supplies such as syringes and needles/cold chain equipment. </w:t>
      </w:r>
    </w:p>
    <w:p w14:paraId="389FF60A" w14:textId="77777777" w:rsidR="0053015A" w:rsidRDefault="0053015A" w:rsidP="0025013B">
      <w:pPr>
        <w:spacing w:line="480" w:lineRule="auto"/>
        <w:jc w:val="both"/>
        <w:rPr>
          <w:rFonts w:ascii="Times New Roman" w:hAnsi="Times New Roman" w:cs="Times New Roman"/>
          <w:b/>
          <w:bCs/>
          <w:sz w:val="24"/>
          <w:szCs w:val="24"/>
          <w:lang w:val="en-GB"/>
        </w:rPr>
      </w:pPr>
    </w:p>
    <w:p w14:paraId="5A75D41C" w14:textId="4ACA5993" w:rsidR="00362844" w:rsidRPr="00C86502" w:rsidRDefault="00C86502" w:rsidP="0025013B">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4166585A" w14:textId="3B455C7A" w:rsidR="00297B91" w:rsidRDefault="00297B91" w:rsidP="0025013B">
      <w:pPr>
        <w:spacing w:line="480" w:lineRule="auto"/>
        <w:jc w:val="both"/>
        <w:rPr>
          <w:rFonts w:ascii="Times New Roman" w:hAnsi="Times New Roman" w:cs="Times New Roman"/>
          <w:sz w:val="24"/>
          <w:szCs w:val="24"/>
        </w:rPr>
      </w:pPr>
      <w:r>
        <w:rPr>
          <w:rFonts w:ascii="Times New Roman" w:hAnsi="Times New Roman" w:cs="Times New Roman"/>
          <w:sz w:val="24"/>
          <w:szCs w:val="24"/>
        </w:rPr>
        <w:t>Effective and successful implementation of vaccine roll out is hinged on several factors notably adequate knowledge of the frontline health workers who administer the vaccine. The findings from this study are very revealing.</w:t>
      </w:r>
    </w:p>
    <w:p w14:paraId="79808F68" w14:textId="71BFA130" w:rsidR="00362844" w:rsidRPr="00081E63" w:rsidRDefault="00362844"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lastRenderedPageBreak/>
        <w:t xml:space="preserve">None of the respondents could identify the malaria vaccines (e.g., </w:t>
      </w:r>
      <w:proofErr w:type="gramStart"/>
      <w:r w:rsidRPr="00081E63">
        <w:rPr>
          <w:rFonts w:ascii="Times New Roman" w:hAnsi="Times New Roman" w:cs="Times New Roman"/>
          <w:sz w:val="24"/>
          <w:szCs w:val="24"/>
        </w:rPr>
        <w:t>RTS,S</w:t>
      </w:r>
      <w:proofErr w:type="gramEnd"/>
      <w:r w:rsidRPr="00081E63">
        <w:rPr>
          <w:rFonts w:ascii="Times New Roman" w:hAnsi="Times New Roman" w:cs="Times New Roman"/>
          <w:sz w:val="24"/>
          <w:szCs w:val="24"/>
        </w:rPr>
        <w:t xml:space="preserve"> or R21/Matrix-M). This knowledge gap calls for concern as it may hinder vaccine advocacy. This finding agrees with that of </w:t>
      </w:r>
      <w:r w:rsidR="00516335">
        <w:rPr>
          <w:rFonts w:ascii="Times New Roman" w:hAnsi="Times New Roman" w:cs="Times New Roman"/>
          <w:sz w:val="24"/>
          <w:szCs w:val="24"/>
        </w:rPr>
        <w:t xml:space="preserve">Adjei </w:t>
      </w:r>
      <w:r w:rsidR="00516335" w:rsidRPr="0097370A">
        <w:rPr>
          <w:rFonts w:ascii="Times New Roman" w:hAnsi="Times New Roman" w:cs="Times New Roman"/>
          <w:i/>
          <w:sz w:val="24"/>
          <w:szCs w:val="24"/>
        </w:rPr>
        <w:t>et al</w:t>
      </w:r>
      <w:r w:rsidR="0097370A">
        <w:rPr>
          <w:rFonts w:ascii="Times New Roman" w:hAnsi="Times New Roman" w:cs="Times New Roman"/>
          <w:sz w:val="24"/>
          <w:szCs w:val="24"/>
        </w:rPr>
        <w:t xml:space="preserve"> </w:t>
      </w:r>
      <w:r w:rsidR="00AE3ED7">
        <w:rPr>
          <w:rFonts w:ascii="Times New Roman" w:hAnsi="Times New Roman" w:cs="Times New Roman"/>
          <w:sz w:val="24"/>
          <w:szCs w:val="24"/>
        </w:rPr>
        <w:t>(1</w:t>
      </w:r>
      <w:r w:rsidR="00014EB0">
        <w:rPr>
          <w:rFonts w:ascii="Times New Roman" w:hAnsi="Times New Roman" w:cs="Times New Roman"/>
          <w:sz w:val="24"/>
          <w:szCs w:val="24"/>
        </w:rPr>
        <w:t>3</w:t>
      </w:r>
      <w:r w:rsidRPr="00081E63">
        <w:rPr>
          <w:rFonts w:ascii="Times New Roman" w:hAnsi="Times New Roman" w:cs="Times New Roman"/>
          <w:sz w:val="24"/>
          <w:szCs w:val="24"/>
        </w:rPr>
        <w:t>), who reported that healthcare workers initially lacked familiarity with vaccine names, reducing community trust and acceptance in Ghana.</w:t>
      </w:r>
      <w:r w:rsidR="00106890">
        <w:rPr>
          <w:rFonts w:ascii="Times New Roman" w:hAnsi="Times New Roman" w:cs="Times New Roman"/>
          <w:sz w:val="24"/>
          <w:szCs w:val="24"/>
        </w:rPr>
        <w:t xml:space="preserve"> </w:t>
      </w:r>
      <w:r w:rsidRPr="00081E63">
        <w:rPr>
          <w:rFonts w:ascii="Times New Roman" w:hAnsi="Times New Roman" w:cs="Times New Roman"/>
          <w:sz w:val="24"/>
          <w:szCs w:val="24"/>
        </w:rPr>
        <w:t>In this study, 85.56% of respondents were unsure about the vaccine’s efficacy</w:t>
      </w:r>
      <w:r w:rsidR="00297B91">
        <w:rPr>
          <w:rFonts w:ascii="Times New Roman" w:hAnsi="Times New Roman" w:cs="Times New Roman"/>
          <w:sz w:val="24"/>
          <w:szCs w:val="24"/>
        </w:rPr>
        <w:t xml:space="preserve">, and only 10% believed it </w:t>
      </w:r>
      <w:r w:rsidR="002106E3">
        <w:rPr>
          <w:rFonts w:ascii="Times New Roman" w:hAnsi="Times New Roman" w:cs="Times New Roman"/>
          <w:sz w:val="24"/>
          <w:szCs w:val="24"/>
        </w:rPr>
        <w:t xml:space="preserve">is </w:t>
      </w:r>
      <w:r w:rsidR="00297B91">
        <w:rPr>
          <w:rFonts w:ascii="Times New Roman" w:hAnsi="Times New Roman" w:cs="Times New Roman"/>
          <w:sz w:val="24"/>
          <w:szCs w:val="24"/>
        </w:rPr>
        <w:t>of high efficacy</w:t>
      </w:r>
      <w:r w:rsidRPr="00081E63">
        <w:rPr>
          <w:rFonts w:ascii="Times New Roman" w:hAnsi="Times New Roman" w:cs="Times New Roman"/>
          <w:sz w:val="24"/>
          <w:szCs w:val="24"/>
        </w:rPr>
        <w:t xml:space="preserve">. Similar </w:t>
      </w:r>
      <w:r w:rsidR="00297B91" w:rsidRPr="00081E63">
        <w:rPr>
          <w:rFonts w:ascii="Times New Roman" w:hAnsi="Times New Roman" w:cs="Times New Roman"/>
          <w:sz w:val="24"/>
          <w:szCs w:val="24"/>
        </w:rPr>
        <w:t>skepticism</w:t>
      </w:r>
      <w:r w:rsidRPr="00081E63">
        <w:rPr>
          <w:rFonts w:ascii="Times New Roman" w:hAnsi="Times New Roman" w:cs="Times New Roman"/>
          <w:sz w:val="24"/>
          <w:szCs w:val="24"/>
        </w:rPr>
        <w:t xml:space="preserve"> was observed in Malawi and Kenya, where initial concerns about vaccine efficacy were addressed through targeted training and the dissemination of clinical trial results </w:t>
      </w:r>
      <w:r w:rsidRPr="0059261B">
        <w:rPr>
          <w:rFonts w:ascii="Times New Roman" w:hAnsi="Times New Roman" w:cs="Times New Roman"/>
          <w:sz w:val="24"/>
          <w:szCs w:val="24"/>
        </w:rPr>
        <w:t>(</w:t>
      </w:r>
      <w:r w:rsidR="0059261B">
        <w:rPr>
          <w:rFonts w:ascii="Times New Roman" w:hAnsi="Times New Roman" w:cs="Times New Roman"/>
          <w:sz w:val="24"/>
          <w:szCs w:val="24"/>
        </w:rPr>
        <w:t>1</w:t>
      </w:r>
      <w:r w:rsidR="00014EB0">
        <w:rPr>
          <w:rFonts w:ascii="Times New Roman" w:hAnsi="Times New Roman" w:cs="Times New Roman"/>
          <w:sz w:val="24"/>
          <w:szCs w:val="24"/>
        </w:rPr>
        <w:t>7</w:t>
      </w:r>
      <w:r w:rsidRPr="0059261B">
        <w:rPr>
          <w:rFonts w:ascii="Times New Roman" w:hAnsi="Times New Roman" w:cs="Times New Roman"/>
          <w:sz w:val="24"/>
          <w:szCs w:val="24"/>
        </w:rPr>
        <w:t>).</w:t>
      </w:r>
      <w:r w:rsidRPr="00081E63">
        <w:rPr>
          <w:rFonts w:ascii="Times New Roman" w:hAnsi="Times New Roman" w:cs="Times New Roman"/>
          <w:sz w:val="24"/>
          <w:szCs w:val="24"/>
        </w:rPr>
        <w:t xml:space="preserve">  </w:t>
      </w:r>
    </w:p>
    <w:p w14:paraId="34B72BF7" w14:textId="02889EAF" w:rsidR="00362844" w:rsidRPr="00081E63" w:rsidRDefault="00362844"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The study also identified knowledge gaps concerning vaccine administration, with only 17.78% of respondents aware of the target age group and 8.89% familiar with the recommended dosage. In South-eastern Nigeria, similar deficiencies were noted, where less than 20% of healthcare workers could identify dosage schedul</w:t>
      </w:r>
      <w:r w:rsidR="00EB6012" w:rsidRPr="00081E63">
        <w:rPr>
          <w:rFonts w:ascii="Times New Roman" w:hAnsi="Times New Roman" w:cs="Times New Roman"/>
          <w:sz w:val="24"/>
          <w:szCs w:val="24"/>
        </w:rPr>
        <w:t>es without formal training (</w:t>
      </w:r>
      <w:r w:rsidR="00014EB0">
        <w:rPr>
          <w:rFonts w:ascii="Times New Roman" w:hAnsi="Times New Roman" w:cs="Times New Roman"/>
          <w:sz w:val="24"/>
          <w:szCs w:val="24"/>
        </w:rPr>
        <w:t>18</w:t>
      </w:r>
      <w:r w:rsidRPr="00081E63">
        <w:rPr>
          <w:rFonts w:ascii="Times New Roman" w:hAnsi="Times New Roman" w:cs="Times New Roman"/>
          <w:sz w:val="24"/>
          <w:szCs w:val="24"/>
        </w:rPr>
        <w:t xml:space="preserve">). In Kenya, fewer than 30% of healthcare workers initially had sufficient knowledge about the </w:t>
      </w:r>
      <w:proofErr w:type="gramStart"/>
      <w:r w:rsidRPr="00081E63">
        <w:rPr>
          <w:rFonts w:ascii="Times New Roman" w:hAnsi="Times New Roman" w:cs="Times New Roman"/>
          <w:sz w:val="24"/>
          <w:szCs w:val="24"/>
        </w:rPr>
        <w:t>RTS,S</w:t>
      </w:r>
      <w:proofErr w:type="gramEnd"/>
      <w:r w:rsidRPr="00081E63">
        <w:rPr>
          <w:rFonts w:ascii="Times New Roman" w:hAnsi="Times New Roman" w:cs="Times New Roman"/>
          <w:sz w:val="24"/>
          <w:szCs w:val="24"/>
        </w:rPr>
        <w:t xml:space="preserve"> vaccine, but structured training programs significantly improved their understanding (</w:t>
      </w:r>
      <w:r w:rsidR="00AE3ED7">
        <w:rPr>
          <w:rFonts w:ascii="Times New Roman" w:hAnsi="Times New Roman" w:cs="Times New Roman"/>
          <w:sz w:val="24"/>
          <w:szCs w:val="24"/>
        </w:rPr>
        <w:t>1</w:t>
      </w:r>
      <w:r w:rsidR="00EA1357">
        <w:rPr>
          <w:rFonts w:ascii="Times New Roman" w:hAnsi="Times New Roman" w:cs="Times New Roman"/>
          <w:sz w:val="24"/>
          <w:szCs w:val="24"/>
        </w:rPr>
        <w:t>3</w:t>
      </w:r>
      <w:r w:rsidRPr="00081E63">
        <w:rPr>
          <w:rFonts w:ascii="Times New Roman" w:hAnsi="Times New Roman" w:cs="Times New Roman"/>
          <w:sz w:val="24"/>
          <w:szCs w:val="24"/>
        </w:rPr>
        <w:t>).  Structured workshops in Ghana demonstrated that training could bridge these gaps, improving knowledge by over 70% among participants (</w:t>
      </w:r>
      <w:r w:rsidR="00AE3ED7">
        <w:rPr>
          <w:rFonts w:ascii="Times New Roman" w:hAnsi="Times New Roman" w:cs="Times New Roman"/>
          <w:sz w:val="24"/>
          <w:szCs w:val="24"/>
        </w:rPr>
        <w:t>1</w:t>
      </w:r>
      <w:r w:rsidR="00EA1357">
        <w:rPr>
          <w:rFonts w:ascii="Times New Roman" w:hAnsi="Times New Roman" w:cs="Times New Roman"/>
          <w:sz w:val="24"/>
          <w:szCs w:val="24"/>
        </w:rPr>
        <w:t>3</w:t>
      </w:r>
      <w:r w:rsidR="009234F6">
        <w:rPr>
          <w:rFonts w:ascii="Times New Roman" w:hAnsi="Times New Roman" w:cs="Times New Roman"/>
          <w:sz w:val="24"/>
          <w:szCs w:val="24"/>
        </w:rPr>
        <w:t>)</w:t>
      </w:r>
      <w:r w:rsidR="00AE3ED7">
        <w:rPr>
          <w:rFonts w:ascii="Times New Roman" w:hAnsi="Times New Roman" w:cs="Times New Roman"/>
          <w:sz w:val="24"/>
          <w:szCs w:val="24"/>
        </w:rPr>
        <w:t>.</w:t>
      </w:r>
    </w:p>
    <w:p w14:paraId="721E73F3" w14:textId="59F2DE91" w:rsidR="00362844" w:rsidRPr="00081E63" w:rsidRDefault="00297B91" w:rsidP="0025013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also </w:t>
      </w:r>
      <w:r w:rsidR="00362844" w:rsidRPr="00081E63">
        <w:rPr>
          <w:rFonts w:ascii="Times New Roman" w:hAnsi="Times New Roman" w:cs="Times New Roman"/>
          <w:sz w:val="24"/>
          <w:szCs w:val="24"/>
        </w:rPr>
        <w:t>demonstrated that preparedness among PHC workers was low, with 98.89% of respondents reporting no prior training on the malaria vaccine. This mirrors</w:t>
      </w:r>
      <w:r>
        <w:rPr>
          <w:rFonts w:ascii="Times New Roman" w:hAnsi="Times New Roman" w:cs="Times New Roman"/>
          <w:sz w:val="24"/>
          <w:szCs w:val="24"/>
        </w:rPr>
        <w:t xml:space="preserve"> findings in Ghana, where it was </w:t>
      </w:r>
      <w:r w:rsidR="00362844" w:rsidRPr="00081E63">
        <w:rPr>
          <w:rFonts w:ascii="Times New Roman" w:hAnsi="Times New Roman" w:cs="Times New Roman"/>
          <w:sz w:val="24"/>
          <w:szCs w:val="24"/>
        </w:rPr>
        <w:t xml:space="preserve">demonstrated that only a fraction of health workers received pre-introduction training during the </w:t>
      </w:r>
      <w:proofErr w:type="gramStart"/>
      <w:r w:rsidR="00362844" w:rsidRPr="00081E63">
        <w:rPr>
          <w:rFonts w:ascii="Times New Roman" w:hAnsi="Times New Roman" w:cs="Times New Roman"/>
          <w:sz w:val="24"/>
          <w:szCs w:val="24"/>
        </w:rPr>
        <w:t>RTS,S</w:t>
      </w:r>
      <w:proofErr w:type="gramEnd"/>
      <w:r w:rsidR="00362844" w:rsidRPr="00081E63">
        <w:rPr>
          <w:rFonts w:ascii="Times New Roman" w:hAnsi="Times New Roman" w:cs="Times New Roman"/>
          <w:sz w:val="24"/>
          <w:szCs w:val="24"/>
        </w:rPr>
        <w:t xml:space="preserve"> rollout (</w:t>
      </w:r>
      <w:r w:rsidR="00AE3ED7">
        <w:rPr>
          <w:rFonts w:ascii="Times New Roman" w:hAnsi="Times New Roman" w:cs="Times New Roman"/>
          <w:sz w:val="24"/>
          <w:szCs w:val="24"/>
        </w:rPr>
        <w:t>1</w:t>
      </w:r>
      <w:r w:rsidR="00516335">
        <w:rPr>
          <w:rFonts w:ascii="Times New Roman" w:hAnsi="Times New Roman" w:cs="Times New Roman"/>
          <w:sz w:val="24"/>
          <w:szCs w:val="24"/>
        </w:rPr>
        <w:t>4</w:t>
      </w:r>
      <w:r w:rsidR="00362844" w:rsidRPr="00081E63">
        <w:rPr>
          <w:rFonts w:ascii="Times New Roman" w:hAnsi="Times New Roman" w:cs="Times New Roman"/>
          <w:sz w:val="24"/>
          <w:szCs w:val="24"/>
        </w:rPr>
        <w:t xml:space="preserve">).  </w:t>
      </w:r>
    </w:p>
    <w:p w14:paraId="15532D96" w14:textId="08B2447C" w:rsidR="00362844" w:rsidRPr="00081E63" w:rsidRDefault="00362844"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Despite these challenges, 93.33% of respondents in Osogbo reported the availability of basic resources such as cold chain equipment and syringes. These resources, though meant for other diseases </w:t>
      </w:r>
      <w:proofErr w:type="spellStart"/>
      <w:r w:rsidRPr="00081E63">
        <w:rPr>
          <w:rFonts w:ascii="Times New Roman" w:hAnsi="Times New Roman" w:cs="Times New Roman"/>
          <w:sz w:val="24"/>
          <w:szCs w:val="24"/>
        </w:rPr>
        <w:t>immunisation</w:t>
      </w:r>
      <w:proofErr w:type="spellEnd"/>
      <w:r w:rsidRPr="00081E63">
        <w:rPr>
          <w:rFonts w:ascii="Times New Roman" w:hAnsi="Times New Roman" w:cs="Times New Roman"/>
          <w:sz w:val="24"/>
          <w:szCs w:val="24"/>
        </w:rPr>
        <w:t xml:space="preserve"> could be leveraged for the malaria vaccine. In Malawi, leveraging existing immunization infrastructure played a significant role in supporting the m</w:t>
      </w:r>
      <w:r w:rsidR="00EB6012" w:rsidRPr="00081E63">
        <w:rPr>
          <w:rFonts w:ascii="Times New Roman" w:hAnsi="Times New Roman" w:cs="Times New Roman"/>
          <w:sz w:val="24"/>
          <w:szCs w:val="24"/>
        </w:rPr>
        <w:t>alaria vaccine rollout (</w:t>
      </w:r>
      <w:r w:rsidR="00EA1357">
        <w:rPr>
          <w:rFonts w:ascii="Times New Roman" w:hAnsi="Times New Roman" w:cs="Times New Roman"/>
          <w:sz w:val="24"/>
          <w:szCs w:val="24"/>
        </w:rPr>
        <w:t>19</w:t>
      </w:r>
      <w:r w:rsidR="00AE3ED7">
        <w:rPr>
          <w:rFonts w:ascii="Times New Roman" w:hAnsi="Times New Roman" w:cs="Times New Roman"/>
          <w:sz w:val="24"/>
          <w:szCs w:val="24"/>
        </w:rPr>
        <w:t>,</w:t>
      </w:r>
      <w:r w:rsidR="00EE1F6D">
        <w:rPr>
          <w:rFonts w:ascii="Times New Roman" w:hAnsi="Times New Roman" w:cs="Times New Roman"/>
          <w:sz w:val="24"/>
          <w:szCs w:val="24"/>
        </w:rPr>
        <w:t xml:space="preserve"> </w:t>
      </w:r>
      <w:r w:rsidR="006F2280">
        <w:rPr>
          <w:rFonts w:ascii="Times New Roman" w:hAnsi="Times New Roman" w:cs="Times New Roman"/>
          <w:sz w:val="24"/>
          <w:szCs w:val="24"/>
        </w:rPr>
        <w:lastRenderedPageBreak/>
        <w:t>1</w:t>
      </w:r>
      <w:r w:rsidR="00EA1357">
        <w:rPr>
          <w:rFonts w:ascii="Times New Roman" w:hAnsi="Times New Roman" w:cs="Times New Roman"/>
          <w:sz w:val="24"/>
          <w:szCs w:val="24"/>
        </w:rPr>
        <w:t>7</w:t>
      </w:r>
      <w:r w:rsidR="00AE3ED7">
        <w:rPr>
          <w:rFonts w:ascii="Times New Roman" w:hAnsi="Times New Roman" w:cs="Times New Roman"/>
          <w:sz w:val="24"/>
          <w:szCs w:val="24"/>
        </w:rPr>
        <w:t>).</w:t>
      </w:r>
      <w:r w:rsidRPr="00081E63">
        <w:rPr>
          <w:rFonts w:ascii="Times New Roman" w:hAnsi="Times New Roman" w:cs="Times New Roman"/>
          <w:sz w:val="24"/>
          <w:szCs w:val="24"/>
        </w:rPr>
        <w:t xml:space="preserve"> However, gaps in personal protective equipment (PPE) and educational materials remain critical barriers in Osogbo.  Encouragingly, 94.44% of respondents recognized the potential for integrating the malaria vaccine with existing malaria control measures, such as insecticide-treated nets (ITNs) and Seasonal Malaria Chemoprevention (SMC). Integration has proven successful in Kenya, where combining vaccine delivery with established interventions enhanced uptake and efficiency </w:t>
      </w:r>
      <w:r w:rsidRPr="006F2280">
        <w:rPr>
          <w:rFonts w:ascii="Times New Roman" w:hAnsi="Times New Roman" w:cs="Times New Roman"/>
          <w:sz w:val="24"/>
          <w:szCs w:val="24"/>
        </w:rPr>
        <w:t>(</w:t>
      </w:r>
      <w:r w:rsidR="006F2280">
        <w:rPr>
          <w:rFonts w:ascii="Times New Roman" w:hAnsi="Times New Roman" w:cs="Times New Roman"/>
          <w:sz w:val="24"/>
          <w:szCs w:val="24"/>
        </w:rPr>
        <w:t>1</w:t>
      </w:r>
      <w:r w:rsidR="00EA1357">
        <w:rPr>
          <w:rFonts w:ascii="Times New Roman" w:hAnsi="Times New Roman" w:cs="Times New Roman"/>
          <w:sz w:val="24"/>
          <w:szCs w:val="24"/>
        </w:rPr>
        <w:t>7</w:t>
      </w:r>
      <w:r w:rsidRPr="006F2280">
        <w:rPr>
          <w:rFonts w:ascii="Times New Roman" w:hAnsi="Times New Roman" w:cs="Times New Roman"/>
          <w:sz w:val="24"/>
          <w:szCs w:val="24"/>
        </w:rPr>
        <w:t>).</w:t>
      </w:r>
      <w:r w:rsidRPr="00081E63">
        <w:rPr>
          <w:rFonts w:ascii="Times New Roman" w:hAnsi="Times New Roman" w:cs="Times New Roman"/>
          <w:sz w:val="24"/>
          <w:szCs w:val="24"/>
        </w:rPr>
        <w:t xml:space="preserve"> Community engagement was highlighted as vital for the successful introduction of the malaria vaccine. Nearly all respondents (98.89%) identified community meetings, social media campaigns, and radio announcements as effective methods for awareness</w:t>
      </w:r>
      <w:r w:rsidR="00EE1F6D">
        <w:rPr>
          <w:rFonts w:ascii="Times New Roman" w:hAnsi="Times New Roman" w:cs="Times New Roman"/>
          <w:sz w:val="24"/>
          <w:szCs w:val="24"/>
        </w:rPr>
        <w:t xml:space="preserve"> and demand</w:t>
      </w:r>
      <w:r w:rsidRPr="00081E63">
        <w:rPr>
          <w:rFonts w:ascii="Times New Roman" w:hAnsi="Times New Roman" w:cs="Times New Roman"/>
          <w:sz w:val="24"/>
          <w:szCs w:val="24"/>
        </w:rPr>
        <w:t xml:space="preserve"> creation. This aligns with strategies employed in Ghana and Kenya, where culturally tailored community outreach significantly impro</w:t>
      </w:r>
      <w:r w:rsidR="00EB6012" w:rsidRPr="00081E63">
        <w:rPr>
          <w:rFonts w:ascii="Times New Roman" w:hAnsi="Times New Roman" w:cs="Times New Roman"/>
          <w:sz w:val="24"/>
          <w:szCs w:val="24"/>
        </w:rPr>
        <w:t>ved vaccine acceptance (</w:t>
      </w:r>
      <w:r w:rsidR="00EA1357">
        <w:rPr>
          <w:rFonts w:ascii="Times New Roman" w:hAnsi="Times New Roman" w:cs="Times New Roman"/>
          <w:sz w:val="24"/>
          <w:szCs w:val="24"/>
        </w:rPr>
        <w:t>19</w:t>
      </w:r>
      <w:r w:rsidRPr="00081E63">
        <w:rPr>
          <w:rFonts w:ascii="Times New Roman" w:hAnsi="Times New Roman" w:cs="Times New Roman"/>
          <w:sz w:val="24"/>
          <w:szCs w:val="24"/>
        </w:rPr>
        <w:t>).</w:t>
      </w:r>
      <w:r w:rsidR="00EE1F6D">
        <w:rPr>
          <w:rFonts w:ascii="Times New Roman" w:hAnsi="Times New Roman" w:cs="Times New Roman"/>
          <w:sz w:val="24"/>
          <w:szCs w:val="24"/>
        </w:rPr>
        <w:t xml:space="preserve"> </w:t>
      </w:r>
      <w:r w:rsidRPr="00081E63">
        <w:rPr>
          <w:rFonts w:ascii="Times New Roman" w:hAnsi="Times New Roman" w:cs="Times New Roman"/>
          <w:sz w:val="24"/>
          <w:szCs w:val="24"/>
        </w:rPr>
        <w:t xml:space="preserve">However, anticipated challenges such as public resistance, misinformation, and cultural barriers were identified.  </w:t>
      </w:r>
    </w:p>
    <w:p w14:paraId="42764893" w14:textId="77777777" w:rsidR="00362844" w:rsidRPr="00081E63" w:rsidRDefault="00362844" w:rsidP="0025013B">
      <w:pPr>
        <w:spacing w:line="480" w:lineRule="auto"/>
        <w:jc w:val="both"/>
        <w:rPr>
          <w:rFonts w:ascii="Times New Roman" w:hAnsi="Times New Roman" w:cs="Times New Roman"/>
          <w:b/>
          <w:sz w:val="24"/>
          <w:szCs w:val="24"/>
        </w:rPr>
      </w:pPr>
      <w:r w:rsidRPr="00081E63">
        <w:rPr>
          <w:rFonts w:ascii="Times New Roman" w:hAnsi="Times New Roman" w:cs="Times New Roman"/>
          <w:b/>
          <w:sz w:val="24"/>
          <w:szCs w:val="24"/>
        </w:rPr>
        <w:t>Conclusion</w:t>
      </w:r>
    </w:p>
    <w:p w14:paraId="4ECB0AAA" w14:textId="77777777" w:rsidR="00362844" w:rsidRPr="00081E63" w:rsidRDefault="00362844"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This study has revealed critical gaps in the knowledge and preparedness of PHC workers in Osogbo LGA regarding the introduction of the malaria vaccine. While a significant proportion of respondents were aware of the vaccine, their understanding of key aspects, such as efficacy, dosage, and target age group, was limited. Preparedness levels were also low, with most workers lacking formal training and some facilities facing resource constraints.  </w:t>
      </w:r>
    </w:p>
    <w:p w14:paraId="5E64FEBD" w14:textId="77777777" w:rsidR="00362844" w:rsidRDefault="00362844" w:rsidP="0025013B">
      <w:pPr>
        <w:spacing w:line="480" w:lineRule="auto"/>
        <w:jc w:val="both"/>
        <w:rPr>
          <w:rFonts w:ascii="Times New Roman" w:hAnsi="Times New Roman" w:cs="Times New Roman"/>
          <w:sz w:val="24"/>
          <w:szCs w:val="24"/>
        </w:rPr>
      </w:pPr>
      <w:r w:rsidRPr="00081E63">
        <w:rPr>
          <w:rFonts w:ascii="Times New Roman" w:hAnsi="Times New Roman" w:cs="Times New Roman"/>
          <w:sz w:val="24"/>
          <w:szCs w:val="24"/>
        </w:rPr>
        <w:t xml:space="preserve">Despite these challenges, the study identified opportunities to leverage existing infrastructure and community engagement strategies to support vaccine introduction. Lessons from Ghana, Kenya, and Malawi demonstrate that investments in training, community partnerships, and resource allocation can significantly improve vaccine delivery and acceptance.  </w:t>
      </w:r>
    </w:p>
    <w:p w14:paraId="68C00D03" w14:textId="244B8627" w:rsidR="00DB24F8" w:rsidRDefault="00DB24F8" w:rsidP="00DB24F8">
      <w:pPr>
        <w:shd w:val="clear" w:color="auto" w:fill="FFFFFF"/>
        <w:spacing w:before="240" w:after="240" w:line="480" w:lineRule="auto"/>
        <w:jc w:val="both"/>
        <w:rPr>
          <w:rFonts w:ascii="Times New Roman" w:eastAsia="Times New Roman" w:hAnsi="Times New Roman" w:cs="Times New Roman"/>
          <w:sz w:val="24"/>
          <w:szCs w:val="24"/>
        </w:rPr>
      </w:pPr>
      <w:bookmarkStart w:id="19" w:name="_GoBack"/>
      <w:bookmarkEnd w:id="19"/>
      <w:r w:rsidRPr="00892CC8">
        <w:rPr>
          <w:rFonts w:ascii="Times New Roman" w:hAnsi="Times New Roman" w:cs="Times New Roman"/>
          <w:b/>
          <w:sz w:val="24"/>
          <w:szCs w:val="24"/>
        </w:rPr>
        <w:lastRenderedPageBreak/>
        <w:t>Ethical Clearance:</w:t>
      </w:r>
      <w:r>
        <w:rPr>
          <w:rFonts w:ascii="Times New Roman" w:hAnsi="Times New Roman" w:cs="Times New Roman"/>
          <w:b/>
          <w:sz w:val="24"/>
          <w:szCs w:val="24"/>
        </w:rPr>
        <w:t xml:space="preserve"> </w:t>
      </w:r>
      <w:r w:rsidRPr="0062383D">
        <w:rPr>
          <w:rFonts w:ascii="Times New Roman" w:eastAsia="Times New Roman" w:hAnsi="Times New Roman" w:cs="Times New Roman"/>
          <w:sz w:val="24"/>
          <w:szCs w:val="24"/>
        </w:rPr>
        <w:t>Ethical clearance (OSHREC/PRS/569T/777) was obtained</w:t>
      </w:r>
      <w:r>
        <w:rPr>
          <w:rFonts w:ascii="Times New Roman" w:eastAsia="Times New Roman" w:hAnsi="Times New Roman" w:cs="Times New Roman"/>
          <w:sz w:val="24"/>
          <w:szCs w:val="24"/>
        </w:rPr>
        <w:t xml:space="preserve"> on December 2, 2024</w:t>
      </w:r>
      <w:r w:rsidRPr="0062383D">
        <w:rPr>
          <w:rFonts w:ascii="Times New Roman" w:eastAsia="Times New Roman" w:hAnsi="Times New Roman" w:cs="Times New Roman"/>
          <w:sz w:val="24"/>
          <w:szCs w:val="24"/>
        </w:rPr>
        <w:t xml:space="preserve"> from the Osun state ethics committee in the state ministry of health before conducting the study. Additionally, every participant had to consent to participate and would choose to opt out at any time he or she chose. The participation of each health worker was kept anonymous and no right would be denied anyone who opted out of the study.</w:t>
      </w:r>
    </w:p>
    <w:p w14:paraId="218BCD08" w14:textId="77777777" w:rsidR="008A4439" w:rsidRPr="008A4439" w:rsidRDefault="008A4439" w:rsidP="008A4439">
      <w:pPr>
        <w:shd w:val="clear" w:color="auto" w:fill="FFFFFF"/>
        <w:spacing w:before="240" w:after="240" w:line="480" w:lineRule="auto"/>
        <w:jc w:val="both"/>
        <w:rPr>
          <w:rFonts w:ascii="Times New Roman" w:eastAsia="Times New Roman" w:hAnsi="Times New Roman" w:cs="Times New Roman"/>
          <w:sz w:val="24"/>
          <w:szCs w:val="24"/>
        </w:rPr>
      </w:pPr>
      <w:r w:rsidRPr="008A4439">
        <w:rPr>
          <w:rFonts w:ascii="Times New Roman" w:eastAsia="Times New Roman" w:hAnsi="Times New Roman" w:cs="Times New Roman"/>
          <w:sz w:val="24"/>
          <w:szCs w:val="24"/>
        </w:rPr>
        <w:t>COMPETING INTERESTS DISCLAIMER:</w:t>
      </w:r>
    </w:p>
    <w:p w14:paraId="0B456A53" w14:textId="77777777" w:rsidR="008A4439" w:rsidRPr="008A4439" w:rsidRDefault="008A4439" w:rsidP="008A4439">
      <w:pPr>
        <w:shd w:val="clear" w:color="auto" w:fill="FFFFFF"/>
        <w:spacing w:before="240" w:after="240" w:line="480" w:lineRule="auto"/>
        <w:jc w:val="both"/>
        <w:rPr>
          <w:rFonts w:ascii="Times New Roman" w:eastAsia="Times New Roman" w:hAnsi="Times New Roman" w:cs="Times New Roman"/>
          <w:sz w:val="24"/>
          <w:szCs w:val="24"/>
        </w:rPr>
      </w:pPr>
      <w:r w:rsidRPr="008A4439">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865F7CC" w14:textId="283EC9D1" w:rsidR="00500A6E" w:rsidRPr="0097370A" w:rsidRDefault="0097370A" w:rsidP="0097370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DC0EA35" w14:textId="57A7CC07" w:rsidR="002515CD" w:rsidRPr="00F32198" w:rsidRDefault="002515CD" w:rsidP="0025013B">
      <w:pPr>
        <w:pStyle w:val="ListParagraph"/>
        <w:numPr>
          <w:ilvl w:val="0"/>
          <w:numId w:val="31"/>
        </w:numPr>
        <w:spacing w:line="480" w:lineRule="auto"/>
        <w:jc w:val="both"/>
        <w:rPr>
          <w:rFonts w:ascii="Times New Roman" w:hAnsi="Times New Roman" w:cs="Times New Roman"/>
          <w:color w:val="222222"/>
          <w:sz w:val="24"/>
          <w:szCs w:val="24"/>
          <w:shd w:val="clear" w:color="auto" w:fill="FFFFFF"/>
        </w:rPr>
      </w:pPr>
      <w:r w:rsidRPr="00586788">
        <w:rPr>
          <w:rFonts w:ascii="Times New Roman" w:hAnsi="Times New Roman" w:cs="Times New Roman"/>
          <w:color w:val="222222"/>
          <w:sz w:val="24"/>
          <w:szCs w:val="24"/>
          <w:shd w:val="clear" w:color="auto" w:fill="FFFFFF"/>
        </w:rPr>
        <w:t>World Health Organization (2022). </w:t>
      </w:r>
      <w:r w:rsidRPr="00586788">
        <w:rPr>
          <w:rFonts w:ascii="Times New Roman" w:hAnsi="Times New Roman" w:cs="Times New Roman"/>
          <w:i/>
          <w:iCs/>
          <w:color w:val="222222"/>
          <w:sz w:val="24"/>
          <w:szCs w:val="24"/>
          <w:shd w:val="clear" w:color="auto" w:fill="FFFFFF"/>
        </w:rPr>
        <w:t>World Malaria Report 2022</w:t>
      </w:r>
      <w:r w:rsidRPr="00586788">
        <w:rPr>
          <w:rFonts w:ascii="Times New Roman" w:hAnsi="Times New Roman" w:cs="Times New Roman"/>
          <w:color w:val="222222"/>
          <w:sz w:val="24"/>
          <w:szCs w:val="24"/>
          <w:shd w:val="clear" w:color="auto" w:fill="FFFFFF"/>
        </w:rPr>
        <w:t>. </w:t>
      </w:r>
      <w:hyperlink r:id="rId11" w:history="1">
        <w:r w:rsidRPr="00586788">
          <w:rPr>
            <w:rStyle w:val="Hyperlink"/>
            <w:rFonts w:ascii="Times New Roman" w:hAnsi="Times New Roman" w:cs="Times New Roman"/>
            <w:color w:val="006699"/>
            <w:sz w:val="24"/>
            <w:szCs w:val="24"/>
            <w:shd w:val="clear" w:color="auto" w:fill="FFFFFF"/>
          </w:rPr>
          <w:t>www.who.int/teams/global-malaria-programme</w:t>
        </w:r>
      </w:hyperlink>
      <w:r w:rsidRPr="00586788">
        <w:rPr>
          <w:rFonts w:ascii="Times New Roman" w:hAnsi="Times New Roman" w:cs="Times New Roman"/>
          <w:color w:val="222222"/>
          <w:sz w:val="24"/>
          <w:szCs w:val="24"/>
          <w:shd w:val="clear" w:color="auto" w:fill="FFFFFF"/>
        </w:rPr>
        <w:t>.</w:t>
      </w:r>
    </w:p>
    <w:p w14:paraId="551AA6CB" w14:textId="4679C1E1" w:rsidR="00500A6E" w:rsidRPr="00374981" w:rsidRDefault="00500A6E" w:rsidP="0025013B">
      <w:pPr>
        <w:pStyle w:val="ListParagraph"/>
        <w:numPr>
          <w:ilvl w:val="0"/>
          <w:numId w:val="31"/>
        </w:numPr>
        <w:shd w:val="clear" w:color="auto" w:fill="FFFFFF"/>
        <w:spacing w:before="60" w:after="100" w:afterAutospacing="1" w:line="480" w:lineRule="auto"/>
        <w:jc w:val="both"/>
        <w:rPr>
          <w:rFonts w:ascii="Times New Roman" w:hAnsi="Times New Roman" w:cs="Times New Roman"/>
          <w:color w:val="222222"/>
          <w:sz w:val="24"/>
          <w:szCs w:val="24"/>
          <w:shd w:val="clear" w:color="auto" w:fill="FFFFFF"/>
        </w:rPr>
      </w:pPr>
      <w:r w:rsidRPr="00374981">
        <w:rPr>
          <w:rFonts w:ascii="Times New Roman" w:hAnsi="Times New Roman" w:cs="Times New Roman"/>
          <w:color w:val="222222"/>
          <w:sz w:val="24"/>
          <w:szCs w:val="24"/>
          <w:shd w:val="clear" w:color="auto" w:fill="FFFFFF"/>
        </w:rPr>
        <w:t xml:space="preserve">Edelu, B., </w:t>
      </w:r>
      <w:proofErr w:type="spellStart"/>
      <w:r w:rsidRPr="00374981">
        <w:rPr>
          <w:rFonts w:ascii="Times New Roman" w:hAnsi="Times New Roman" w:cs="Times New Roman"/>
          <w:color w:val="222222"/>
          <w:sz w:val="24"/>
          <w:szCs w:val="24"/>
          <w:shd w:val="clear" w:color="auto" w:fill="FFFFFF"/>
        </w:rPr>
        <w:t>Ndu</w:t>
      </w:r>
      <w:proofErr w:type="spellEnd"/>
      <w:r w:rsidRPr="00374981">
        <w:rPr>
          <w:rFonts w:ascii="Times New Roman" w:hAnsi="Times New Roman" w:cs="Times New Roman"/>
          <w:color w:val="222222"/>
          <w:sz w:val="24"/>
          <w:szCs w:val="24"/>
          <w:shd w:val="clear" w:color="auto" w:fill="FFFFFF"/>
        </w:rPr>
        <w:t>, I., Igbokwe, O. &amp; Iloh, O., (2018).Severe falciparum malaria in children in Enugu, South East Nigeria. </w:t>
      </w:r>
      <w:r w:rsidRPr="00374981">
        <w:rPr>
          <w:rFonts w:ascii="Times New Roman" w:hAnsi="Times New Roman" w:cs="Times New Roman"/>
          <w:i/>
          <w:iCs/>
          <w:color w:val="222222"/>
          <w:sz w:val="24"/>
          <w:szCs w:val="24"/>
          <w:shd w:val="clear" w:color="auto" w:fill="FFFFFF"/>
        </w:rPr>
        <w:t>Nigerian Journal of Clinical Practice</w:t>
      </w:r>
      <w:r w:rsidRPr="00374981">
        <w:rPr>
          <w:rFonts w:ascii="Times New Roman" w:hAnsi="Times New Roman" w:cs="Times New Roman"/>
          <w:color w:val="222222"/>
          <w:sz w:val="24"/>
          <w:szCs w:val="24"/>
          <w:shd w:val="clear" w:color="auto" w:fill="FFFFFF"/>
        </w:rPr>
        <w:t> </w:t>
      </w:r>
      <w:r w:rsidRPr="00374981">
        <w:rPr>
          <w:rFonts w:ascii="Times New Roman" w:hAnsi="Times New Roman" w:cs="Times New Roman"/>
          <w:bCs/>
          <w:color w:val="222222"/>
          <w:sz w:val="24"/>
          <w:szCs w:val="24"/>
          <w:shd w:val="clear" w:color="auto" w:fill="FFFFFF"/>
        </w:rPr>
        <w:t>21</w:t>
      </w:r>
      <w:r w:rsidRPr="00374981">
        <w:rPr>
          <w:rFonts w:ascii="Times New Roman" w:hAnsi="Times New Roman" w:cs="Times New Roman"/>
          <w:color w:val="222222"/>
          <w:sz w:val="24"/>
          <w:szCs w:val="24"/>
          <w:shd w:val="clear" w:color="auto" w:fill="FFFFFF"/>
        </w:rPr>
        <w:t>, 1349.</w:t>
      </w:r>
    </w:p>
    <w:p w14:paraId="7C98AB33" w14:textId="0DAC3633" w:rsidR="002515CD" w:rsidRPr="005B5D0C" w:rsidRDefault="002515CD" w:rsidP="0025013B">
      <w:pPr>
        <w:pStyle w:val="ListParagraph"/>
        <w:numPr>
          <w:ilvl w:val="0"/>
          <w:numId w:val="31"/>
        </w:numPr>
        <w:spacing w:after="0" w:line="480" w:lineRule="auto"/>
        <w:jc w:val="both"/>
        <w:rPr>
          <w:rFonts w:ascii="Times New Roman" w:eastAsia="Times New Roman" w:hAnsi="Times New Roman" w:cs="Times New Roman"/>
          <w:sz w:val="24"/>
          <w:szCs w:val="24"/>
        </w:rPr>
      </w:pPr>
      <w:r w:rsidRPr="005B5D0C">
        <w:rPr>
          <w:rFonts w:ascii="Times New Roman" w:eastAsia="Times New Roman" w:hAnsi="Times New Roman" w:cs="Times New Roman"/>
          <w:sz w:val="24"/>
          <w:szCs w:val="24"/>
        </w:rPr>
        <w:t xml:space="preserve">National Malaria Elimination </w:t>
      </w:r>
      <w:proofErr w:type="spellStart"/>
      <w:r w:rsidRPr="005B5D0C">
        <w:rPr>
          <w:rFonts w:ascii="Times New Roman" w:eastAsia="Times New Roman" w:hAnsi="Times New Roman" w:cs="Times New Roman"/>
          <w:sz w:val="24"/>
          <w:szCs w:val="24"/>
        </w:rPr>
        <w:t>Programme</w:t>
      </w:r>
      <w:proofErr w:type="spellEnd"/>
      <w:r w:rsidRPr="005B5D0C">
        <w:rPr>
          <w:rFonts w:ascii="Times New Roman" w:eastAsia="Times New Roman" w:hAnsi="Times New Roman" w:cs="Times New Roman"/>
          <w:sz w:val="24"/>
          <w:szCs w:val="24"/>
        </w:rPr>
        <w:t>. (2020). Nigeria Malaria Strategic Plan 2021-2025. Federal Ministry of Health, Nigeria.</w:t>
      </w:r>
    </w:p>
    <w:p w14:paraId="7CFCEEC9" w14:textId="77777777" w:rsidR="005B5D0C" w:rsidRPr="005B5D0C" w:rsidRDefault="005B5D0C" w:rsidP="0025013B">
      <w:pPr>
        <w:pStyle w:val="ListParagraph"/>
        <w:numPr>
          <w:ilvl w:val="0"/>
          <w:numId w:val="31"/>
        </w:numPr>
        <w:tabs>
          <w:tab w:val="left" w:pos="425"/>
        </w:tabs>
        <w:spacing w:after="0" w:line="480" w:lineRule="auto"/>
        <w:jc w:val="both"/>
        <w:rPr>
          <w:rFonts w:ascii="Times New Roman" w:hAnsi="Times New Roman" w:cs="Times New Roman"/>
          <w:sz w:val="24"/>
          <w:szCs w:val="24"/>
        </w:rPr>
      </w:pPr>
      <w:r w:rsidRPr="005B5D0C">
        <w:rPr>
          <w:rFonts w:ascii="Times New Roman" w:hAnsi="Times New Roman" w:cs="Times New Roman"/>
          <w:sz w:val="24"/>
          <w:szCs w:val="24"/>
        </w:rPr>
        <w:t xml:space="preserve">Greenwood B (2019). The contribution of vaccination to global health: past, present and future. </w:t>
      </w:r>
      <w:proofErr w:type="spellStart"/>
      <w:r w:rsidRPr="005B5D0C">
        <w:rPr>
          <w:rFonts w:ascii="Times New Roman" w:hAnsi="Times New Roman" w:cs="Times New Roman"/>
          <w:i/>
          <w:sz w:val="24"/>
          <w:szCs w:val="24"/>
        </w:rPr>
        <w:t>Philos</w:t>
      </w:r>
      <w:proofErr w:type="spellEnd"/>
      <w:r w:rsidRPr="005B5D0C">
        <w:rPr>
          <w:rFonts w:ascii="Times New Roman" w:hAnsi="Times New Roman" w:cs="Times New Roman"/>
          <w:i/>
          <w:sz w:val="24"/>
          <w:szCs w:val="24"/>
        </w:rPr>
        <w:t xml:space="preserve"> Trans R Soc Lond B Biol Sci</w:t>
      </w:r>
      <w:r w:rsidRPr="005B5D0C">
        <w:rPr>
          <w:rFonts w:ascii="Times New Roman" w:hAnsi="Times New Roman" w:cs="Times New Roman"/>
          <w:sz w:val="24"/>
          <w:szCs w:val="24"/>
        </w:rPr>
        <w:t>.</w:t>
      </w:r>
    </w:p>
    <w:p w14:paraId="408CB237" w14:textId="0DB5B304" w:rsidR="002515CD" w:rsidRPr="00F32198" w:rsidRDefault="002515CD" w:rsidP="0025013B">
      <w:pPr>
        <w:pStyle w:val="ListParagraph"/>
        <w:numPr>
          <w:ilvl w:val="0"/>
          <w:numId w:val="31"/>
        </w:numPr>
        <w:spacing w:after="0" w:line="480" w:lineRule="auto"/>
        <w:jc w:val="both"/>
        <w:rPr>
          <w:rFonts w:ascii="Times New Roman" w:eastAsia="Times New Roman" w:hAnsi="Times New Roman" w:cs="Times New Roman"/>
          <w:sz w:val="24"/>
          <w:szCs w:val="24"/>
        </w:rPr>
      </w:pPr>
      <w:r w:rsidRPr="00374981">
        <w:rPr>
          <w:rFonts w:ascii="Times New Roman" w:hAnsi="Times New Roman" w:cs="Times New Roman"/>
          <w:sz w:val="24"/>
          <w:szCs w:val="24"/>
        </w:rPr>
        <w:t xml:space="preserve"> Langhorne, J., Ndungu, F. M., </w:t>
      </w:r>
      <w:proofErr w:type="spellStart"/>
      <w:r w:rsidRPr="00374981">
        <w:rPr>
          <w:rFonts w:ascii="Times New Roman" w:hAnsi="Times New Roman" w:cs="Times New Roman"/>
          <w:sz w:val="24"/>
          <w:szCs w:val="24"/>
        </w:rPr>
        <w:t>Sponaas</w:t>
      </w:r>
      <w:proofErr w:type="spellEnd"/>
      <w:r w:rsidRPr="00374981">
        <w:rPr>
          <w:rFonts w:ascii="Times New Roman" w:hAnsi="Times New Roman" w:cs="Times New Roman"/>
          <w:sz w:val="24"/>
          <w:szCs w:val="24"/>
        </w:rPr>
        <w:t xml:space="preserve">, A. M., &amp; Marsh, K. (2008). Immunity to malaria: More questions than answers. </w:t>
      </w:r>
      <w:r w:rsidRPr="00374981">
        <w:rPr>
          <w:rFonts w:ascii="Times New Roman" w:hAnsi="Times New Roman" w:cs="Times New Roman"/>
          <w:i/>
          <w:sz w:val="24"/>
          <w:szCs w:val="24"/>
        </w:rPr>
        <w:t>Nature Immunology</w:t>
      </w:r>
      <w:r w:rsidRPr="00374981">
        <w:rPr>
          <w:rFonts w:ascii="Times New Roman" w:hAnsi="Times New Roman" w:cs="Times New Roman"/>
          <w:sz w:val="24"/>
          <w:szCs w:val="24"/>
        </w:rPr>
        <w:t xml:space="preserve">, 9(7), 725–732. https://doi.org/10.1038/ni.f.205  </w:t>
      </w:r>
    </w:p>
    <w:p w14:paraId="13B1E33A" w14:textId="2353B067" w:rsidR="002515CD" w:rsidRPr="00F32198" w:rsidRDefault="00500A6E" w:rsidP="0025013B">
      <w:pPr>
        <w:pStyle w:val="ListParagraph"/>
        <w:numPr>
          <w:ilvl w:val="0"/>
          <w:numId w:val="31"/>
        </w:numPr>
        <w:spacing w:after="0" w:line="480" w:lineRule="auto"/>
        <w:jc w:val="both"/>
        <w:rPr>
          <w:rFonts w:ascii="Times New Roman" w:eastAsia="SimSun" w:hAnsi="Times New Roman" w:cs="Times New Roman"/>
          <w:color w:val="0563C1" w:themeColor="hyperlink"/>
          <w:sz w:val="24"/>
          <w:szCs w:val="24"/>
          <w:u w:val="single"/>
        </w:rPr>
      </w:pPr>
      <w:r w:rsidRPr="00586788">
        <w:rPr>
          <w:rFonts w:ascii="Times New Roman" w:hAnsi="Times New Roman" w:cs="Times New Roman"/>
          <w:sz w:val="24"/>
          <w:szCs w:val="24"/>
        </w:rPr>
        <w:lastRenderedPageBreak/>
        <w:t xml:space="preserve">Olotu, A., Fegan, G., Wambua, J., Nyangweso, G., Leach, A., Lievens, M., Kaslow, D. C., Njuguna, P., Marsh, K., &amp; Bejon, P. (2016). Seven-year efficacy of </w:t>
      </w:r>
      <w:proofErr w:type="gramStart"/>
      <w:r w:rsidRPr="00586788">
        <w:rPr>
          <w:rFonts w:ascii="Times New Roman" w:hAnsi="Times New Roman" w:cs="Times New Roman"/>
          <w:sz w:val="24"/>
          <w:szCs w:val="24"/>
        </w:rPr>
        <w:t>RTS,S</w:t>
      </w:r>
      <w:proofErr w:type="gramEnd"/>
      <w:r w:rsidRPr="00586788">
        <w:rPr>
          <w:rFonts w:ascii="Times New Roman" w:hAnsi="Times New Roman" w:cs="Times New Roman"/>
          <w:sz w:val="24"/>
          <w:szCs w:val="24"/>
        </w:rPr>
        <w:t xml:space="preserve">/AS01 malaria vaccine among young African children. </w:t>
      </w:r>
      <w:r w:rsidRPr="00586788">
        <w:rPr>
          <w:rFonts w:ascii="Times New Roman" w:hAnsi="Times New Roman" w:cs="Times New Roman"/>
          <w:i/>
          <w:sz w:val="24"/>
          <w:szCs w:val="24"/>
        </w:rPr>
        <w:t>The New England Journal of Medicine</w:t>
      </w:r>
      <w:r w:rsidRPr="00586788">
        <w:rPr>
          <w:rFonts w:ascii="Times New Roman" w:hAnsi="Times New Roman" w:cs="Times New Roman"/>
          <w:sz w:val="24"/>
          <w:szCs w:val="24"/>
        </w:rPr>
        <w:t xml:space="preserve">, 374(26), 2519–2529. </w:t>
      </w:r>
      <w:hyperlink r:id="rId12" w:history="1">
        <w:r w:rsidR="00586788" w:rsidRPr="00586788">
          <w:rPr>
            <w:rStyle w:val="Hyperlink"/>
            <w:rFonts w:ascii="Times New Roman" w:hAnsi="Times New Roman" w:cs="Times New Roman"/>
            <w:sz w:val="24"/>
            <w:szCs w:val="24"/>
          </w:rPr>
          <w:t>https://doi.org/10.1056/NEJMoa1515257</w:t>
        </w:r>
      </w:hyperlink>
      <w:r w:rsidR="00586788" w:rsidRPr="00586788">
        <w:rPr>
          <w:rFonts w:ascii="Times New Roman" w:hAnsi="Times New Roman" w:cs="Times New Roman"/>
          <w:sz w:val="24"/>
          <w:szCs w:val="24"/>
        </w:rPr>
        <w:t xml:space="preserve"> </w:t>
      </w:r>
    </w:p>
    <w:p w14:paraId="2A66DD45" w14:textId="237FABA9" w:rsidR="002515CD" w:rsidRPr="00F32198" w:rsidRDefault="00500A6E" w:rsidP="0025013B">
      <w:pPr>
        <w:pStyle w:val="ListParagraph"/>
        <w:numPr>
          <w:ilvl w:val="0"/>
          <w:numId w:val="31"/>
        </w:numPr>
        <w:tabs>
          <w:tab w:val="left" w:pos="425"/>
        </w:tabs>
        <w:spacing w:after="0" w:line="480" w:lineRule="auto"/>
        <w:jc w:val="both"/>
        <w:rPr>
          <w:rFonts w:ascii="Times New Roman" w:eastAsia="SimSun" w:hAnsi="Times New Roman" w:cs="Times New Roman"/>
          <w:color w:val="222222"/>
          <w:sz w:val="24"/>
          <w:szCs w:val="24"/>
          <w:shd w:val="clear" w:color="auto" w:fill="FFFFFF"/>
        </w:rPr>
      </w:pPr>
      <w:proofErr w:type="spellStart"/>
      <w:r w:rsidRPr="00586788">
        <w:rPr>
          <w:rFonts w:ascii="Times New Roman" w:eastAsia="SimSun" w:hAnsi="Times New Roman" w:cs="Times New Roman"/>
          <w:color w:val="222222"/>
          <w:sz w:val="24"/>
          <w:szCs w:val="24"/>
          <w:shd w:val="clear" w:color="auto" w:fill="FFFFFF"/>
        </w:rPr>
        <w:t>Datoo</w:t>
      </w:r>
      <w:proofErr w:type="spellEnd"/>
      <w:r w:rsidRPr="00586788">
        <w:rPr>
          <w:rFonts w:ascii="Times New Roman" w:eastAsia="SimSun" w:hAnsi="Times New Roman" w:cs="Times New Roman"/>
          <w:color w:val="222222"/>
          <w:sz w:val="24"/>
          <w:szCs w:val="24"/>
          <w:shd w:val="clear" w:color="auto" w:fill="FFFFFF"/>
        </w:rPr>
        <w:t xml:space="preserve">, M. S., Natama, M. H., </w:t>
      </w:r>
      <w:proofErr w:type="spellStart"/>
      <w:r w:rsidRPr="00586788">
        <w:rPr>
          <w:rFonts w:ascii="Times New Roman" w:eastAsia="SimSun" w:hAnsi="Times New Roman" w:cs="Times New Roman"/>
          <w:color w:val="222222"/>
          <w:sz w:val="24"/>
          <w:szCs w:val="24"/>
          <w:shd w:val="clear" w:color="auto" w:fill="FFFFFF"/>
        </w:rPr>
        <w:t>Somé</w:t>
      </w:r>
      <w:proofErr w:type="spellEnd"/>
      <w:r w:rsidRPr="00586788">
        <w:rPr>
          <w:rFonts w:ascii="Times New Roman" w:eastAsia="SimSun" w:hAnsi="Times New Roman" w:cs="Times New Roman"/>
          <w:color w:val="222222"/>
          <w:sz w:val="24"/>
          <w:szCs w:val="24"/>
          <w:shd w:val="clear" w:color="auto" w:fill="FFFFFF"/>
        </w:rPr>
        <w:t xml:space="preserve">, A., Traoré, O., Rouamba, T., Bellamy, D., ... &amp; Tinto, H. (2021). Efficacy of a low-dose candidate malaria vaccine, R21 in adjuvant Matrix-M, with seasonal administration to children in Burkina Faso: a </w:t>
      </w:r>
      <w:proofErr w:type="spellStart"/>
      <w:r w:rsidRPr="00586788">
        <w:rPr>
          <w:rFonts w:ascii="Times New Roman" w:eastAsia="SimSun" w:hAnsi="Times New Roman" w:cs="Times New Roman"/>
          <w:color w:val="222222"/>
          <w:sz w:val="24"/>
          <w:szCs w:val="24"/>
          <w:shd w:val="clear" w:color="auto" w:fill="FFFFFF"/>
        </w:rPr>
        <w:t>randomised</w:t>
      </w:r>
      <w:proofErr w:type="spellEnd"/>
      <w:r w:rsidRPr="00586788">
        <w:rPr>
          <w:rFonts w:ascii="Times New Roman" w:eastAsia="SimSun" w:hAnsi="Times New Roman" w:cs="Times New Roman"/>
          <w:color w:val="222222"/>
          <w:sz w:val="24"/>
          <w:szCs w:val="24"/>
          <w:shd w:val="clear" w:color="auto" w:fill="FFFFFF"/>
        </w:rPr>
        <w:t xml:space="preserve"> controlled trial. </w:t>
      </w:r>
      <w:r w:rsidRPr="00586788">
        <w:rPr>
          <w:rFonts w:ascii="Times New Roman" w:eastAsia="SimSun" w:hAnsi="Times New Roman" w:cs="Times New Roman"/>
          <w:i/>
          <w:iCs/>
          <w:color w:val="222222"/>
          <w:sz w:val="24"/>
          <w:szCs w:val="24"/>
          <w:shd w:val="clear" w:color="auto" w:fill="FFFFFF"/>
        </w:rPr>
        <w:t>The Lancet</w:t>
      </w:r>
      <w:r w:rsidRPr="00586788">
        <w:rPr>
          <w:rFonts w:ascii="Times New Roman" w:eastAsia="SimSun" w:hAnsi="Times New Roman" w:cs="Times New Roman"/>
          <w:color w:val="222222"/>
          <w:sz w:val="24"/>
          <w:szCs w:val="24"/>
          <w:shd w:val="clear" w:color="auto" w:fill="FFFFFF"/>
        </w:rPr>
        <w:t>, </w:t>
      </w:r>
      <w:r w:rsidRPr="00586788">
        <w:rPr>
          <w:rFonts w:ascii="Times New Roman" w:eastAsia="SimSun" w:hAnsi="Times New Roman" w:cs="Times New Roman"/>
          <w:i/>
          <w:iCs/>
          <w:color w:val="222222"/>
          <w:sz w:val="24"/>
          <w:szCs w:val="24"/>
          <w:shd w:val="clear" w:color="auto" w:fill="FFFFFF"/>
        </w:rPr>
        <w:t>397</w:t>
      </w:r>
      <w:r w:rsidRPr="00586788">
        <w:rPr>
          <w:rFonts w:ascii="Times New Roman" w:eastAsia="SimSun" w:hAnsi="Times New Roman" w:cs="Times New Roman"/>
          <w:color w:val="222222"/>
          <w:sz w:val="24"/>
          <w:szCs w:val="24"/>
          <w:shd w:val="clear" w:color="auto" w:fill="FFFFFF"/>
        </w:rPr>
        <w:t>(10287), 1809-1818.</w:t>
      </w:r>
    </w:p>
    <w:p w14:paraId="04000282" w14:textId="73D98582" w:rsidR="00500A6E" w:rsidRPr="00586788" w:rsidRDefault="00500A6E" w:rsidP="0025013B">
      <w:pPr>
        <w:pStyle w:val="ListParagraph"/>
        <w:numPr>
          <w:ilvl w:val="0"/>
          <w:numId w:val="31"/>
        </w:numPr>
        <w:spacing w:line="480" w:lineRule="auto"/>
        <w:jc w:val="both"/>
        <w:rPr>
          <w:rFonts w:ascii="Times New Roman" w:hAnsi="Times New Roman" w:cs="Times New Roman"/>
          <w:color w:val="0563C1" w:themeColor="hyperlink"/>
          <w:sz w:val="24"/>
          <w:szCs w:val="24"/>
          <w:u w:val="single"/>
        </w:rPr>
      </w:pPr>
      <w:r w:rsidRPr="00586788">
        <w:rPr>
          <w:rFonts w:ascii="Times New Roman" w:hAnsi="Times New Roman" w:cs="Times New Roman"/>
          <w:sz w:val="24"/>
          <w:szCs w:val="24"/>
        </w:rPr>
        <w:t xml:space="preserve">World Health Organization (2023). World malaria report 2023. </w:t>
      </w:r>
      <w:hyperlink r:id="rId13" w:history="1">
        <w:r w:rsidRPr="00586788">
          <w:rPr>
            <w:rStyle w:val="Hyperlink"/>
            <w:rFonts w:ascii="Times New Roman" w:hAnsi="Times New Roman" w:cs="Times New Roman"/>
            <w:sz w:val="24"/>
            <w:szCs w:val="24"/>
          </w:rPr>
          <w:t>https://iris.who.int/bitstream/handle/10665/374472/9789240086173-eng.pdf?sequence=1</w:t>
        </w:r>
      </w:hyperlink>
      <w:r w:rsidRPr="00586788">
        <w:rPr>
          <w:rStyle w:val="Hyperlink"/>
          <w:rFonts w:ascii="Times New Roman" w:hAnsi="Times New Roman" w:cs="Times New Roman"/>
          <w:sz w:val="24"/>
          <w:szCs w:val="24"/>
        </w:rPr>
        <w:t xml:space="preserve"> </w:t>
      </w:r>
    </w:p>
    <w:p w14:paraId="4743788E" w14:textId="159F0C17" w:rsidR="002515CD" w:rsidRPr="00025808" w:rsidRDefault="00500A6E" w:rsidP="00025808">
      <w:pPr>
        <w:pStyle w:val="ListParagraph"/>
        <w:numPr>
          <w:ilvl w:val="0"/>
          <w:numId w:val="31"/>
        </w:numPr>
        <w:tabs>
          <w:tab w:val="left" w:pos="425"/>
        </w:tabs>
        <w:spacing w:after="0" w:line="480" w:lineRule="auto"/>
        <w:jc w:val="both"/>
        <w:rPr>
          <w:rFonts w:ascii="Times New Roman" w:hAnsi="Times New Roman" w:cs="Times New Roman"/>
          <w:sz w:val="24"/>
          <w:szCs w:val="24"/>
        </w:rPr>
      </w:pPr>
      <w:r w:rsidRPr="00586788">
        <w:rPr>
          <w:rFonts w:ascii="Times New Roman" w:hAnsi="Times New Roman" w:cs="Times New Roman"/>
          <w:sz w:val="24"/>
          <w:szCs w:val="24"/>
        </w:rPr>
        <w:t xml:space="preserve">André, F. E., Booy, R., Bock, H. L., Clemens, J. D., Datta, S., John, T., &amp; Schmitt, H. J. (2008). Vaccination greatly reduces disease, disability, death, and inequity worldwide. </w:t>
      </w:r>
      <w:r w:rsidRPr="00586788">
        <w:rPr>
          <w:rFonts w:ascii="Times New Roman" w:hAnsi="Times New Roman" w:cs="Times New Roman"/>
          <w:i/>
          <w:sz w:val="24"/>
          <w:szCs w:val="24"/>
        </w:rPr>
        <w:t>Bulletin of the World Health Organization,</w:t>
      </w:r>
      <w:r w:rsidRPr="00586788">
        <w:rPr>
          <w:rFonts w:ascii="Times New Roman" w:hAnsi="Times New Roman" w:cs="Times New Roman"/>
          <w:sz w:val="24"/>
          <w:szCs w:val="24"/>
        </w:rPr>
        <w:t xml:space="preserve"> 86(2), 140–146. </w:t>
      </w:r>
      <w:hyperlink r:id="rId14" w:history="1">
        <w:r w:rsidRPr="00586788">
          <w:rPr>
            <w:rStyle w:val="Hyperlink"/>
            <w:rFonts w:ascii="Times New Roman" w:hAnsi="Times New Roman" w:cs="Times New Roman"/>
            <w:sz w:val="24"/>
            <w:szCs w:val="24"/>
          </w:rPr>
          <w:t>https://doi.org/10.2471/BLT.07.040089</w:t>
        </w:r>
      </w:hyperlink>
      <w:r w:rsidRPr="00586788">
        <w:rPr>
          <w:rFonts w:ascii="Times New Roman" w:hAnsi="Times New Roman" w:cs="Times New Roman"/>
          <w:sz w:val="24"/>
          <w:szCs w:val="24"/>
        </w:rPr>
        <w:t xml:space="preserve"> </w:t>
      </w:r>
    </w:p>
    <w:p w14:paraId="0274CD49" w14:textId="19A03D38" w:rsidR="002515CD" w:rsidRPr="00F32198" w:rsidRDefault="00500A6E" w:rsidP="0025013B">
      <w:pPr>
        <w:pStyle w:val="ListParagraph"/>
        <w:numPr>
          <w:ilvl w:val="0"/>
          <w:numId w:val="31"/>
        </w:numPr>
        <w:spacing w:after="0" w:line="480" w:lineRule="auto"/>
        <w:jc w:val="both"/>
        <w:rPr>
          <w:rFonts w:ascii="Times New Roman" w:eastAsia="SimSun" w:hAnsi="Times New Roman" w:cs="Times New Roman"/>
          <w:color w:val="222222"/>
          <w:sz w:val="24"/>
          <w:szCs w:val="24"/>
          <w:shd w:val="clear" w:color="auto" w:fill="FFFFFF"/>
        </w:rPr>
      </w:pPr>
      <w:r w:rsidRPr="00586788">
        <w:rPr>
          <w:rFonts w:ascii="Times New Roman" w:eastAsia="SimSun" w:hAnsi="Times New Roman" w:cs="Times New Roman"/>
          <w:color w:val="222222"/>
          <w:sz w:val="24"/>
          <w:szCs w:val="24"/>
          <w:shd w:val="clear" w:color="auto" w:fill="FFFFFF"/>
        </w:rPr>
        <w:t xml:space="preserve">Isah, A., Nnadi, O. A., Obi, O. C., Nnadi, C. C., Isiogugu, O. N., &amp; </w:t>
      </w:r>
      <w:proofErr w:type="spellStart"/>
      <w:r w:rsidRPr="00586788">
        <w:rPr>
          <w:rFonts w:ascii="Times New Roman" w:eastAsia="SimSun" w:hAnsi="Times New Roman" w:cs="Times New Roman"/>
          <w:color w:val="222222"/>
          <w:sz w:val="24"/>
          <w:szCs w:val="24"/>
          <w:shd w:val="clear" w:color="auto" w:fill="FFFFFF"/>
        </w:rPr>
        <w:t>Ukoha</w:t>
      </w:r>
      <w:proofErr w:type="spellEnd"/>
      <w:r w:rsidRPr="00586788">
        <w:rPr>
          <w:rFonts w:ascii="Times New Roman" w:eastAsia="SimSun" w:hAnsi="Times New Roman" w:cs="Times New Roman"/>
          <w:color w:val="222222"/>
          <w:sz w:val="24"/>
          <w:szCs w:val="24"/>
          <w:shd w:val="clear" w:color="auto" w:fill="FFFFFF"/>
        </w:rPr>
        <w:t>-Kalu, B. O. (2023). Risk perception and hesitancy towards malaria vaccines among hospital pharmacists in southeast Nigeria: a cross-sectional study. </w:t>
      </w:r>
      <w:r w:rsidRPr="00586788">
        <w:rPr>
          <w:rFonts w:ascii="Times New Roman" w:eastAsia="SimSun" w:hAnsi="Times New Roman" w:cs="Times New Roman"/>
          <w:i/>
          <w:iCs/>
          <w:color w:val="222222"/>
          <w:sz w:val="24"/>
          <w:szCs w:val="24"/>
          <w:shd w:val="clear" w:color="auto" w:fill="FFFFFF"/>
        </w:rPr>
        <w:t>International Journal of Health Promotion and Education</w:t>
      </w:r>
      <w:r w:rsidRPr="00586788">
        <w:rPr>
          <w:rFonts w:ascii="Times New Roman" w:eastAsia="SimSun" w:hAnsi="Times New Roman" w:cs="Times New Roman"/>
          <w:color w:val="222222"/>
          <w:sz w:val="24"/>
          <w:szCs w:val="24"/>
          <w:shd w:val="clear" w:color="auto" w:fill="FFFFFF"/>
        </w:rPr>
        <w:t>, 1-14.</w:t>
      </w:r>
    </w:p>
    <w:p w14:paraId="55F419FF" w14:textId="1DA557C3" w:rsidR="002515CD" w:rsidRPr="00F32198" w:rsidRDefault="00500A6E" w:rsidP="0025013B">
      <w:pPr>
        <w:pStyle w:val="ListParagraph"/>
        <w:numPr>
          <w:ilvl w:val="0"/>
          <w:numId w:val="31"/>
        </w:numPr>
        <w:spacing w:after="0" w:line="480" w:lineRule="auto"/>
        <w:jc w:val="both"/>
        <w:rPr>
          <w:rFonts w:ascii="Times New Roman" w:eastAsia="SimSun" w:hAnsi="Times New Roman" w:cs="Times New Roman"/>
          <w:color w:val="222222"/>
          <w:sz w:val="24"/>
          <w:szCs w:val="24"/>
          <w:shd w:val="clear" w:color="auto" w:fill="FFFFFF"/>
        </w:rPr>
      </w:pPr>
      <w:proofErr w:type="spellStart"/>
      <w:r w:rsidRPr="00586788">
        <w:rPr>
          <w:rFonts w:ascii="Times New Roman" w:eastAsia="SimSun" w:hAnsi="Times New Roman" w:cs="Times New Roman"/>
          <w:color w:val="222222"/>
          <w:sz w:val="24"/>
          <w:szCs w:val="24"/>
          <w:shd w:val="clear" w:color="auto" w:fill="FFFFFF"/>
        </w:rPr>
        <w:t>Aborode</w:t>
      </w:r>
      <w:proofErr w:type="spellEnd"/>
      <w:r w:rsidRPr="00586788">
        <w:rPr>
          <w:rFonts w:ascii="Times New Roman" w:eastAsia="SimSun" w:hAnsi="Times New Roman" w:cs="Times New Roman"/>
          <w:color w:val="222222"/>
          <w:sz w:val="24"/>
          <w:szCs w:val="24"/>
          <w:shd w:val="clear" w:color="auto" w:fill="FFFFFF"/>
        </w:rPr>
        <w:t xml:space="preserve">, A. T., </w:t>
      </w:r>
      <w:proofErr w:type="spellStart"/>
      <w:r w:rsidRPr="00586788">
        <w:rPr>
          <w:rFonts w:ascii="Times New Roman" w:eastAsia="SimSun" w:hAnsi="Times New Roman" w:cs="Times New Roman"/>
          <w:color w:val="222222"/>
          <w:sz w:val="24"/>
          <w:szCs w:val="24"/>
          <w:shd w:val="clear" w:color="auto" w:fill="FFFFFF"/>
        </w:rPr>
        <w:t>Fajemisin</w:t>
      </w:r>
      <w:proofErr w:type="spellEnd"/>
      <w:r w:rsidRPr="00586788">
        <w:rPr>
          <w:rFonts w:ascii="Times New Roman" w:eastAsia="SimSun" w:hAnsi="Times New Roman" w:cs="Times New Roman"/>
          <w:color w:val="222222"/>
          <w:sz w:val="24"/>
          <w:szCs w:val="24"/>
          <w:shd w:val="clear" w:color="auto" w:fill="FFFFFF"/>
        </w:rPr>
        <w:t xml:space="preserve">, E. A., </w:t>
      </w:r>
      <w:proofErr w:type="spellStart"/>
      <w:r w:rsidRPr="00586788">
        <w:rPr>
          <w:rFonts w:ascii="Times New Roman" w:eastAsia="SimSun" w:hAnsi="Times New Roman" w:cs="Times New Roman"/>
          <w:color w:val="222222"/>
          <w:sz w:val="24"/>
          <w:szCs w:val="24"/>
          <w:shd w:val="clear" w:color="auto" w:fill="FFFFFF"/>
        </w:rPr>
        <w:t>Ekwebelem</w:t>
      </w:r>
      <w:proofErr w:type="spellEnd"/>
      <w:r w:rsidRPr="00586788">
        <w:rPr>
          <w:rFonts w:ascii="Times New Roman" w:eastAsia="SimSun" w:hAnsi="Times New Roman" w:cs="Times New Roman"/>
          <w:color w:val="222222"/>
          <w:sz w:val="24"/>
          <w:szCs w:val="24"/>
          <w:shd w:val="clear" w:color="auto" w:fill="FFFFFF"/>
        </w:rPr>
        <w:t xml:space="preserve">, O. C., </w:t>
      </w:r>
      <w:proofErr w:type="spellStart"/>
      <w:r w:rsidRPr="00586788">
        <w:rPr>
          <w:rFonts w:ascii="Times New Roman" w:eastAsia="SimSun" w:hAnsi="Times New Roman" w:cs="Times New Roman"/>
          <w:color w:val="222222"/>
          <w:sz w:val="24"/>
          <w:szCs w:val="24"/>
          <w:shd w:val="clear" w:color="auto" w:fill="FFFFFF"/>
        </w:rPr>
        <w:t>Tsagkaris</w:t>
      </w:r>
      <w:proofErr w:type="spellEnd"/>
      <w:r w:rsidRPr="00586788">
        <w:rPr>
          <w:rFonts w:ascii="Times New Roman" w:eastAsia="SimSun" w:hAnsi="Times New Roman" w:cs="Times New Roman"/>
          <w:color w:val="222222"/>
          <w:sz w:val="24"/>
          <w:szCs w:val="24"/>
          <w:shd w:val="clear" w:color="auto" w:fill="FFFFFF"/>
        </w:rPr>
        <w:t xml:space="preserve">, C., Taiwo, E. A., </w:t>
      </w:r>
      <w:proofErr w:type="spellStart"/>
      <w:r w:rsidRPr="00586788">
        <w:rPr>
          <w:rFonts w:ascii="Times New Roman" w:eastAsia="SimSun" w:hAnsi="Times New Roman" w:cs="Times New Roman"/>
          <w:color w:val="222222"/>
          <w:sz w:val="24"/>
          <w:szCs w:val="24"/>
          <w:shd w:val="clear" w:color="auto" w:fill="FFFFFF"/>
        </w:rPr>
        <w:t>Uwishema</w:t>
      </w:r>
      <w:proofErr w:type="spellEnd"/>
      <w:r w:rsidRPr="00586788">
        <w:rPr>
          <w:rFonts w:ascii="Times New Roman" w:eastAsia="SimSun" w:hAnsi="Times New Roman" w:cs="Times New Roman"/>
          <w:color w:val="222222"/>
          <w:sz w:val="24"/>
          <w:szCs w:val="24"/>
          <w:shd w:val="clear" w:color="auto" w:fill="FFFFFF"/>
        </w:rPr>
        <w:t>, O., ... &amp; Yunusa, I. (2021). Vaccine hesitancy in Africa: causes and strategies to the rescue. </w:t>
      </w:r>
      <w:r w:rsidRPr="00586788">
        <w:rPr>
          <w:rFonts w:ascii="Times New Roman" w:eastAsia="SimSun" w:hAnsi="Times New Roman" w:cs="Times New Roman"/>
          <w:i/>
          <w:iCs/>
          <w:color w:val="222222"/>
          <w:sz w:val="24"/>
          <w:szCs w:val="24"/>
          <w:shd w:val="clear" w:color="auto" w:fill="FFFFFF"/>
        </w:rPr>
        <w:t>Therapeutic Advances in Vaccines and Immunotherapy</w:t>
      </w:r>
      <w:r w:rsidRPr="00586788">
        <w:rPr>
          <w:rFonts w:ascii="Times New Roman" w:eastAsia="SimSun" w:hAnsi="Times New Roman" w:cs="Times New Roman"/>
          <w:color w:val="222222"/>
          <w:sz w:val="24"/>
          <w:szCs w:val="24"/>
          <w:shd w:val="clear" w:color="auto" w:fill="FFFFFF"/>
        </w:rPr>
        <w:t>, </w:t>
      </w:r>
      <w:r w:rsidRPr="00586788">
        <w:rPr>
          <w:rFonts w:ascii="Times New Roman" w:eastAsia="SimSun" w:hAnsi="Times New Roman" w:cs="Times New Roman"/>
          <w:i/>
          <w:iCs/>
          <w:color w:val="222222"/>
          <w:sz w:val="24"/>
          <w:szCs w:val="24"/>
          <w:shd w:val="clear" w:color="auto" w:fill="FFFFFF"/>
        </w:rPr>
        <w:t>9</w:t>
      </w:r>
      <w:r w:rsidRPr="00586788">
        <w:rPr>
          <w:rFonts w:ascii="Times New Roman" w:eastAsia="SimSun" w:hAnsi="Times New Roman" w:cs="Times New Roman"/>
          <w:color w:val="222222"/>
          <w:sz w:val="24"/>
          <w:szCs w:val="24"/>
          <w:shd w:val="clear" w:color="auto" w:fill="FFFFFF"/>
        </w:rPr>
        <w:t>, 25151355211047514.</w:t>
      </w:r>
    </w:p>
    <w:p w14:paraId="1096397D" w14:textId="20639252" w:rsidR="002515CD" w:rsidRPr="00F32198" w:rsidRDefault="00500A6E" w:rsidP="0025013B">
      <w:pPr>
        <w:pStyle w:val="ListParagraph"/>
        <w:numPr>
          <w:ilvl w:val="0"/>
          <w:numId w:val="31"/>
        </w:numPr>
        <w:spacing w:after="0" w:line="480" w:lineRule="auto"/>
        <w:jc w:val="both"/>
        <w:rPr>
          <w:rFonts w:ascii="Times New Roman" w:eastAsia="SimSun" w:hAnsi="Times New Roman" w:cs="Times New Roman"/>
          <w:color w:val="222222"/>
          <w:sz w:val="24"/>
          <w:szCs w:val="24"/>
          <w:shd w:val="clear" w:color="auto" w:fill="FFFFFF"/>
        </w:rPr>
      </w:pPr>
      <w:r w:rsidRPr="00586788">
        <w:rPr>
          <w:rFonts w:ascii="Times New Roman" w:eastAsia="SimSun" w:hAnsi="Times New Roman" w:cs="Times New Roman"/>
          <w:color w:val="222222"/>
          <w:sz w:val="24"/>
          <w:szCs w:val="24"/>
          <w:shd w:val="clear" w:color="auto" w:fill="FFFFFF"/>
        </w:rPr>
        <w:lastRenderedPageBreak/>
        <w:t xml:space="preserve">Ackah, M., Ameyaw, L., Gazali Salifu, M., Afi Asubonteng, D. P., Osei Yeboah, C., </w:t>
      </w:r>
      <w:proofErr w:type="spellStart"/>
      <w:r w:rsidRPr="00586788">
        <w:rPr>
          <w:rFonts w:ascii="Times New Roman" w:eastAsia="SimSun" w:hAnsi="Times New Roman" w:cs="Times New Roman"/>
          <w:color w:val="222222"/>
          <w:sz w:val="24"/>
          <w:szCs w:val="24"/>
          <w:shd w:val="clear" w:color="auto" w:fill="FFFFFF"/>
        </w:rPr>
        <w:t>Narkotey</w:t>
      </w:r>
      <w:proofErr w:type="spellEnd"/>
      <w:r w:rsidRPr="00586788">
        <w:rPr>
          <w:rFonts w:ascii="Times New Roman" w:eastAsia="SimSun" w:hAnsi="Times New Roman" w:cs="Times New Roman"/>
          <w:color w:val="222222"/>
          <w:sz w:val="24"/>
          <w:szCs w:val="24"/>
          <w:shd w:val="clear" w:color="auto" w:fill="FFFFFF"/>
        </w:rPr>
        <w:t xml:space="preserve"> </w:t>
      </w:r>
      <w:proofErr w:type="spellStart"/>
      <w:r w:rsidRPr="00586788">
        <w:rPr>
          <w:rFonts w:ascii="Times New Roman" w:eastAsia="SimSun" w:hAnsi="Times New Roman" w:cs="Times New Roman"/>
          <w:color w:val="222222"/>
          <w:sz w:val="24"/>
          <w:szCs w:val="24"/>
          <w:shd w:val="clear" w:color="auto" w:fill="FFFFFF"/>
        </w:rPr>
        <w:t>Annor</w:t>
      </w:r>
      <w:proofErr w:type="spellEnd"/>
      <w:r w:rsidRPr="00586788">
        <w:rPr>
          <w:rFonts w:ascii="Times New Roman" w:eastAsia="SimSun" w:hAnsi="Times New Roman" w:cs="Times New Roman"/>
          <w:color w:val="222222"/>
          <w:sz w:val="24"/>
          <w:szCs w:val="24"/>
          <w:shd w:val="clear" w:color="auto" w:fill="FFFFFF"/>
        </w:rPr>
        <w:t>, E., ... &amp; Boakye, H. (2022). COVID-19 vaccine acceptance among health care workers in Africa: A systematic review and meta-analysis. </w:t>
      </w:r>
      <w:proofErr w:type="spellStart"/>
      <w:r w:rsidRPr="00586788">
        <w:rPr>
          <w:rFonts w:ascii="Times New Roman" w:eastAsia="SimSun" w:hAnsi="Times New Roman" w:cs="Times New Roman"/>
          <w:i/>
          <w:iCs/>
          <w:color w:val="222222"/>
          <w:sz w:val="24"/>
          <w:szCs w:val="24"/>
          <w:shd w:val="clear" w:color="auto" w:fill="FFFFFF"/>
        </w:rPr>
        <w:t>PloS</w:t>
      </w:r>
      <w:proofErr w:type="spellEnd"/>
      <w:r w:rsidRPr="00586788">
        <w:rPr>
          <w:rFonts w:ascii="Times New Roman" w:eastAsia="SimSun" w:hAnsi="Times New Roman" w:cs="Times New Roman"/>
          <w:i/>
          <w:iCs/>
          <w:color w:val="222222"/>
          <w:sz w:val="24"/>
          <w:szCs w:val="24"/>
          <w:shd w:val="clear" w:color="auto" w:fill="FFFFFF"/>
        </w:rPr>
        <w:t xml:space="preserve"> one</w:t>
      </w:r>
      <w:r w:rsidRPr="00586788">
        <w:rPr>
          <w:rFonts w:ascii="Times New Roman" w:eastAsia="SimSun" w:hAnsi="Times New Roman" w:cs="Times New Roman"/>
          <w:color w:val="222222"/>
          <w:sz w:val="24"/>
          <w:szCs w:val="24"/>
          <w:shd w:val="clear" w:color="auto" w:fill="FFFFFF"/>
        </w:rPr>
        <w:t>, </w:t>
      </w:r>
      <w:r w:rsidRPr="00586788">
        <w:rPr>
          <w:rFonts w:ascii="Times New Roman" w:eastAsia="SimSun" w:hAnsi="Times New Roman" w:cs="Times New Roman"/>
          <w:i/>
          <w:iCs/>
          <w:color w:val="222222"/>
          <w:sz w:val="24"/>
          <w:szCs w:val="24"/>
          <w:shd w:val="clear" w:color="auto" w:fill="FFFFFF"/>
        </w:rPr>
        <w:t>17</w:t>
      </w:r>
      <w:r w:rsidRPr="00586788">
        <w:rPr>
          <w:rFonts w:ascii="Times New Roman" w:eastAsia="SimSun" w:hAnsi="Times New Roman" w:cs="Times New Roman"/>
          <w:color w:val="222222"/>
          <w:sz w:val="24"/>
          <w:szCs w:val="24"/>
          <w:shd w:val="clear" w:color="auto" w:fill="FFFFFF"/>
        </w:rPr>
        <w:t>(5), e0268711.</w:t>
      </w:r>
    </w:p>
    <w:p w14:paraId="6E281F76" w14:textId="789FE979" w:rsidR="002515CD" w:rsidRPr="00F32198" w:rsidRDefault="00500A6E" w:rsidP="0025013B">
      <w:pPr>
        <w:pStyle w:val="ListParagraph"/>
        <w:numPr>
          <w:ilvl w:val="0"/>
          <w:numId w:val="31"/>
        </w:numPr>
        <w:spacing w:after="0" w:line="480" w:lineRule="auto"/>
        <w:jc w:val="both"/>
        <w:rPr>
          <w:rFonts w:ascii="Times New Roman" w:eastAsia="SimSun" w:hAnsi="Times New Roman" w:cs="Times New Roman"/>
          <w:color w:val="222222"/>
          <w:sz w:val="24"/>
          <w:szCs w:val="24"/>
          <w:shd w:val="clear" w:color="auto" w:fill="FFFFFF"/>
        </w:rPr>
      </w:pPr>
      <w:r w:rsidRPr="00586788">
        <w:rPr>
          <w:rFonts w:ascii="Times New Roman" w:eastAsia="SimSun" w:hAnsi="Times New Roman" w:cs="Times New Roman"/>
          <w:color w:val="222222"/>
          <w:sz w:val="24"/>
          <w:szCs w:val="24"/>
          <w:shd w:val="clear" w:color="auto" w:fill="FFFFFF"/>
        </w:rPr>
        <w:t xml:space="preserve">Adjei, M. R., </w:t>
      </w:r>
      <w:proofErr w:type="spellStart"/>
      <w:r w:rsidRPr="00586788">
        <w:rPr>
          <w:rFonts w:ascii="Times New Roman" w:eastAsia="SimSun" w:hAnsi="Times New Roman" w:cs="Times New Roman"/>
          <w:color w:val="222222"/>
          <w:sz w:val="24"/>
          <w:szCs w:val="24"/>
          <w:shd w:val="clear" w:color="auto" w:fill="FFFFFF"/>
        </w:rPr>
        <w:t>Amponsa-Achiano</w:t>
      </w:r>
      <w:proofErr w:type="spellEnd"/>
      <w:r w:rsidRPr="00586788">
        <w:rPr>
          <w:rFonts w:ascii="Times New Roman" w:eastAsia="SimSun" w:hAnsi="Times New Roman" w:cs="Times New Roman"/>
          <w:color w:val="222222"/>
          <w:sz w:val="24"/>
          <w:szCs w:val="24"/>
          <w:shd w:val="clear" w:color="auto" w:fill="FFFFFF"/>
        </w:rPr>
        <w:t xml:space="preserve">, K., Okine, R., </w:t>
      </w:r>
      <w:proofErr w:type="spellStart"/>
      <w:r w:rsidRPr="00586788">
        <w:rPr>
          <w:rFonts w:ascii="Times New Roman" w:eastAsia="SimSun" w:hAnsi="Times New Roman" w:cs="Times New Roman"/>
          <w:color w:val="222222"/>
          <w:sz w:val="24"/>
          <w:szCs w:val="24"/>
          <w:shd w:val="clear" w:color="auto" w:fill="FFFFFF"/>
        </w:rPr>
        <w:t>Tweneboah</w:t>
      </w:r>
      <w:proofErr w:type="spellEnd"/>
      <w:r w:rsidRPr="00586788">
        <w:rPr>
          <w:rFonts w:ascii="Times New Roman" w:eastAsia="SimSun" w:hAnsi="Times New Roman" w:cs="Times New Roman"/>
          <w:color w:val="222222"/>
          <w:sz w:val="24"/>
          <w:szCs w:val="24"/>
          <w:shd w:val="clear" w:color="auto" w:fill="FFFFFF"/>
        </w:rPr>
        <w:t xml:space="preserve">, P. O., Sally, E. T., Dadzie, J. F., ... &amp; Kuma-Aboagye, P. (2023). Post introduction evaluation of the malaria vaccine implementation </w:t>
      </w:r>
      <w:proofErr w:type="spellStart"/>
      <w:r w:rsidRPr="00586788">
        <w:rPr>
          <w:rFonts w:ascii="Times New Roman" w:eastAsia="SimSun" w:hAnsi="Times New Roman" w:cs="Times New Roman"/>
          <w:color w:val="222222"/>
          <w:sz w:val="24"/>
          <w:szCs w:val="24"/>
          <w:shd w:val="clear" w:color="auto" w:fill="FFFFFF"/>
        </w:rPr>
        <w:t>programme</w:t>
      </w:r>
      <w:proofErr w:type="spellEnd"/>
      <w:r w:rsidRPr="00586788">
        <w:rPr>
          <w:rFonts w:ascii="Times New Roman" w:eastAsia="SimSun" w:hAnsi="Times New Roman" w:cs="Times New Roman"/>
          <w:color w:val="222222"/>
          <w:sz w:val="24"/>
          <w:szCs w:val="24"/>
          <w:shd w:val="clear" w:color="auto" w:fill="FFFFFF"/>
        </w:rPr>
        <w:t xml:space="preserve"> in Ghana, 2021. </w:t>
      </w:r>
      <w:r w:rsidRPr="00586788">
        <w:rPr>
          <w:rFonts w:ascii="Times New Roman" w:eastAsia="SimSun" w:hAnsi="Times New Roman" w:cs="Times New Roman"/>
          <w:i/>
          <w:iCs/>
          <w:color w:val="222222"/>
          <w:sz w:val="24"/>
          <w:szCs w:val="24"/>
          <w:shd w:val="clear" w:color="auto" w:fill="FFFFFF"/>
        </w:rPr>
        <w:t>BMC Public Health</w:t>
      </w:r>
      <w:r w:rsidRPr="00586788">
        <w:rPr>
          <w:rFonts w:ascii="Times New Roman" w:eastAsia="SimSun" w:hAnsi="Times New Roman" w:cs="Times New Roman"/>
          <w:color w:val="222222"/>
          <w:sz w:val="24"/>
          <w:szCs w:val="24"/>
          <w:shd w:val="clear" w:color="auto" w:fill="FFFFFF"/>
        </w:rPr>
        <w:t>, </w:t>
      </w:r>
      <w:r w:rsidRPr="00586788">
        <w:rPr>
          <w:rFonts w:ascii="Times New Roman" w:eastAsia="SimSun" w:hAnsi="Times New Roman" w:cs="Times New Roman"/>
          <w:i/>
          <w:iCs/>
          <w:color w:val="222222"/>
          <w:sz w:val="24"/>
          <w:szCs w:val="24"/>
          <w:shd w:val="clear" w:color="auto" w:fill="FFFFFF"/>
        </w:rPr>
        <w:t>23</w:t>
      </w:r>
      <w:r w:rsidRPr="00586788">
        <w:rPr>
          <w:rFonts w:ascii="Times New Roman" w:eastAsia="SimSun" w:hAnsi="Times New Roman" w:cs="Times New Roman"/>
          <w:color w:val="222222"/>
          <w:sz w:val="24"/>
          <w:szCs w:val="24"/>
          <w:shd w:val="clear" w:color="auto" w:fill="FFFFFF"/>
        </w:rPr>
        <w:t>(1), 586.</w:t>
      </w:r>
    </w:p>
    <w:p w14:paraId="144BF4C5" w14:textId="348D0F70" w:rsidR="002515CD" w:rsidRPr="00606967" w:rsidRDefault="000F1836" w:rsidP="0025013B">
      <w:pPr>
        <w:pStyle w:val="ListParagraph"/>
        <w:numPr>
          <w:ilvl w:val="0"/>
          <w:numId w:val="31"/>
        </w:numPr>
        <w:spacing w:line="480" w:lineRule="auto"/>
        <w:jc w:val="both"/>
        <w:rPr>
          <w:rStyle w:val="Hyperlink"/>
          <w:rFonts w:ascii="Times New Roman" w:hAnsi="Times New Roman" w:cs="Times New Roman"/>
          <w:color w:val="auto"/>
          <w:sz w:val="24"/>
          <w:szCs w:val="24"/>
          <w:u w:val="none"/>
        </w:rPr>
      </w:pPr>
      <w:hyperlink r:id="rId15" w:anchor=":~:text=Osogbo%20te%20capital%20of%20Osun,with%20an%20area%20of%2047kmsq" w:history="1">
        <w:r w:rsidR="002515CD" w:rsidRPr="00F32198">
          <w:rPr>
            <w:rStyle w:val="Hyperlink"/>
            <w:rFonts w:ascii="Times New Roman" w:hAnsi="Times New Roman" w:cs="Times New Roman"/>
            <w:sz w:val="24"/>
            <w:szCs w:val="24"/>
          </w:rPr>
          <w:t>https://www.osunstate.gov.ng/about/major-towns/osogbo/#:~:text=Osogbo%20te%20capital%20of%20Osun,with%20an%20area%20of%2047kmsq</w:t>
        </w:r>
      </w:hyperlink>
    </w:p>
    <w:p w14:paraId="62343A3E" w14:textId="36DD06F3" w:rsidR="00606967" w:rsidRPr="00606967" w:rsidRDefault="00606967" w:rsidP="0025013B">
      <w:pPr>
        <w:pStyle w:val="ListParagraph"/>
        <w:numPr>
          <w:ilvl w:val="0"/>
          <w:numId w:val="31"/>
        </w:numPr>
        <w:spacing w:line="480" w:lineRule="auto"/>
        <w:jc w:val="both"/>
        <w:rPr>
          <w:rFonts w:ascii="Times New Roman" w:hAnsi="Times New Roman" w:cs="Times New Roman"/>
          <w:sz w:val="24"/>
          <w:szCs w:val="24"/>
        </w:rPr>
      </w:pPr>
      <w:r w:rsidRPr="00606967">
        <w:rPr>
          <w:rStyle w:val="Hyperlink"/>
          <w:rFonts w:ascii="Times New Roman" w:hAnsi="Times New Roman" w:cs="Times New Roman"/>
          <w:color w:val="auto"/>
          <w:sz w:val="24"/>
          <w:szCs w:val="24"/>
          <w:u w:val="none"/>
        </w:rPr>
        <w:t>Charan J. and Biswas T.</w:t>
      </w:r>
      <w:r>
        <w:rPr>
          <w:rStyle w:val="Hyperlink"/>
          <w:rFonts w:ascii="Times New Roman" w:hAnsi="Times New Roman" w:cs="Times New Roman"/>
          <w:color w:val="auto"/>
          <w:sz w:val="24"/>
          <w:szCs w:val="24"/>
          <w:u w:val="none"/>
        </w:rPr>
        <w:t xml:space="preserve">, (2013). How to calculate Sample size for different study designs in medical research. </w:t>
      </w:r>
      <w:r>
        <w:rPr>
          <w:rStyle w:val="Hyperlink"/>
          <w:rFonts w:ascii="Times New Roman" w:hAnsi="Times New Roman" w:cs="Times New Roman"/>
          <w:i/>
          <w:color w:val="auto"/>
          <w:sz w:val="24"/>
          <w:szCs w:val="24"/>
          <w:u w:val="none"/>
        </w:rPr>
        <w:t xml:space="preserve">Indian J. Psychol Med. </w:t>
      </w:r>
      <w:r w:rsidRPr="00606967">
        <w:rPr>
          <w:rStyle w:val="Hyperlink"/>
          <w:rFonts w:ascii="Times New Roman" w:hAnsi="Times New Roman" w:cs="Times New Roman"/>
          <w:color w:val="auto"/>
          <w:sz w:val="24"/>
          <w:szCs w:val="24"/>
          <w:u w:val="none"/>
        </w:rPr>
        <w:t>35</w:t>
      </w:r>
      <w:r>
        <w:rPr>
          <w:rStyle w:val="Hyperlink"/>
          <w:rFonts w:ascii="Times New Roman" w:hAnsi="Times New Roman" w:cs="Times New Roman"/>
          <w:color w:val="auto"/>
          <w:sz w:val="24"/>
          <w:szCs w:val="24"/>
          <w:u w:val="none"/>
        </w:rPr>
        <w:t xml:space="preserve"> (2): 121-6</w:t>
      </w:r>
    </w:p>
    <w:p w14:paraId="579F30F8" w14:textId="3AA52205" w:rsidR="005B5D0C" w:rsidRPr="00F32198" w:rsidRDefault="00500A6E" w:rsidP="0025013B">
      <w:pPr>
        <w:pStyle w:val="ListParagraph"/>
        <w:numPr>
          <w:ilvl w:val="0"/>
          <w:numId w:val="31"/>
        </w:numPr>
        <w:spacing w:after="0" w:line="480" w:lineRule="auto"/>
        <w:jc w:val="both"/>
        <w:rPr>
          <w:rFonts w:ascii="Times New Roman" w:hAnsi="Times New Roman" w:cs="Times New Roman"/>
          <w:color w:val="1B1B1B"/>
          <w:sz w:val="24"/>
          <w:szCs w:val="24"/>
          <w:shd w:val="clear" w:color="auto" w:fill="FFFFFF"/>
        </w:rPr>
      </w:pPr>
      <w:r w:rsidRPr="00586788">
        <w:rPr>
          <w:rFonts w:ascii="Times New Roman" w:hAnsi="Times New Roman" w:cs="Times New Roman"/>
          <w:color w:val="1B1B1B"/>
          <w:sz w:val="24"/>
          <w:szCs w:val="24"/>
          <w:shd w:val="clear" w:color="auto" w:fill="FFFFFF"/>
        </w:rPr>
        <w:t xml:space="preserve">Nardi A., </w:t>
      </w:r>
      <w:proofErr w:type="spellStart"/>
      <w:r w:rsidRPr="00586788">
        <w:rPr>
          <w:rFonts w:ascii="Times New Roman" w:hAnsi="Times New Roman" w:cs="Times New Roman"/>
          <w:color w:val="1B1B1B"/>
          <w:sz w:val="24"/>
          <w:szCs w:val="24"/>
          <w:shd w:val="clear" w:color="auto" w:fill="FFFFFF"/>
        </w:rPr>
        <w:t>Mitrova</w:t>
      </w:r>
      <w:proofErr w:type="spellEnd"/>
      <w:r w:rsidRPr="00586788">
        <w:rPr>
          <w:rFonts w:ascii="Times New Roman" w:hAnsi="Times New Roman" w:cs="Times New Roman"/>
          <w:color w:val="1B1B1B"/>
          <w:sz w:val="24"/>
          <w:szCs w:val="24"/>
          <w:shd w:val="clear" w:color="auto" w:fill="FFFFFF"/>
        </w:rPr>
        <w:t xml:space="preserve"> S., </w:t>
      </w:r>
      <w:proofErr w:type="spellStart"/>
      <w:r w:rsidRPr="00586788">
        <w:rPr>
          <w:rFonts w:ascii="Times New Roman" w:hAnsi="Times New Roman" w:cs="Times New Roman"/>
          <w:color w:val="1B1B1B"/>
          <w:sz w:val="24"/>
          <w:szCs w:val="24"/>
          <w:shd w:val="clear" w:color="auto" w:fill="FFFFFF"/>
        </w:rPr>
        <w:t>Angelici</w:t>
      </w:r>
      <w:proofErr w:type="spellEnd"/>
      <w:r w:rsidRPr="00586788">
        <w:rPr>
          <w:rFonts w:ascii="Times New Roman" w:hAnsi="Times New Roman" w:cs="Times New Roman"/>
          <w:color w:val="1B1B1B"/>
          <w:sz w:val="24"/>
          <w:szCs w:val="24"/>
          <w:shd w:val="clear" w:color="auto" w:fill="FFFFFF"/>
        </w:rPr>
        <w:t xml:space="preserve"> L., De Gregorio C. G., </w:t>
      </w:r>
      <w:proofErr w:type="spellStart"/>
      <w:r w:rsidRPr="00586788">
        <w:rPr>
          <w:rFonts w:ascii="Times New Roman" w:hAnsi="Times New Roman" w:cs="Times New Roman"/>
          <w:color w:val="1B1B1B"/>
          <w:sz w:val="24"/>
          <w:szCs w:val="24"/>
          <w:shd w:val="clear" w:color="auto" w:fill="FFFFFF"/>
        </w:rPr>
        <w:t>Biliotti</w:t>
      </w:r>
      <w:proofErr w:type="spellEnd"/>
      <w:r w:rsidRPr="00586788">
        <w:rPr>
          <w:rFonts w:ascii="Times New Roman" w:hAnsi="Times New Roman" w:cs="Times New Roman"/>
          <w:color w:val="1B1B1B"/>
          <w:sz w:val="24"/>
          <w:szCs w:val="24"/>
          <w:shd w:val="clear" w:color="auto" w:fill="FFFFFF"/>
        </w:rPr>
        <w:t xml:space="preserve"> D., De Vito C., Vecchi S., Davoli </w:t>
      </w:r>
      <w:r w:rsidR="00E875E6" w:rsidRPr="00586788">
        <w:rPr>
          <w:rFonts w:ascii="Times New Roman" w:hAnsi="Times New Roman" w:cs="Times New Roman"/>
          <w:color w:val="1B1B1B"/>
          <w:sz w:val="24"/>
          <w:szCs w:val="24"/>
          <w:shd w:val="clear" w:color="auto" w:fill="FFFFFF"/>
        </w:rPr>
        <w:t xml:space="preserve">M., </w:t>
      </w:r>
      <w:proofErr w:type="spellStart"/>
      <w:r w:rsidR="00E875E6" w:rsidRPr="00586788">
        <w:rPr>
          <w:rFonts w:ascii="Times New Roman" w:hAnsi="Times New Roman" w:cs="Times New Roman"/>
          <w:color w:val="1B1B1B"/>
          <w:sz w:val="24"/>
          <w:szCs w:val="24"/>
          <w:shd w:val="clear" w:color="auto" w:fill="FFFFFF"/>
        </w:rPr>
        <w:t>Agabiti</w:t>
      </w:r>
      <w:proofErr w:type="spellEnd"/>
      <w:r w:rsidR="00E875E6" w:rsidRPr="00586788">
        <w:rPr>
          <w:rFonts w:ascii="Times New Roman" w:hAnsi="Times New Roman" w:cs="Times New Roman"/>
          <w:color w:val="1B1B1B"/>
          <w:sz w:val="24"/>
          <w:szCs w:val="24"/>
          <w:shd w:val="clear" w:color="auto" w:fill="FFFFFF"/>
        </w:rPr>
        <w:t xml:space="preserve"> N., and Acampora A., (2023). Developing a Questionnaire Evaluating Knowledge, Attitudes and Behaviors on Audit &amp; Feedback among General Practitioners: A Mixed Methods Study. </w:t>
      </w:r>
      <w:r w:rsidR="00E875E6" w:rsidRPr="00586788">
        <w:rPr>
          <w:rFonts w:ascii="Times New Roman" w:hAnsi="Times New Roman" w:cs="Times New Roman"/>
          <w:i/>
          <w:color w:val="1B1B1B"/>
          <w:sz w:val="24"/>
          <w:szCs w:val="24"/>
          <w:shd w:val="clear" w:color="auto" w:fill="FFFFFF"/>
        </w:rPr>
        <w:t>Healthcare (Basel).</w:t>
      </w:r>
      <w:r w:rsidR="00E875E6" w:rsidRPr="00586788">
        <w:rPr>
          <w:rFonts w:ascii="Times New Roman" w:hAnsi="Times New Roman" w:cs="Times New Roman"/>
          <w:color w:val="1B1B1B"/>
          <w:sz w:val="24"/>
          <w:szCs w:val="24"/>
          <w:shd w:val="clear" w:color="auto" w:fill="FFFFFF"/>
        </w:rPr>
        <w:t xml:space="preserve">  24;11(9):1211. </w:t>
      </w:r>
      <w:proofErr w:type="spellStart"/>
      <w:r w:rsidR="00E875E6" w:rsidRPr="00586788">
        <w:rPr>
          <w:rFonts w:ascii="Times New Roman" w:hAnsi="Times New Roman" w:cs="Times New Roman"/>
          <w:color w:val="1B1B1B"/>
          <w:sz w:val="24"/>
          <w:szCs w:val="24"/>
          <w:shd w:val="clear" w:color="auto" w:fill="FFFFFF"/>
        </w:rPr>
        <w:t>doi</w:t>
      </w:r>
      <w:proofErr w:type="spellEnd"/>
      <w:r w:rsidR="00E875E6" w:rsidRPr="00586788">
        <w:rPr>
          <w:rFonts w:ascii="Times New Roman" w:hAnsi="Times New Roman" w:cs="Times New Roman"/>
          <w:color w:val="1B1B1B"/>
          <w:sz w:val="24"/>
          <w:szCs w:val="24"/>
          <w:shd w:val="clear" w:color="auto" w:fill="FFFFFF"/>
        </w:rPr>
        <w:t>: 10.3390/healthcare11091211. PMID: 37174753; PMCID: PMC10178397.</w:t>
      </w:r>
    </w:p>
    <w:p w14:paraId="29464717" w14:textId="14C39E3A" w:rsidR="00500A6E" w:rsidRPr="00F32198" w:rsidRDefault="005B5D0C" w:rsidP="0025013B">
      <w:pPr>
        <w:pStyle w:val="ListParagraph"/>
        <w:numPr>
          <w:ilvl w:val="0"/>
          <w:numId w:val="31"/>
        </w:numPr>
        <w:spacing w:after="0" w:line="480" w:lineRule="auto"/>
        <w:jc w:val="both"/>
        <w:rPr>
          <w:rFonts w:ascii="Times New Roman" w:eastAsia="SimSun" w:hAnsi="Times New Roman" w:cs="Times New Roman"/>
          <w:color w:val="222222"/>
          <w:sz w:val="24"/>
          <w:szCs w:val="24"/>
          <w:shd w:val="clear" w:color="auto" w:fill="FFFFFF"/>
        </w:rPr>
      </w:pPr>
      <w:r w:rsidRPr="00586788">
        <w:rPr>
          <w:rFonts w:ascii="Times New Roman" w:eastAsia="SimSun" w:hAnsi="Times New Roman" w:cs="Times New Roman"/>
          <w:color w:val="222222"/>
          <w:sz w:val="24"/>
          <w:szCs w:val="24"/>
          <w:shd w:val="clear" w:color="auto" w:fill="FFFFFF"/>
        </w:rPr>
        <w:t xml:space="preserve">Adamu, A. A., Jalo, R. I., Ndwandwe, D., &amp; </w:t>
      </w:r>
      <w:proofErr w:type="spellStart"/>
      <w:r w:rsidRPr="00586788">
        <w:rPr>
          <w:rFonts w:ascii="Times New Roman" w:eastAsia="SimSun" w:hAnsi="Times New Roman" w:cs="Times New Roman"/>
          <w:color w:val="222222"/>
          <w:sz w:val="24"/>
          <w:szCs w:val="24"/>
          <w:shd w:val="clear" w:color="auto" w:fill="FFFFFF"/>
        </w:rPr>
        <w:t>Wiysonge</w:t>
      </w:r>
      <w:proofErr w:type="spellEnd"/>
      <w:r w:rsidRPr="00586788">
        <w:rPr>
          <w:rFonts w:ascii="Times New Roman" w:eastAsia="SimSun" w:hAnsi="Times New Roman" w:cs="Times New Roman"/>
          <w:color w:val="222222"/>
          <w:sz w:val="24"/>
          <w:szCs w:val="24"/>
          <w:shd w:val="clear" w:color="auto" w:fill="FFFFFF"/>
        </w:rPr>
        <w:t>, C. S. (2024). Assessing the Implementation Determinants of Pilot Malaria Vaccination Programs in Ghana, Kenya, and Malawi through a Complexity Lens: A Rapid Review Using a Consolidated Framework for Implementation Research. </w:t>
      </w:r>
      <w:r w:rsidRPr="00586788">
        <w:rPr>
          <w:rFonts w:ascii="Times New Roman" w:eastAsia="SimSun" w:hAnsi="Times New Roman" w:cs="Times New Roman"/>
          <w:i/>
          <w:iCs/>
          <w:color w:val="222222"/>
          <w:sz w:val="24"/>
          <w:szCs w:val="24"/>
          <w:shd w:val="clear" w:color="auto" w:fill="FFFFFF"/>
        </w:rPr>
        <w:t>Vaccines</w:t>
      </w:r>
      <w:r w:rsidRPr="00586788">
        <w:rPr>
          <w:rFonts w:ascii="Times New Roman" w:eastAsia="SimSun" w:hAnsi="Times New Roman" w:cs="Times New Roman"/>
          <w:color w:val="222222"/>
          <w:sz w:val="24"/>
          <w:szCs w:val="24"/>
          <w:shd w:val="clear" w:color="auto" w:fill="FFFFFF"/>
        </w:rPr>
        <w:t>, </w:t>
      </w:r>
      <w:r w:rsidRPr="00586788">
        <w:rPr>
          <w:rFonts w:ascii="Times New Roman" w:eastAsia="SimSun" w:hAnsi="Times New Roman" w:cs="Times New Roman"/>
          <w:i/>
          <w:iCs/>
          <w:color w:val="222222"/>
          <w:sz w:val="24"/>
          <w:szCs w:val="24"/>
          <w:shd w:val="clear" w:color="auto" w:fill="FFFFFF"/>
        </w:rPr>
        <w:t>12</w:t>
      </w:r>
      <w:r w:rsidRPr="00586788">
        <w:rPr>
          <w:rFonts w:ascii="Times New Roman" w:eastAsia="SimSun" w:hAnsi="Times New Roman" w:cs="Times New Roman"/>
          <w:color w:val="222222"/>
          <w:sz w:val="24"/>
          <w:szCs w:val="24"/>
          <w:shd w:val="clear" w:color="auto" w:fill="FFFFFF"/>
        </w:rPr>
        <w:t>(2), 111.</w:t>
      </w:r>
    </w:p>
    <w:p w14:paraId="08221819" w14:textId="21C6D210" w:rsidR="00500A6E" w:rsidRPr="00586788" w:rsidRDefault="00500A6E" w:rsidP="0025013B">
      <w:pPr>
        <w:pStyle w:val="ListParagraph"/>
        <w:numPr>
          <w:ilvl w:val="0"/>
          <w:numId w:val="31"/>
        </w:numPr>
        <w:spacing w:after="0" w:line="480" w:lineRule="auto"/>
        <w:jc w:val="both"/>
        <w:rPr>
          <w:rFonts w:ascii="Times New Roman" w:eastAsia="SimSun" w:hAnsi="Times New Roman" w:cs="Times New Roman"/>
          <w:color w:val="222222"/>
          <w:sz w:val="24"/>
          <w:szCs w:val="24"/>
          <w:shd w:val="clear" w:color="auto" w:fill="FFFFFF"/>
        </w:rPr>
      </w:pPr>
      <w:proofErr w:type="spellStart"/>
      <w:r w:rsidRPr="00586788">
        <w:rPr>
          <w:rFonts w:ascii="Times New Roman" w:eastAsia="SimSun" w:hAnsi="Times New Roman" w:cs="Times New Roman"/>
          <w:color w:val="222222"/>
          <w:sz w:val="24"/>
          <w:szCs w:val="24"/>
          <w:shd w:val="clear" w:color="auto" w:fill="FFFFFF"/>
        </w:rPr>
        <w:t>Chukwuocha</w:t>
      </w:r>
      <w:proofErr w:type="spellEnd"/>
      <w:r w:rsidRPr="00586788">
        <w:rPr>
          <w:rFonts w:ascii="Times New Roman" w:eastAsia="SimSun" w:hAnsi="Times New Roman" w:cs="Times New Roman"/>
          <w:color w:val="222222"/>
          <w:sz w:val="24"/>
          <w:szCs w:val="24"/>
          <w:shd w:val="clear" w:color="auto" w:fill="FFFFFF"/>
        </w:rPr>
        <w:t>, U. M., Okorie, P. C., Iwuoha, G. N., Ibe, S. N., Dozie, I. N., &amp; Nwoke, B. E. (2018). Awareness, perceptions and intent to comply with the prospective malaria vaccine in parts of South Eastern Nigeria. </w:t>
      </w:r>
      <w:r w:rsidRPr="00586788">
        <w:rPr>
          <w:rFonts w:ascii="Times New Roman" w:eastAsia="SimSun" w:hAnsi="Times New Roman" w:cs="Times New Roman"/>
          <w:i/>
          <w:iCs/>
          <w:color w:val="222222"/>
          <w:sz w:val="24"/>
          <w:szCs w:val="24"/>
          <w:shd w:val="clear" w:color="auto" w:fill="FFFFFF"/>
        </w:rPr>
        <w:t>Malaria Journal</w:t>
      </w:r>
      <w:r w:rsidRPr="00586788">
        <w:rPr>
          <w:rFonts w:ascii="Times New Roman" w:eastAsia="SimSun" w:hAnsi="Times New Roman" w:cs="Times New Roman"/>
          <w:color w:val="222222"/>
          <w:sz w:val="24"/>
          <w:szCs w:val="24"/>
          <w:shd w:val="clear" w:color="auto" w:fill="FFFFFF"/>
        </w:rPr>
        <w:t>, </w:t>
      </w:r>
      <w:r w:rsidRPr="00586788">
        <w:rPr>
          <w:rFonts w:ascii="Times New Roman" w:eastAsia="SimSun" w:hAnsi="Times New Roman" w:cs="Times New Roman"/>
          <w:i/>
          <w:iCs/>
          <w:color w:val="222222"/>
          <w:sz w:val="24"/>
          <w:szCs w:val="24"/>
          <w:shd w:val="clear" w:color="auto" w:fill="FFFFFF"/>
        </w:rPr>
        <w:t>17</w:t>
      </w:r>
      <w:r w:rsidRPr="00586788">
        <w:rPr>
          <w:rFonts w:ascii="Times New Roman" w:eastAsia="SimSun" w:hAnsi="Times New Roman" w:cs="Times New Roman"/>
          <w:color w:val="222222"/>
          <w:sz w:val="24"/>
          <w:szCs w:val="24"/>
          <w:shd w:val="clear" w:color="auto" w:fill="FFFFFF"/>
        </w:rPr>
        <w:t>, 1-7.</w:t>
      </w:r>
    </w:p>
    <w:p w14:paraId="1F032949" w14:textId="13C85262" w:rsidR="00500A6E" w:rsidRPr="00586788" w:rsidRDefault="00500A6E" w:rsidP="0025013B">
      <w:pPr>
        <w:pStyle w:val="ListParagraph"/>
        <w:numPr>
          <w:ilvl w:val="0"/>
          <w:numId w:val="31"/>
        </w:numPr>
        <w:spacing w:after="0" w:line="480" w:lineRule="auto"/>
        <w:jc w:val="both"/>
        <w:rPr>
          <w:rFonts w:ascii="Times New Roman" w:eastAsia="SimSun" w:hAnsi="Times New Roman" w:cs="Times New Roman"/>
          <w:color w:val="222222"/>
          <w:sz w:val="24"/>
          <w:szCs w:val="24"/>
          <w:shd w:val="clear" w:color="auto" w:fill="FFFFFF"/>
        </w:rPr>
      </w:pPr>
      <w:r w:rsidRPr="00586788">
        <w:rPr>
          <w:rFonts w:ascii="Times New Roman" w:eastAsia="SimSun" w:hAnsi="Times New Roman" w:cs="Times New Roman"/>
          <w:color w:val="222222"/>
          <w:sz w:val="24"/>
          <w:szCs w:val="24"/>
          <w:shd w:val="clear" w:color="auto" w:fill="FFFFFF"/>
        </w:rPr>
        <w:lastRenderedPageBreak/>
        <w:t xml:space="preserve">Bam, V., Mohammed, A., Kusi-Amponsah, A., Armah, J., </w:t>
      </w:r>
      <w:proofErr w:type="spellStart"/>
      <w:r w:rsidRPr="00586788">
        <w:rPr>
          <w:rFonts w:ascii="Times New Roman" w:eastAsia="SimSun" w:hAnsi="Times New Roman" w:cs="Times New Roman"/>
          <w:color w:val="222222"/>
          <w:sz w:val="24"/>
          <w:szCs w:val="24"/>
          <w:shd w:val="clear" w:color="auto" w:fill="FFFFFF"/>
        </w:rPr>
        <w:t>Lomotey</w:t>
      </w:r>
      <w:proofErr w:type="spellEnd"/>
      <w:r w:rsidRPr="00586788">
        <w:rPr>
          <w:rFonts w:ascii="Times New Roman" w:eastAsia="SimSun" w:hAnsi="Times New Roman" w:cs="Times New Roman"/>
          <w:color w:val="222222"/>
          <w:sz w:val="24"/>
          <w:szCs w:val="24"/>
          <w:shd w:val="clear" w:color="auto" w:fill="FFFFFF"/>
        </w:rPr>
        <w:t xml:space="preserve">, A. Y., </w:t>
      </w:r>
      <w:proofErr w:type="spellStart"/>
      <w:r w:rsidRPr="00586788">
        <w:rPr>
          <w:rFonts w:ascii="Times New Roman" w:eastAsia="SimSun" w:hAnsi="Times New Roman" w:cs="Times New Roman"/>
          <w:color w:val="222222"/>
          <w:sz w:val="24"/>
          <w:szCs w:val="24"/>
          <w:shd w:val="clear" w:color="auto" w:fill="FFFFFF"/>
        </w:rPr>
        <w:t>Budu</w:t>
      </w:r>
      <w:proofErr w:type="spellEnd"/>
      <w:r w:rsidRPr="00586788">
        <w:rPr>
          <w:rFonts w:ascii="Times New Roman" w:eastAsia="SimSun" w:hAnsi="Times New Roman" w:cs="Times New Roman"/>
          <w:color w:val="222222"/>
          <w:sz w:val="24"/>
          <w:szCs w:val="24"/>
          <w:shd w:val="clear" w:color="auto" w:fill="FFFFFF"/>
        </w:rPr>
        <w:t xml:space="preserve">, H. I., ... &amp; </w:t>
      </w:r>
      <w:proofErr w:type="spellStart"/>
      <w:r w:rsidRPr="00586788">
        <w:rPr>
          <w:rFonts w:ascii="Times New Roman" w:eastAsia="SimSun" w:hAnsi="Times New Roman" w:cs="Times New Roman"/>
          <w:color w:val="222222"/>
          <w:sz w:val="24"/>
          <w:szCs w:val="24"/>
          <w:shd w:val="clear" w:color="auto" w:fill="FFFFFF"/>
        </w:rPr>
        <w:t>Dwumfour</w:t>
      </w:r>
      <w:proofErr w:type="spellEnd"/>
      <w:r w:rsidRPr="00586788">
        <w:rPr>
          <w:rFonts w:ascii="Times New Roman" w:eastAsia="SimSun" w:hAnsi="Times New Roman" w:cs="Times New Roman"/>
          <w:color w:val="222222"/>
          <w:sz w:val="24"/>
          <w:szCs w:val="24"/>
          <w:shd w:val="clear" w:color="auto" w:fill="FFFFFF"/>
        </w:rPr>
        <w:t>, C. (2023). Caregivers’ perception and acceptance of malaria vaccine for Children. </w:t>
      </w:r>
      <w:proofErr w:type="spellStart"/>
      <w:r w:rsidRPr="00586788">
        <w:rPr>
          <w:rFonts w:ascii="Times New Roman" w:eastAsia="SimSun" w:hAnsi="Times New Roman" w:cs="Times New Roman"/>
          <w:i/>
          <w:iCs/>
          <w:color w:val="222222"/>
          <w:sz w:val="24"/>
          <w:szCs w:val="24"/>
          <w:shd w:val="clear" w:color="auto" w:fill="FFFFFF"/>
        </w:rPr>
        <w:t>PLoS</w:t>
      </w:r>
      <w:proofErr w:type="spellEnd"/>
      <w:r w:rsidRPr="00586788">
        <w:rPr>
          <w:rFonts w:ascii="Times New Roman" w:eastAsia="SimSun" w:hAnsi="Times New Roman" w:cs="Times New Roman"/>
          <w:i/>
          <w:iCs/>
          <w:color w:val="222222"/>
          <w:sz w:val="24"/>
          <w:szCs w:val="24"/>
          <w:shd w:val="clear" w:color="auto" w:fill="FFFFFF"/>
        </w:rPr>
        <w:t xml:space="preserve"> One</w:t>
      </w:r>
      <w:r w:rsidRPr="00586788">
        <w:rPr>
          <w:rFonts w:ascii="Times New Roman" w:eastAsia="SimSun" w:hAnsi="Times New Roman" w:cs="Times New Roman"/>
          <w:color w:val="222222"/>
          <w:sz w:val="24"/>
          <w:szCs w:val="24"/>
          <w:shd w:val="clear" w:color="auto" w:fill="FFFFFF"/>
        </w:rPr>
        <w:t>, </w:t>
      </w:r>
      <w:r w:rsidRPr="00586788">
        <w:rPr>
          <w:rFonts w:ascii="Times New Roman" w:eastAsia="SimSun" w:hAnsi="Times New Roman" w:cs="Times New Roman"/>
          <w:i/>
          <w:iCs/>
          <w:color w:val="222222"/>
          <w:sz w:val="24"/>
          <w:szCs w:val="24"/>
          <w:shd w:val="clear" w:color="auto" w:fill="FFFFFF"/>
        </w:rPr>
        <w:t>18</w:t>
      </w:r>
      <w:r w:rsidRPr="00586788">
        <w:rPr>
          <w:rFonts w:ascii="Times New Roman" w:eastAsia="SimSun" w:hAnsi="Times New Roman" w:cs="Times New Roman"/>
          <w:color w:val="222222"/>
          <w:sz w:val="24"/>
          <w:szCs w:val="24"/>
          <w:shd w:val="clear" w:color="auto" w:fill="FFFFFF"/>
        </w:rPr>
        <w:t>(7), e0288686.</w:t>
      </w:r>
    </w:p>
    <w:sectPr w:rsidR="00500A6E" w:rsidRPr="0058678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E2E6" w14:textId="77777777" w:rsidR="000F1836" w:rsidRDefault="000F1836" w:rsidP="000C2D96">
      <w:pPr>
        <w:spacing w:after="0" w:line="240" w:lineRule="auto"/>
      </w:pPr>
      <w:r>
        <w:separator/>
      </w:r>
    </w:p>
  </w:endnote>
  <w:endnote w:type="continuationSeparator" w:id="0">
    <w:p w14:paraId="5DDC6789" w14:textId="77777777" w:rsidR="000F1836" w:rsidRDefault="000F1836" w:rsidP="000C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B69C" w14:textId="77777777" w:rsidR="00BD6BFC" w:rsidRDefault="00BD6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758070"/>
      <w:docPartObj>
        <w:docPartGallery w:val="Page Numbers (Bottom of Page)"/>
        <w:docPartUnique/>
      </w:docPartObj>
    </w:sdtPr>
    <w:sdtEndPr>
      <w:rPr>
        <w:noProof/>
      </w:rPr>
    </w:sdtEndPr>
    <w:sdtContent>
      <w:p w14:paraId="4C75E78B" w14:textId="73069211" w:rsidR="00DB24F8" w:rsidRDefault="00DB24F8">
        <w:pPr>
          <w:pStyle w:val="Footer"/>
          <w:jc w:val="center"/>
        </w:pPr>
        <w:r>
          <w:fldChar w:fldCharType="begin"/>
        </w:r>
        <w:r>
          <w:instrText xml:space="preserve"> PAGE   \* MERGEFORMAT </w:instrText>
        </w:r>
        <w:r>
          <w:fldChar w:fldCharType="separate"/>
        </w:r>
        <w:r w:rsidR="00827877">
          <w:rPr>
            <w:noProof/>
          </w:rPr>
          <w:t>2</w:t>
        </w:r>
        <w:r>
          <w:rPr>
            <w:noProof/>
          </w:rPr>
          <w:fldChar w:fldCharType="end"/>
        </w:r>
      </w:p>
    </w:sdtContent>
  </w:sdt>
  <w:p w14:paraId="62408B19" w14:textId="77777777" w:rsidR="00DB24F8" w:rsidRDefault="00DB2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7DF3" w14:textId="77777777" w:rsidR="00BD6BFC" w:rsidRDefault="00BD6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129F" w14:textId="77777777" w:rsidR="000F1836" w:rsidRDefault="000F1836" w:rsidP="000C2D96">
      <w:pPr>
        <w:spacing w:after="0" w:line="240" w:lineRule="auto"/>
      </w:pPr>
      <w:r>
        <w:separator/>
      </w:r>
    </w:p>
  </w:footnote>
  <w:footnote w:type="continuationSeparator" w:id="0">
    <w:p w14:paraId="17428874" w14:textId="77777777" w:rsidR="000F1836" w:rsidRDefault="000F1836" w:rsidP="000C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6BBF" w14:textId="494FB600" w:rsidR="00BD6BFC" w:rsidRDefault="00BD6BFC">
    <w:pPr>
      <w:pStyle w:val="Header"/>
    </w:pPr>
    <w:r>
      <w:rPr>
        <w:noProof/>
      </w:rPr>
      <w:pict w14:anchorId="0C9B9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83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AC67" w14:textId="6D2F261D" w:rsidR="00BD6BFC" w:rsidRDefault="00BD6BFC">
    <w:pPr>
      <w:pStyle w:val="Header"/>
    </w:pPr>
    <w:r>
      <w:rPr>
        <w:noProof/>
      </w:rPr>
      <w:pict w14:anchorId="22E95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83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3ED8" w14:textId="6D9670E5" w:rsidR="00BD6BFC" w:rsidRDefault="00BD6BFC">
    <w:pPr>
      <w:pStyle w:val="Header"/>
    </w:pPr>
    <w:r>
      <w:rPr>
        <w:noProof/>
      </w:rPr>
      <w:pict w14:anchorId="25A2B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83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608859"/>
    <w:multiLevelType w:val="singleLevel"/>
    <w:tmpl w:val="96608859"/>
    <w:lvl w:ilvl="0">
      <w:start w:val="1"/>
      <w:numFmt w:val="decimal"/>
      <w:lvlText w:val="%1."/>
      <w:lvlJc w:val="left"/>
      <w:pPr>
        <w:tabs>
          <w:tab w:val="left" w:pos="425"/>
        </w:tabs>
        <w:ind w:left="425" w:hanging="425"/>
      </w:pPr>
      <w:rPr>
        <w:rFonts w:hint="default"/>
      </w:rPr>
    </w:lvl>
  </w:abstractNum>
  <w:abstractNum w:abstractNumId="1" w15:restartNumberingAfterBreak="0">
    <w:nsid w:val="B74A1A7A"/>
    <w:multiLevelType w:val="singleLevel"/>
    <w:tmpl w:val="B74A1A7A"/>
    <w:lvl w:ilvl="0">
      <w:start w:val="21"/>
      <w:numFmt w:val="decimal"/>
      <w:suff w:val="space"/>
      <w:lvlText w:val="%1."/>
      <w:lvlJc w:val="left"/>
    </w:lvl>
  </w:abstractNum>
  <w:abstractNum w:abstractNumId="2" w15:restartNumberingAfterBreak="0">
    <w:nsid w:val="DF40655C"/>
    <w:multiLevelType w:val="singleLevel"/>
    <w:tmpl w:val="DF40655C"/>
    <w:lvl w:ilvl="0">
      <w:start w:val="26"/>
      <w:numFmt w:val="decimal"/>
      <w:suff w:val="space"/>
      <w:lvlText w:val="%1."/>
      <w:lvlJc w:val="left"/>
    </w:lvl>
  </w:abstractNum>
  <w:abstractNum w:abstractNumId="3" w15:restartNumberingAfterBreak="0">
    <w:nsid w:val="04BA7B3D"/>
    <w:multiLevelType w:val="singleLevel"/>
    <w:tmpl w:val="04BA7B3D"/>
    <w:lvl w:ilvl="0">
      <w:start w:val="23"/>
      <w:numFmt w:val="decimal"/>
      <w:suff w:val="space"/>
      <w:lvlText w:val="%1."/>
      <w:lvlJc w:val="left"/>
    </w:lvl>
  </w:abstractNum>
  <w:abstractNum w:abstractNumId="4" w15:restartNumberingAfterBreak="0">
    <w:nsid w:val="087819D0"/>
    <w:multiLevelType w:val="hybridMultilevel"/>
    <w:tmpl w:val="D05A8C06"/>
    <w:lvl w:ilvl="0" w:tplc="830CF95C">
      <w:start w:val="1"/>
      <w:numFmt w:val="lowerLetter"/>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E2E2514"/>
    <w:multiLevelType w:val="hybridMultilevel"/>
    <w:tmpl w:val="794006C4"/>
    <w:lvl w:ilvl="0" w:tplc="0409000B">
      <w:start w:val="1"/>
      <w:numFmt w:val="bullet"/>
      <w:lvlText w:val=""/>
      <w:lvlJc w:val="left"/>
      <w:pPr>
        <w:ind w:left="904" w:hanging="360"/>
      </w:pPr>
      <w:rPr>
        <w:rFonts w:ascii="Wingdings" w:hAnsi="Wingdings"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6" w15:restartNumberingAfterBreak="0">
    <w:nsid w:val="0F5552B5"/>
    <w:multiLevelType w:val="hybridMultilevel"/>
    <w:tmpl w:val="A566BF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21547"/>
    <w:multiLevelType w:val="multilevel"/>
    <w:tmpl w:val="107215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2BB1015"/>
    <w:multiLevelType w:val="hybridMultilevel"/>
    <w:tmpl w:val="4B9AAA8E"/>
    <w:lvl w:ilvl="0" w:tplc="0409000B">
      <w:start w:val="1"/>
      <w:numFmt w:val="bullet"/>
      <w:lvlText w:val=""/>
      <w:lvlJc w:val="left"/>
      <w:pPr>
        <w:ind w:left="904" w:hanging="360"/>
      </w:pPr>
      <w:rPr>
        <w:rFonts w:ascii="Wingdings" w:hAnsi="Wingdings"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9" w15:restartNumberingAfterBreak="0">
    <w:nsid w:val="25084A91"/>
    <w:multiLevelType w:val="hybridMultilevel"/>
    <w:tmpl w:val="CBD896C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A7EFB"/>
    <w:multiLevelType w:val="hybridMultilevel"/>
    <w:tmpl w:val="2CD8B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A5937"/>
    <w:multiLevelType w:val="multilevel"/>
    <w:tmpl w:val="284A5937"/>
    <w:lvl w:ilvl="0">
      <w:numFmt w:val="bullet"/>
      <w:lvlText w:val="&gt;"/>
      <w:lvlJc w:val="left"/>
      <w:pPr>
        <w:ind w:left="7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D32C7D"/>
    <w:multiLevelType w:val="hybridMultilevel"/>
    <w:tmpl w:val="1C1EF6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4C1936"/>
    <w:multiLevelType w:val="hybridMultilevel"/>
    <w:tmpl w:val="75F4877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1623DEC"/>
    <w:multiLevelType w:val="multilevel"/>
    <w:tmpl w:val="B4F2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238CF"/>
    <w:multiLevelType w:val="multilevel"/>
    <w:tmpl w:val="4EE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41617"/>
    <w:multiLevelType w:val="multilevel"/>
    <w:tmpl w:val="40F416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468E7AAC"/>
    <w:multiLevelType w:val="multilevel"/>
    <w:tmpl w:val="468E7A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7DA321C"/>
    <w:multiLevelType w:val="multilevel"/>
    <w:tmpl w:val="B4F2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20E3E"/>
    <w:multiLevelType w:val="hybridMultilevel"/>
    <w:tmpl w:val="38C8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D1807"/>
    <w:multiLevelType w:val="multilevel"/>
    <w:tmpl w:val="4B8D1807"/>
    <w:lvl w:ilvl="0">
      <w:numFmt w:val="bullet"/>
      <w:lvlText w:val="&gt;"/>
      <w:lvlJc w:val="left"/>
      <w:pPr>
        <w:ind w:left="7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EC6955"/>
    <w:multiLevelType w:val="singleLevel"/>
    <w:tmpl w:val="4CEC6955"/>
    <w:lvl w:ilvl="0">
      <w:start w:val="24"/>
      <w:numFmt w:val="decimal"/>
      <w:suff w:val="space"/>
      <w:lvlText w:val="%1."/>
      <w:lvlJc w:val="left"/>
    </w:lvl>
  </w:abstractNum>
  <w:abstractNum w:abstractNumId="22" w15:restartNumberingAfterBreak="0">
    <w:nsid w:val="4EC47EC6"/>
    <w:multiLevelType w:val="hybridMultilevel"/>
    <w:tmpl w:val="6A26AF4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50D41555"/>
    <w:multiLevelType w:val="hybridMultilevel"/>
    <w:tmpl w:val="153CED9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43E1549"/>
    <w:multiLevelType w:val="hybridMultilevel"/>
    <w:tmpl w:val="97BCAC08"/>
    <w:lvl w:ilvl="0" w:tplc="0409000B">
      <w:start w:val="1"/>
      <w:numFmt w:val="bullet"/>
      <w:lvlText w:val=""/>
      <w:lvlJc w:val="left"/>
      <w:pPr>
        <w:ind w:left="904" w:hanging="360"/>
      </w:pPr>
      <w:rPr>
        <w:rFonts w:ascii="Wingdings" w:hAnsi="Wingdings"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25" w15:restartNumberingAfterBreak="0">
    <w:nsid w:val="56147FB9"/>
    <w:multiLevelType w:val="hybridMultilevel"/>
    <w:tmpl w:val="377E3D2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2343C"/>
    <w:multiLevelType w:val="hybridMultilevel"/>
    <w:tmpl w:val="62A4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746A5"/>
    <w:multiLevelType w:val="hybridMultilevel"/>
    <w:tmpl w:val="1C1EF67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5D90D24"/>
    <w:multiLevelType w:val="hybridMultilevel"/>
    <w:tmpl w:val="9F1C96AE"/>
    <w:lvl w:ilvl="0" w:tplc="0409000B">
      <w:start w:val="1"/>
      <w:numFmt w:val="bullet"/>
      <w:lvlText w:val=""/>
      <w:lvlJc w:val="left"/>
      <w:pPr>
        <w:ind w:left="904" w:hanging="360"/>
      </w:pPr>
      <w:rPr>
        <w:rFonts w:ascii="Wingdings" w:hAnsi="Wingdings"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29" w15:restartNumberingAfterBreak="0">
    <w:nsid w:val="66023206"/>
    <w:multiLevelType w:val="hybridMultilevel"/>
    <w:tmpl w:val="1C1EF6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FFF728"/>
    <w:multiLevelType w:val="singleLevel"/>
    <w:tmpl w:val="6AFFF728"/>
    <w:lvl w:ilvl="0">
      <w:start w:val="22"/>
      <w:numFmt w:val="decimal"/>
      <w:suff w:val="space"/>
      <w:lvlText w:val="%1."/>
      <w:lvlJc w:val="left"/>
    </w:lvl>
  </w:abstractNum>
  <w:abstractNum w:abstractNumId="31" w15:restartNumberingAfterBreak="0">
    <w:nsid w:val="7BA776F1"/>
    <w:multiLevelType w:val="hybridMultilevel"/>
    <w:tmpl w:val="30C8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8"/>
  </w:num>
  <w:num w:numId="4">
    <w:abstractNumId w:val="7"/>
  </w:num>
  <w:num w:numId="5">
    <w:abstractNumId w:val="20"/>
  </w:num>
  <w:num w:numId="6">
    <w:abstractNumId w:val="11"/>
  </w:num>
  <w:num w:numId="7">
    <w:abstractNumId w:val="16"/>
  </w:num>
  <w:num w:numId="8">
    <w:abstractNumId w:val="17"/>
  </w:num>
  <w:num w:numId="9">
    <w:abstractNumId w:val="0"/>
  </w:num>
  <w:num w:numId="10">
    <w:abstractNumId w:val="3"/>
  </w:num>
  <w:num w:numId="11">
    <w:abstractNumId w:val="21"/>
  </w:num>
  <w:num w:numId="12">
    <w:abstractNumId w:val="26"/>
  </w:num>
  <w:num w:numId="13">
    <w:abstractNumId w:val="9"/>
  </w:num>
  <w:num w:numId="14">
    <w:abstractNumId w:val="5"/>
  </w:num>
  <w:num w:numId="15">
    <w:abstractNumId w:val="28"/>
  </w:num>
  <w:num w:numId="16">
    <w:abstractNumId w:val="8"/>
  </w:num>
  <w:num w:numId="17">
    <w:abstractNumId w:val="24"/>
  </w:num>
  <w:num w:numId="18">
    <w:abstractNumId w:val="25"/>
  </w:num>
  <w:num w:numId="19">
    <w:abstractNumId w:val="13"/>
  </w:num>
  <w:num w:numId="20">
    <w:abstractNumId w:val="1"/>
  </w:num>
  <w:num w:numId="21">
    <w:abstractNumId w:val="30"/>
  </w:num>
  <w:num w:numId="22">
    <w:abstractNumId w:val="2"/>
  </w:num>
  <w:num w:numId="23">
    <w:abstractNumId w:val="23"/>
  </w:num>
  <w:num w:numId="24">
    <w:abstractNumId w:val="10"/>
  </w:num>
  <w:num w:numId="25">
    <w:abstractNumId w:val="27"/>
  </w:num>
  <w:num w:numId="26">
    <w:abstractNumId w:val="29"/>
  </w:num>
  <w:num w:numId="27">
    <w:abstractNumId w:val="12"/>
  </w:num>
  <w:num w:numId="28">
    <w:abstractNumId w:val="22"/>
  </w:num>
  <w:num w:numId="29">
    <w:abstractNumId w:val="6"/>
  </w:num>
  <w:num w:numId="30">
    <w:abstractNumId w:val="31"/>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CF"/>
    <w:rsid w:val="00014EB0"/>
    <w:rsid w:val="00017DC4"/>
    <w:rsid w:val="000246C0"/>
    <w:rsid w:val="00024F38"/>
    <w:rsid w:val="00025808"/>
    <w:rsid w:val="0002732D"/>
    <w:rsid w:val="00044494"/>
    <w:rsid w:val="00050436"/>
    <w:rsid w:val="0005674C"/>
    <w:rsid w:val="00076DB2"/>
    <w:rsid w:val="00081E63"/>
    <w:rsid w:val="00093272"/>
    <w:rsid w:val="00097306"/>
    <w:rsid w:val="000B0A60"/>
    <w:rsid w:val="000B2F8C"/>
    <w:rsid w:val="000B55C6"/>
    <w:rsid w:val="000C1993"/>
    <w:rsid w:val="000C2D96"/>
    <w:rsid w:val="000C7015"/>
    <w:rsid w:val="000D6852"/>
    <w:rsid w:val="000E2800"/>
    <w:rsid w:val="000F1836"/>
    <w:rsid w:val="00106890"/>
    <w:rsid w:val="00122783"/>
    <w:rsid w:val="001239F1"/>
    <w:rsid w:val="00123CBD"/>
    <w:rsid w:val="0012433E"/>
    <w:rsid w:val="00124DA9"/>
    <w:rsid w:val="001305D2"/>
    <w:rsid w:val="00141C28"/>
    <w:rsid w:val="00145EE3"/>
    <w:rsid w:val="001461B3"/>
    <w:rsid w:val="00150C1A"/>
    <w:rsid w:val="001517C7"/>
    <w:rsid w:val="00157586"/>
    <w:rsid w:val="00171BF5"/>
    <w:rsid w:val="00177397"/>
    <w:rsid w:val="00177EA8"/>
    <w:rsid w:val="001815C9"/>
    <w:rsid w:val="00195514"/>
    <w:rsid w:val="001A40A5"/>
    <w:rsid w:val="001B12B3"/>
    <w:rsid w:val="001C0439"/>
    <w:rsid w:val="001D278E"/>
    <w:rsid w:val="001D2F94"/>
    <w:rsid w:val="001F6710"/>
    <w:rsid w:val="002072CC"/>
    <w:rsid w:val="002106E3"/>
    <w:rsid w:val="00220BF1"/>
    <w:rsid w:val="00222A57"/>
    <w:rsid w:val="002314A0"/>
    <w:rsid w:val="00232259"/>
    <w:rsid w:val="0023227D"/>
    <w:rsid w:val="0023593A"/>
    <w:rsid w:val="0025013B"/>
    <w:rsid w:val="002515CD"/>
    <w:rsid w:val="0027015E"/>
    <w:rsid w:val="00274033"/>
    <w:rsid w:val="00281690"/>
    <w:rsid w:val="00282EF6"/>
    <w:rsid w:val="002846E3"/>
    <w:rsid w:val="0028543A"/>
    <w:rsid w:val="00286A29"/>
    <w:rsid w:val="0029513E"/>
    <w:rsid w:val="002972E0"/>
    <w:rsid w:val="00297B91"/>
    <w:rsid w:val="00297FB7"/>
    <w:rsid w:val="002A1264"/>
    <w:rsid w:val="002B5BC9"/>
    <w:rsid w:val="002B7CB2"/>
    <w:rsid w:val="002D7574"/>
    <w:rsid w:val="002E736D"/>
    <w:rsid w:val="00301BE7"/>
    <w:rsid w:val="00310AD4"/>
    <w:rsid w:val="0032103A"/>
    <w:rsid w:val="00321467"/>
    <w:rsid w:val="00323172"/>
    <w:rsid w:val="00327979"/>
    <w:rsid w:val="003446D9"/>
    <w:rsid w:val="003467FF"/>
    <w:rsid w:val="003468FA"/>
    <w:rsid w:val="00354555"/>
    <w:rsid w:val="0035502D"/>
    <w:rsid w:val="00362844"/>
    <w:rsid w:val="003724CB"/>
    <w:rsid w:val="00374981"/>
    <w:rsid w:val="00375936"/>
    <w:rsid w:val="003A1CCF"/>
    <w:rsid w:val="003A24A9"/>
    <w:rsid w:val="003C45F2"/>
    <w:rsid w:val="003E2AC6"/>
    <w:rsid w:val="004128C7"/>
    <w:rsid w:val="0041670B"/>
    <w:rsid w:val="00432510"/>
    <w:rsid w:val="00435671"/>
    <w:rsid w:val="00437378"/>
    <w:rsid w:val="00441C46"/>
    <w:rsid w:val="00444CC8"/>
    <w:rsid w:val="00454A50"/>
    <w:rsid w:val="00462F47"/>
    <w:rsid w:val="00463BC4"/>
    <w:rsid w:val="00475551"/>
    <w:rsid w:val="00476340"/>
    <w:rsid w:val="004935D0"/>
    <w:rsid w:val="004A1463"/>
    <w:rsid w:val="004B311D"/>
    <w:rsid w:val="004D630D"/>
    <w:rsid w:val="004F551F"/>
    <w:rsid w:val="004F6034"/>
    <w:rsid w:val="004F7735"/>
    <w:rsid w:val="00500A6E"/>
    <w:rsid w:val="005013D6"/>
    <w:rsid w:val="00502A72"/>
    <w:rsid w:val="005074D5"/>
    <w:rsid w:val="00507500"/>
    <w:rsid w:val="00507FB9"/>
    <w:rsid w:val="00516335"/>
    <w:rsid w:val="005229B7"/>
    <w:rsid w:val="005236CA"/>
    <w:rsid w:val="0053015A"/>
    <w:rsid w:val="0053325F"/>
    <w:rsid w:val="00533820"/>
    <w:rsid w:val="00546217"/>
    <w:rsid w:val="00547394"/>
    <w:rsid w:val="005549E1"/>
    <w:rsid w:val="0055754A"/>
    <w:rsid w:val="00560858"/>
    <w:rsid w:val="00574D72"/>
    <w:rsid w:val="00574EC4"/>
    <w:rsid w:val="005767C1"/>
    <w:rsid w:val="00586788"/>
    <w:rsid w:val="0059261B"/>
    <w:rsid w:val="005B5D0C"/>
    <w:rsid w:val="005D170D"/>
    <w:rsid w:val="005D5E34"/>
    <w:rsid w:val="005E045A"/>
    <w:rsid w:val="005F514F"/>
    <w:rsid w:val="00603BD9"/>
    <w:rsid w:val="00604925"/>
    <w:rsid w:val="0060604E"/>
    <w:rsid w:val="00606967"/>
    <w:rsid w:val="00606C43"/>
    <w:rsid w:val="006150A8"/>
    <w:rsid w:val="006175EB"/>
    <w:rsid w:val="00623485"/>
    <w:rsid w:val="00626011"/>
    <w:rsid w:val="0063048B"/>
    <w:rsid w:val="00642C69"/>
    <w:rsid w:val="0066653A"/>
    <w:rsid w:val="006735A9"/>
    <w:rsid w:val="00690543"/>
    <w:rsid w:val="006927ED"/>
    <w:rsid w:val="00697110"/>
    <w:rsid w:val="006A3F21"/>
    <w:rsid w:val="006A4852"/>
    <w:rsid w:val="006B3F64"/>
    <w:rsid w:val="006B4363"/>
    <w:rsid w:val="006C0613"/>
    <w:rsid w:val="006C442F"/>
    <w:rsid w:val="006E0404"/>
    <w:rsid w:val="006E2240"/>
    <w:rsid w:val="006E50B0"/>
    <w:rsid w:val="006F2280"/>
    <w:rsid w:val="006F5694"/>
    <w:rsid w:val="007125A1"/>
    <w:rsid w:val="0073768E"/>
    <w:rsid w:val="00747B9B"/>
    <w:rsid w:val="007648BA"/>
    <w:rsid w:val="0076498B"/>
    <w:rsid w:val="00773A9E"/>
    <w:rsid w:val="00777246"/>
    <w:rsid w:val="00786135"/>
    <w:rsid w:val="00795A0F"/>
    <w:rsid w:val="00797B12"/>
    <w:rsid w:val="007A045F"/>
    <w:rsid w:val="007B7BD6"/>
    <w:rsid w:val="007C4373"/>
    <w:rsid w:val="007D6830"/>
    <w:rsid w:val="007E51EA"/>
    <w:rsid w:val="007F32EB"/>
    <w:rsid w:val="00811650"/>
    <w:rsid w:val="00821171"/>
    <w:rsid w:val="00825D15"/>
    <w:rsid w:val="00827877"/>
    <w:rsid w:val="00841982"/>
    <w:rsid w:val="00841C5D"/>
    <w:rsid w:val="008468B4"/>
    <w:rsid w:val="00852AD2"/>
    <w:rsid w:val="00852E49"/>
    <w:rsid w:val="00856C81"/>
    <w:rsid w:val="008637FF"/>
    <w:rsid w:val="0088456A"/>
    <w:rsid w:val="00891FF6"/>
    <w:rsid w:val="00894990"/>
    <w:rsid w:val="008A2043"/>
    <w:rsid w:val="008A4439"/>
    <w:rsid w:val="008B0797"/>
    <w:rsid w:val="008B28A2"/>
    <w:rsid w:val="008B4E7F"/>
    <w:rsid w:val="008B6A5A"/>
    <w:rsid w:val="008C2481"/>
    <w:rsid w:val="008C3A90"/>
    <w:rsid w:val="008D0395"/>
    <w:rsid w:val="008D568B"/>
    <w:rsid w:val="008E241A"/>
    <w:rsid w:val="008E72E6"/>
    <w:rsid w:val="008F4294"/>
    <w:rsid w:val="00906DDB"/>
    <w:rsid w:val="00912FEC"/>
    <w:rsid w:val="009168BA"/>
    <w:rsid w:val="0092286B"/>
    <w:rsid w:val="009234F6"/>
    <w:rsid w:val="00937EF5"/>
    <w:rsid w:val="00945A2C"/>
    <w:rsid w:val="0094624E"/>
    <w:rsid w:val="00953C18"/>
    <w:rsid w:val="0097370A"/>
    <w:rsid w:val="009833F3"/>
    <w:rsid w:val="00983624"/>
    <w:rsid w:val="009A7C9B"/>
    <w:rsid w:val="009B371B"/>
    <w:rsid w:val="009B63C5"/>
    <w:rsid w:val="009B7576"/>
    <w:rsid w:val="009D0A5E"/>
    <w:rsid w:val="009D1B2D"/>
    <w:rsid w:val="009E61DD"/>
    <w:rsid w:val="009F4FD7"/>
    <w:rsid w:val="009F66D1"/>
    <w:rsid w:val="009F76A8"/>
    <w:rsid w:val="009F7E17"/>
    <w:rsid w:val="00A01D4D"/>
    <w:rsid w:val="00A02329"/>
    <w:rsid w:val="00A03EB9"/>
    <w:rsid w:val="00A14599"/>
    <w:rsid w:val="00A1783A"/>
    <w:rsid w:val="00A273CF"/>
    <w:rsid w:val="00A27C85"/>
    <w:rsid w:val="00A40179"/>
    <w:rsid w:val="00A40F8C"/>
    <w:rsid w:val="00A43AE5"/>
    <w:rsid w:val="00A44629"/>
    <w:rsid w:val="00A61467"/>
    <w:rsid w:val="00A846A1"/>
    <w:rsid w:val="00A93A47"/>
    <w:rsid w:val="00A979C9"/>
    <w:rsid w:val="00AA2E36"/>
    <w:rsid w:val="00AB1D60"/>
    <w:rsid w:val="00AE076E"/>
    <w:rsid w:val="00AE2801"/>
    <w:rsid w:val="00AE3ED7"/>
    <w:rsid w:val="00AF0A71"/>
    <w:rsid w:val="00B05250"/>
    <w:rsid w:val="00B07F79"/>
    <w:rsid w:val="00B102B8"/>
    <w:rsid w:val="00B12AA0"/>
    <w:rsid w:val="00B1561C"/>
    <w:rsid w:val="00B2123A"/>
    <w:rsid w:val="00B31C0F"/>
    <w:rsid w:val="00B33273"/>
    <w:rsid w:val="00B37C07"/>
    <w:rsid w:val="00B439E7"/>
    <w:rsid w:val="00B46B21"/>
    <w:rsid w:val="00B50009"/>
    <w:rsid w:val="00B50F13"/>
    <w:rsid w:val="00B51339"/>
    <w:rsid w:val="00B629C7"/>
    <w:rsid w:val="00B65092"/>
    <w:rsid w:val="00B67AED"/>
    <w:rsid w:val="00B72A3B"/>
    <w:rsid w:val="00B76D0F"/>
    <w:rsid w:val="00B82E75"/>
    <w:rsid w:val="00B83894"/>
    <w:rsid w:val="00B875C2"/>
    <w:rsid w:val="00B8763B"/>
    <w:rsid w:val="00B93BC1"/>
    <w:rsid w:val="00BD6BFC"/>
    <w:rsid w:val="00BE3266"/>
    <w:rsid w:val="00BF0495"/>
    <w:rsid w:val="00BF4439"/>
    <w:rsid w:val="00C040E1"/>
    <w:rsid w:val="00C15317"/>
    <w:rsid w:val="00C16346"/>
    <w:rsid w:val="00C30C76"/>
    <w:rsid w:val="00C3256C"/>
    <w:rsid w:val="00C526C9"/>
    <w:rsid w:val="00C60657"/>
    <w:rsid w:val="00C6648A"/>
    <w:rsid w:val="00C74265"/>
    <w:rsid w:val="00C817A3"/>
    <w:rsid w:val="00C86502"/>
    <w:rsid w:val="00C93932"/>
    <w:rsid w:val="00C94E36"/>
    <w:rsid w:val="00CA192C"/>
    <w:rsid w:val="00CB31A4"/>
    <w:rsid w:val="00CB7B43"/>
    <w:rsid w:val="00CC50CA"/>
    <w:rsid w:val="00CC566F"/>
    <w:rsid w:val="00CC76E6"/>
    <w:rsid w:val="00CE5C67"/>
    <w:rsid w:val="00CE6A42"/>
    <w:rsid w:val="00CF410A"/>
    <w:rsid w:val="00D05C6F"/>
    <w:rsid w:val="00D24F04"/>
    <w:rsid w:val="00D36ED2"/>
    <w:rsid w:val="00D406C0"/>
    <w:rsid w:val="00D4585F"/>
    <w:rsid w:val="00D57861"/>
    <w:rsid w:val="00D676B0"/>
    <w:rsid w:val="00D874BB"/>
    <w:rsid w:val="00D91296"/>
    <w:rsid w:val="00D91CC3"/>
    <w:rsid w:val="00DA78FA"/>
    <w:rsid w:val="00DB24F8"/>
    <w:rsid w:val="00DB6B1E"/>
    <w:rsid w:val="00DC205A"/>
    <w:rsid w:val="00DD1173"/>
    <w:rsid w:val="00DE2D0D"/>
    <w:rsid w:val="00DE6C59"/>
    <w:rsid w:val="00DF2E9A"/>
    <w:rsid w:val="00DF7627"/>
    <w:rsid w:val="00E00FC5"/>
    <w:rsid w:val="00E0114A"/>
    <w:rsid w:val="00E10247"/>
    <w:rsid w:val="00E1025A"/>
    <w:rsid w:val="00E223A6"/>
    <w:rsid w:val="00E30FDB"/>
    <w:rsid w:val="00E35AAD"/>
    <w:rsid w:val="00E54461"/>
    <w:rsid w:val="00E55E09"/>
    <w:rsid w:val="00E5652B"/>
    <w:rsid w:val="00E6795B"/>
    <w:rsid w:val="00E712DD"/>
    <w:rsid w:val="00E74A51"/>
    <w:rsid w:val="00E808C5"/>
    <w:rsid w:val="00E875E6"/>
    <w:rsid w:val="00EA1357"/>
    <w:rsid w:val="00EA22B1"/>
    <w:rsid w:val="00EA4D58"/>
    <w:rsid w:val="00EB6012"/>
    <w:rsid w:val="00ED7E2A"/>
    <w:rsid w:val="00EE1F6D"/>
    <w:rsid w:val="00EE35F8"/>
    <w:rsid w:val="00EE433C"/>
    <w:rsid w:val="00EF2940"/>
    <w:rsid w:val="00F02D4A"/>
    <w:rsid w:val="00F0467C"/>
    <w:rsid w:val="00F14718"/>
    <w:rsid w:val="00F3121D"/>
    <w:rsid w:val="00F32198"/>
    <w:rsid w:val="00F33A10"/>
    <w:rsid w:val="00F40460"/>
    <w:rsid w:val="00F65BFB"/>
    <w:rsid w:val="00F702E6"/>
    <w:rsid w:val="00F74826"/>
    <w:rsid w:val="00F748D0"/>
    <w:rsid w:val="00F776E4"/>
    <w:rsid w:val="00F92466"/>
    <w:rsid w:val="00FA0EE7"/>
    <w:rsid w:val="00FD057B"/>
    <w:rsid w:val="00FD3B90"/>
    <w:rsid w:val="00FE1774"/>
    <w:rsid w:val="00FF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885513"/>
  <w15:chartTrackingRefBased/>
  <w15:docId w15:val="{21525A0E-63D0-4065-A021-053620EC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D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semiHidden/>
    <w:unhideWhenUsed/>
    <w:qFormat/>
    <w:rsid w:val="00A61467"/>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uiPriority w:val="9"/>
    <w:semiHidden/>
    <w:unhideWhenUsed/>
    <w:qFormat/>
    <w:rsid w:val="00A61467"/>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61467"/>
    <w:rPr>
      <w:rFonts w:ascii="SimSun" w:eastAsia="SimSun" w:hAnsi="SimSun" w:cs="Times New Roman"/>
      <w:b/>
      <w:bCs/>
      <w:sz w:val="27"/>
      <w:szCs w:val="27"/>
      <w:lang w:eastAsia="zh-CN"/>
    </w:rPr>
  </w:style>
  <w:style w:type="character" w:customStyle="1" w:styleId="Heading4Char">
    <w:name w:val="Heading 4 Char"/>
    <w:basedOn w:val="DefaultParagraphFont"/>
    <w:link w:val="Heading4"/>
    <w:uiPriority w:val="9"/>
    <w:semiHidden/>
    <w:rsid w:val="00A61467"/>
    <w:rPr>
      <w:rFonts w:ascii="SimSun" w:eastAsia="SimSun" w:hAnsi="SimSun" w:cs="Times New Roman"/>
      <w:b/>
      <w:bCs/>
      <w:sz w:val="24"/>
      <w:szCs w:val="24"/>
      <w:lang w:eastAsia="zh-CN"/>
    </w:rPr>
  </w:style>
  <w:style w:type="character" w:styleId="Hyperlink">
    <w:name w:val="Hyperlink"/>
    <w:basedOn w:val="DefaultParagraphFont"/>
    <w:uiPriority w:val="99"/>
    <w:unhideWhenUsed/>
    <w:rsid w:val="003A1CCF"/>
    <w:rPr>
      <w:color w:val="0563C1" w:themeColor="hyperlink"/>
      <w:u w:val="single"/>
    </w:rPr>
  </w:style>
  <w:style w:type="paragraph" w:customStyle="1" w:styleId="PATHbodytext">
    <w:name w:val="PATH body text"/>
    <w:link w:val="PATHbodytextChar"/>
    <w:uiPriority w:val="9"/>
    <w:qFormat/>
    <w:rsid w:val="00C3256C"/>
    <w:pPr>
      <w:spacing w:after="120" w:line="288" w:lineRule="auto"/>
    </w:pPr>
    <w:rPr>
      <w:rFonts w:ascii="Arial" w:hAnsi="Arial"/>
      <w:sz w:val="20"/>
      <w:szCs w:val="20"/>
    </w:rPr>
  </w:style>
  <w:style w:type="character" w:customStyle="1" w:styleId="PATHbodytextChar">
    <w:name w:val="PATH body text Char"/>
    <w:basedOn w:val="DefaultParagraphFont"/>
    <w:link w:val="PATHbodytext"/>
    <w:uiPriority w:val="9"/>
    <w:rsid w:val="00C3256C"/>
    <w:rPr>
      <w:rFonts w:ascii="Arial" w:hAnsi="Arial"/>
      <w:sz w:val="20"/>
      <w:szCs w:val="20"/>
    </w:rPr>
  </w:style>
  <w:style w:type="paragraph" w:customStyle="1" w:styleId="Default">
    <w:name w:val="Default"/>
    <w:rsid w:val="00150C1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qFormat/>
    <w:rsid w:val="00024F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B43"/>
    <w:pPr>
      <w:ind w:left="720"/>
      <w:contextualSpacing/>
    </w:pPr>
  </w:style>
  <w:style w:type="character" w:styleId="Strong">
    <w:name w:val="Strong"/>
    <w:basedOn w:val="DefaultParagraphFont"/>
    <w:uiPriority w:val="22"/>
    <w:qFormat/>
    <w:rsid w:val="00A61467"/>
    <w:rPr>
      <w:b/>
      <w:bCs/>
    </w:rPr>
  </w:style>
  <w:style w:type="paragraph" w:styleId="Header">
    <w:name w:val="header"/>
    <w:basedOn w:val="Normal"/>
    <w:link w:val="HeaderChar"/>
    <w:uiPriority w:val="99"/>
    <w:unhideWhenUsed/>
    <w:rsid w:val="000C2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96"/>
  </w:style>
  <w:style w:type="paragraph" w:styleId="Footer">
    <w:name w:val="footer"/>
    <w:basedOn w:val="Normal"/>
    <w:link w:val="FooterChar"/>
    <w:uiPriority w:val="99"/>
    <w:unhideWhenUsed/>
    <w:rsid w:val="000C2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D96"/>
  </w:style>
  <w:style w:type="table" w:styleId="TableGrid">
    <w:name w:val="Table Grid"/>
    <w:basedOn w:val="TableNormal"/>
    <w:uiPriority w:val="39"/>
    <w:rsid w:val="00B46B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74D5"/>
    <w:pPr>
      <w:spacing w:after="0" w:line="240" w:lineRule="auto"/>
    </w:pPr>
    <w:rPr>
      <w:lang w:val="en-GB"/>
    </w:rPr>
  </w:style>
  <w:style w:type="character" w:styleId="CommentReference">
    <w:name w:val="annotation reference"/>
    <w:basedOn w:val="DefaultParagraphFont"/>
    <w:uiPriority w:val="99"/>
    <w:semiHidden/>
    <w:unhideWhenUsed/>
    <w:rsid w:val="00D57861"/>
    <w:rPr>
      <w:sz w:val="16"/>
      <w:szCs w:val="16"/>
    </w:rPr>
  </w:style>
  <w:style w:type="paragraph" w:styleId="CommentText">
    <w:name w:val="annotation text"/>
    <w:basedOn w:val="Normal"/>
    <w:link w:val="CommentTextChar"/>
    <w:uiPriority w:val="99"/>
    <w:semiHidden/>
    <w:unhideWhenUsed/>
    <w:rsid w:val="00D57861"/>
    <w:pPr>
      <w:spacing w:line="240" w:lineRule="auto"/>
    </w:pPr>
    <w:rPr>
      <w:sz w:val="20"/>
      <w:szCs w:val="20"/>
    </w:rPr>
  </w:style>
  <w:style w:type="character" w:customStyle="1" w:styleId="CommentTextChar">
    <w:name w:val="Comment Text Char"/>
    <w:basedOn w:val="DefaultParagraphFont"/>
    <w:link w:val="CommentText"/>
    <w:uiPriority w:val="99"/>
    <w:semiHidden/>
    <w:rsid w:val="00D57861"/>
    <w:rPr>
      <w:sz w:val="20"/>
      <w:szCs w:val="20"/>
    </w:rPr>
  </w:style>
  <w:style w:type="paragraph" w:styleId="BalloonText">
    <w:name w:val="Balloon Text"/>
    <w:basedOn w:val="Normal"/>
    <w:link w:val="BalloonTextChar"/>
    <w:uiPriority w:val="99"/>
    <w:semiHidden/>
    <w:unhideWhenUsed/>
    <w:rsid w:val="00F0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6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890"/>
    <w:rPr>
      <w:b/>
      <w:bCs/>
    </w:rPr>
  </w:style>
  <w:style w:type="character" w:customStyle="1" w:styleId="CommentSubjectChar">
    <w:name w:val="Comment Subject Char"/>
    <w:basedOn w:val="CommentTextChar"/>
    <w:link w:val="CommentSubject"/>
    <w:uiPriority w:val="99"/>
    <w:semiHidden/>
    <w:rsid w:val="00106890"/>
    <w:rPr>
      <w:b/>
      <w:bCs/>
      <w:sz w:val="20"/>
      <w:szCs w:val="20"/>
    </w:rPr>
  </w:style>
  <w:style w:type="character" w:styleId="FollowedHyperlink">
    <w:name w:val="FollowedHyperlink"/>
    <w:basedOn w:val="DefaultParagraphFont"/>
    <w:uiPriority w:val="99"/>
    <w:semiHidden/>
    <w:unhideWhenUsed/>
    <w:rsid w:val="00AE2801"/>
    <w:rPr>
      <w:color w:val="954F72" w:themeColor="followedHyperlink"/>
      <w:u w:val="single"/>
    </w:rPr>
  </w:style>
  <w:style w:type="character" w:styleId="UnresolvedMention">
    <w:name w:val="Unresolved Mention"/>
    <w:basedOn w:val="DefaultParagraphFont"/>
    <w:uiPriority w:val="99"/>
    <w:semiHidden/>
    <w:unhideWhenUsed/>
    <w:rsid w:val="0012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ris.who.int/bitstream/handle/10665/374472/9789240086173-eng.pdf?sequence=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56/NEJMoa151525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teams/global-malaria-programme" TargetMode="External"/><Relationship Id="rId5" Type="http://schemas.openxmlformats.org/officeDocument/2006/relationships/webSettings" Target="webSettings.xml"/><Relationship Id="rId15" Type="http://schemas.openxmlformats.org/officeDocument/2006/relationships/hyperlink" Target="https://www.osunstate.gov.ng/about/major-towns/osogbo/"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2471/BLT.07.04008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Mode of Administration</a:t>
            </a:r>
            <a:endParaRPr lang="en-US"/>
          </a:p>
        </c:rich>
      </c:tx>
      <c:layout>
        <c:manualLayout>
          <c:xMode val="edge"/>
          <c:yMode val="edge"/>
          <c:x val="0.42071759259259262"/>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Intradermal </c:v>
                </c:pt>
                <c:pt idx="1">
                  <c:v>Intramuscular </c:v>
                </c:pt>
                <c:pt idx="2">
                  <c:v>Intravenous </c:v>
                </c:pt>
                <c:pt idx="3">
                  <c:v>Subcutaneous</c:v>
                </c:pt>
                <c:pt idx="4">
                  <c:v>I don’t know</c:v>
                </c:pt>
              </c:strCache>
            </c:strRef>
          </c:cat>
          <c:val>
            <c:numRef>
              <c:f>Sheet1!$B$2:$B$6</c:f>
              <c:numCache>
                <c:formatCode>General</c:formatCode>
                <c:ptCount val="5"/>
                <c:pt idx="0">
                  <c:v>4</c:v>
                </c:pt>
                <c:pt idx="1">
                  <c:v>22</c:v>
                </c:pt>
                <c:pt idx="2">
                  <c:v>5</c:v>
                </c:pt>
                <c:pt idx="3">
                  <c:v>4</c:v>
                </c:pt>
                <c:pt idx="4">
                  <c:v>55</c:v>
                </c:pt>
              </c:numCache>
            </c:numRef>
          </c:val>
          <c:extLst>
            <c:ext xmlns:c16="http://schemas.microsoft.com/office/drawing/2014/chart" uri="{C3380CC4-5D6E-409C-BE32-E72D297353CC}">
              <c16:uniqueId val="{00000000-5680-4C10-8A3B-C386C9929D38}"/>
            </c:ext>
          </c:extLst>
        </c:ser>
        <c:ser>
          <c:idx val="1"/>
          <c:order val="1"/>
          <c:tx>
            <c:strRef>
              <c:f>Sheet1!$C$1</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Intradermal </c:v>
                </c:pt>
                <c:pt idx="1">
                  <c:v>Intramuscular </c:v>
                </c:pt>
                <c:pt idx="2">
                  <c:v>Intravenous </c:v>
                </c:pt>
                <c:pt idx="3">
                  <c:v>Subcutaneous</c:v>
                </c:pt>
                <c:pt idx="4">
                  <c:v>I don’t know</c:v>
                </c:pt>
              </c:strCache>
            </c:strRef>
          </c:cat>
          <c:val>
            <c:numRef>
              <c:f>Sheet1!$C$2:$C$6</c:f>
              <c:numCache>
                <c:formatCode>General</c:formatCode>
                <c:ptCount val="5"/>
                <c:pt idx="0">
                  <c:v>4.4400000000000004</c:v>
                </c:pt>
                <c:pt idx="1">
                  <c:v>24.44</c:v>
                </c:pt>
                <c:pt idx="2">
                  <c:v>5.56</c:v>
                </c:pt>
                <c:pt idx="3">
                  <c:v>4.4400000000000004</c:v>
                </c:pt>
                <c:pt idx="4">
                  <c:v>61.11</c:v>
                </c:pt>
              </c:numCache>
            </c:numRef>
          </c:val>
          <c:extLst>
            <c:ext xmlns:c16="http://schemas.microsoft.com/office/drawing/2014/chart" uri="{C3380CC4-5D6E-409C-BE32-E72D297353CC}">
              <c16:uniqueId val="{00000001-5680-4C10-8A3B-C386C9929D38}"/>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Intradermal </c:v>
                </c:pt>
                <c:pt idx="1">
                  <c:v>Intramuscular </c:v>
                </c:pt>
                <c:pt idx="2">
                  <c:v>Intravenous </c:v>
                </c:pt>
                <c:pt idx="3">
                  <c:v>Subcutaneous</c:v>
                </c:pt>
                <c:pt idx="4">
                  <c:v>I don’t know</c:v>
                </c:pt>
              </c:strCache>
            </c:strRef>
          </c:cat>
          <c:val>
            <c:numRef>
              <c:f>Sheet1!$D$2:$D$6</c:f>
              <c:numCache>
                <c:formatCode>General</c:formatCode>
                <c:ptCount val="5"/>
              </c:numCache>
            </c:numRef>
          </c:val>
          <c:extLst>
            <c:ext xmlns:c16="http://schemas.microsoft.com/office/drawing/2014/chart" uri="{C3380CC4-5D6E-409C-BE32-E72D297353CC}">
              <c16:uniqueId val="{00000002-5680-4C10-8A3B-C386C9929D38}"/>
            </c:ext>
          </c:extLst>
        </c:ser>
        <c:dLbls>
          <c:dLblPos val="outEnd"/>
          <c:showLegendKey val="0"/>
          <c:showVal val="1"/>
          <c:showCatName val="0"/>
          <c:showSerName val="0"/>
          <c:showPercent val="0"/>
          <c:showBubbleSize val="0"/>
        </c:dLbls>
        <c:gapWidth val="219"/>
        <c:overlap val="-27"/>
        <c:axId val="357143640"/>
        <c:axId val="357150304"/>
      </c:barChart>
      <c:catAx>
        <c:axId val="35714364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150304"/>
        <c:crosses val="autoZero"/>
        <c:auto val="1"/>
        <c:lblAlgn val="ctr"/>
        <c:lblOffset val="100"/>
        <c:noMultiLvlLbl val="0"/>
      </c:catAx>
      <c:valAx>
        <c:axId val="35715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143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Resources available for vaccine administration at your facility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7A-4795-9618-4A4836A6EF4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7A-4795-9618-4A4836A6EF4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7A-4795-9618-4A4836A6EF4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Cold chain equipment/Vaccine supplies such as syringes, needles</c:v>
                </c:pt>
                <c:pt idx="1">
                  <c:v>Information materials such brochures, posters</c:v>
                </c:pt>
                <c:pt idx="2">
                  <c:v>PPE</c:v>
                </c:pt>
              </c:strCache>
            </c:strRef>
          </c:cat>
          <c:val>
            <c:numRef>
              <c:f>Sheet1!$B$2:$B$4</c:f>
              <c:numCache>
                <c:formatCode>General</c:formatCode>
                <c:ptCount val="3"/>
                <c:pt idx="0">
                  <c:v>93.33</c:v>
                </c:pt>
                <c:pt idx="1">
                  <c:v>3.33</c:v>
                </c:pt>
                <c:pt idx="2">
                  <c:v>3.33</c:v>
                </c:pt>
              </c:numCache>
            </c:numRef>
          </c:val>
          <c:extLst>
            <c:ext xmlns:c16="http://schemas.microsoft.com/office/drawing/2014/chart" uri="{C3380CC4-5D6E-409C-BE32-E72D297353CC}">
              <c16:uniqueId val="{00000006-5C7A-4795-9618-4A4836A6EF4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7889-9BA1-4160-9772-9FB883E4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16843</TotalTime>
  <Pages>26</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Ijezie Simon</dc:creator>
  <cp:keywords/>
  <dc:description/>
  <cp:lastModifiedBy>SDI 1084</cp:lastModifiedBy>
  <cp:revision>64</cp:revision>
  <dcterms:created xsi:type="dcterms:W3CDTF">2025-02-24T12:21:00Z</dcterms:created>
  <dcterms:modified xsi:type="dcterms:W3CDTF">2026-03-18T13:51:00Z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673985b6-5dc0-4f2f-9196-699c7cc53b3c</vt:lpwstr>
  </property>
</Properties>
</file>