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B7FAF" w14:textId="5297549F" w:rsidR="000257E7" w:rsidRDefault="00704797" w:rsidP="000257E7">
      <w:pPr>
        <w:pStyle w:val="Title"/>
        <w:jc w:val="left"/>
        <w:rPr>
          <w:u w:val="single"/>
        </w:rPr>
      </w:pPr>
      <w:r>
        <w:rPr>
          <w:u w:val="single"/>
        </w:rPr>
        <w:t>3</w:t>
      </w:r>
      <w:r w:rsidR="000257E7" w:rsidRPr="000257E7">
        <w:rPr>
          <w:u w:val="single"/>
        </w:rPr>
        <w:t>Original Research Article</w:t>
      </w:r>
    </w:p>
    <w:p w14:paraId="52B7ED4A" w14:textId="77777777" w:rsidR="00530346" w:rsidRPr="00530346" w:rsidRDefault="00530346" w:rsidP="00530346"/>
    <w:p w14:paraId="5CB9FFF8" w14:textId="3E8EE85A" w:rsidR="00E3211A" w:rsidRPr="00530346" w:rsidRDefault="00530346" w:rsidP="00B853FE">
      <w:pPr>
        <w:jc w:val="center"/>
        <w:rPr>
          <w:b/>
          <w:bCs/>
          <w:sz w:val="28"/>
          <w:szCs w:val="28"/>
        </w:rPr>
      </w:pPr>
      <w:r w:rsidRPr="00530346">
        <w:rPr>
          <w:b/>
          <w:bCs/>
          <w:sz w:val="28"/>
          <w:szCs w:val="28"/>
        </w:rPr>
        <w:t>Performance of construction workers in high rise building projects in Nairobi: Focusing on both quantitative and qualitative dimensions of labour performance</w:t>
      </w:r>
    </w:p>
    <w:p w14:paraId="14011ECC" w14:textId="77777777" w:rsidR="00530346" w:rsidRPr="00530346" w:rsidRDefault="00530346" w:rsidP="00B853FE">
      <w:pPr>
        <w:jc w:val="center"/>
        <w:rPr>
          <w:b/>
          <w:bCs/>
          <w:i/>
          <w:iCs/>
        </w:rPr>
      </w:pPr>
    </w:p>
    <w:p w14:paraId="510F5FF6" w14:textId="77777777" w:rsidR="00927AD8" w:rsidRDefault="00927AD8" w:rsidP="00372B30">
      <w:pPr>
        <w:jc w:val="center"/>
        <w:rPr>
          <w:sz w:val="20"/>
          <w:szCs w:val="20"/>
        </w:rPr>
      </w:pPr>
    </w:p>
    <w:p w14:paraId="55E13E7A" w14:textId="7A81E971" w:rsidR="00927AD8" w:rsidRDefault="00927AD8" w:rsidP="00E54AB2">
      <w:pPr>
        <w:pStyle w:val="Heading1"/>
        <w:rPr>
          <w:sz w:val="20"/>
          <w:szCs w:val="20"/>
        </w:rPr>
      </w:pPr>
      <w:r w:rsidRPr="00ED7E92">
        <w:t>ABSTRACT</w:t>
      </w:r>
    </w:p>
    <w:p w14:paraId="08265940" w14:textId="77777777" w:rsidR="004F0993" w:rsidRPr="004F0993" w:rsidRDefault="004F0993" w:rsidP="004F0993">
      <w:pPr>
        <w:jc w:val="both"/>
      </w:pPr>
      <w:r w:rsidRPr="004F0993">
        <w:t>The construction industry in Kenya is a vital driver of economic growth, yet labour productivity continues to lag behind global benchmarks. This study investigates the performance of construction workers in high</w:t>
      </w:r>
      <w:r w:rsidRPr="004F0993">
        <w:noBreakHyphen/>
        <w:t>rise building projects in Nairobi, focusing on both quantitative and qualitative dimensions of labour performance. Guided by human capital theory, the theory of capitalism, the theory of induced innovation, and sociotechnical systems (STS) theory, the research conceptualizes worker performance as a dual construct comprising labour efficiency and labour effectiveness.</w:t>
      </w:r>
    </w:p>
    <w:p w14:paraId="423AACD7" w14:textId="3F85396D" w:rsidR="004F0993" w:rsidRPr="004F0993" w:rsidRDefault="004F0993" w:rsidP="004F0993">
      <w:pPr>
        <w:jc w:val="both"/>
      </w:pPr>
      <w:r w:rsidRPr="004F0993">
        <w:t>A quantitative survey design was adopted, targeting 125 registered high</w:t>
      </w:r>
      <w:r w:rsidRPr="004F0993">
        <w:noBreakHyphen/>
        <w:t>rise projects, with data collected from accredited site supervisors. The operational framework measured efficiency across seven core work categories</w:t>
      </w:r>
      <w:r w:rsidR="00B1571F">
        <w:t xml:space="preserve">, namely, </w:t>
      </w:r>
      <w:r w:rsidRPr="004F0993">
        <w:t>site preparation, scaffolding, concreting, walling, plastering, tiling, and building services</w:t>
      </w:r>
      <w:r w:rsidR="00B1571F">
        <w:t xml:space="preserve">, </w:t>
      </w:r>
      <w:r w:rsidRPr="004F0993">
        <w:t>while effectiveness was assessed through quality of work and training, skillset, and development indicators. Reliability and validity tests confirmed strong internal consistency (Cronbach α &gt; 0.95) and construct validity. Results revealed an overall labour efficiency of 66.8%, with concreting recording the highest efficiency (68.0%) and building services the lowest (65.4%). Effectiveness measures highlighted significant associations between training, skillset development, and quality outcomes.</w:t>
      </w:r>
    </w:p>
    <w:p w14:paraId="3D26AD8E" w14:textId="3A13B6BD" w:rsidR="005B3A8A" w:rsidRDefault="004F0993" w:rsidP="004F0993">
      <w:pPr>
        <w:jc w:val="both"/>
      </w:pPr>
      <w:r w:rsidRPr="004F0993">
        <w:t xml:space="preserve">The findings underscore the need for systemic reforms in training, mechanization, and sociotechnical integration to enhance productivity. Policy implications include establishing standardized labour benchmarks, incentivizing technology adoption, and mandating continuous professional development. Practically, firms should embed lean construction practices and quality assurance systems, while future research should integrate mixed methods to capture worker perspectives. This study contributes to </w:t>
      </w:r>
      <w:r>
        <w:t>evidence-based</w:t>
      </w:r>
      <w:r w:rsidRPr="004F0993">
        <w:t xml:space="preserve"> strategies for improving labour performance and competitiveness in Kenya’s construction sector</w:t>
      </w:r>
      <w:r w:rsidR="005B3A8A" w:rsidRPr="005B3A8A">
        <w:t>.</w:t>
      </w:r>
    </w:p>
    <w:p w14:paraId="0FDCF542" w14:textId="128FD566" w:rsidR="00287510" w:rsidRPr="00F20782" w:rsidRDefault="00287510" w:rsidP="000D2815">
      <w:pPr>
        <w:jc w:val="both"/>
        <w:rPr>
          <w:i/>
          <w:iCs/>
        </w:rPr>
      </w:pPr>
      <w:r w:rsidRPr="00287510">
        <w:rPr>
          <w:b/>
          <w:bCs/>
        </w:rPr>
        <w:t>Keywords</w:t>
      </w:r>
      <w:r>
        <w:t xml:space="preserve">: </w:t>
      </w:r>
      <w:r w:rsidR="000F2167">
        <w:rPr>
          <w:i/>
          <w:iCs/>
        </w:rPr>
        <w:t>Construction</w:t>
      </w:r>
      <w:r w:rsidR="00212120">
        <w:rPr>
          <w:i/>
          <w:iCs/>
        </w:rPr>
        <w:t xml:space="preserve"> Workers</w:t>
      </w:r>
      <w:r w:rsidR="00A278F4">
        <w:rPr>
          <w:i/>
          <w:iCs/>
        </w:rPr>
        <w:t>,</w:t>
      </w:r>
      <w:r w:rsidR="000F2167">
        <w:rPr>
          <w:i/>
          <w:iCs/>
        </w:rPr>
        <w:t xml:space="preserve"> Kenya, </w:t>
      </w:r>
      <w:r w:rsidR="00212120">
        <w:rPr>
          <w:i/>
          <w:iCs/>
        </w:rPr>
        <w:t>Performance</w:t>
      </w:r>
      <w:r w:rsidR="00A278F4">
        <w:rPr>
          <w:i/>
          <w:iCs/>
        </w:rPr>
        <w:t xml:space="preserve">, </w:t>
      </w:r>
      <w:r w:rsidR="000F2167">
        <w:rPr>
          <w:i/>
          <w:iCs/>
        </w:rPr>
        <w:t>Survey</w:t>
      </w:r>
      <w:r w:rsidRPr="00F20782">
        <w:rPr>
          <w:i/>
          <w:iCs/>
        </w:rPr>
        <w:t xml:space="preserve">. </w:t>
      </w:r>
    </w:p>
    <w:p w14:paraId="2AB9A232" w14:textId="77777777" w:rsidR="00E25C78" w:rsidRDefault="00E25C78" w:rsidP="000D2815">
      <w:pPr>
        <w:jc w:val="both"/>
      </w:pPr>
    </w:p>
    <w:p w14:paraId="2E901B00" w14:textId="57FF2191" w:rsidR="00E25C78" w:rsidRPr="007A1081" w:rsidRDefault="005269E5" w:rsidP="00E54AB2">
      <w:pPr>
        <w:pStyle w:val="Heading1"/>
      </w:pPr>
      <w:r>
        <w:t>1</w:t>
      </w:r>
      <w:r w:rsidR="00E454EA">
        <w:t xml:space="preserve">.0 </w:t>
      </w:r>
      <w:r w:rsidR="000F2167">
        <w:t>INTRODUCTION</w:t>
      </w:r>
    </w:p>
    <w:p w14:paraId="66856EE4" w14:textId="0A9CF728" w:rsidR="009D4D4F" w:rsidRDefault="009D4D4F" w:rsidP="009D4D4F">
      <w:pPr>
        <w:jc w:val="both"/>
      </w:pPr>
      <w:r w:rsidRPr="009D4D4F">
        <w:t xml:space="preserve">The construction industry in Kenya is a cornerstone of national development, contributing significantly to GDP growth, employment creation, and urban transformation. Labour, which accounts for nearly </w:t>
      </w:r>
      <w:r w:rsidR="00B1571F">
        <w:t>one-third</w:t>
      </w:r>
      <w:r w:rsidRPr="009D4D4F">
        <w:t xml:space="preserve"> of direct capital expenditure in construction projects, remains </w:t>
      </w:r>
      <w:r w:rsidRPr="009D4D4F">
        <w:lastRenderedPageBreak/>
        <w:t xml:space="preserve">the most critical resource in determining project success or failure </w:t>
      </w:r>
      <w:r w:rsidR="00104A45">
        <w:fldChar w:fldCharType="begin" w:fldLock="1"/>
      </w:r>
      <w:r w:rsidR="00104A45">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approach.","author":[{"dropping-particle":"","family":"Kuruga","given":"Francis Ndegwa","non-dropping-particle":"","parse-names":false,"suffix":""}],"id":"ITEM-1","issued":{"date-parts":[["2017"]]},"publisher":"Unpublished Masters Thesis, Kenyatta University","title":"Labour productivity and performance of building projects in Nairobi county, Kenya","type":"thesis"},"uris":["http://www.mendeley.com/documents/?uuid=8d6de17f-df6d-4248-a1f8-416fc9ce5de1"]},{"id":"ITEM-2","itemData":{"DOI":"10.1080/23311975.2020.1863303","ISSN":"null","abstract":"The present study aims to identify critical factors (CFs) affecting construction labor productivity (CLP) from the perception of project managers compared to contractors? viewpoint. By a comprehensive review of the previous studies, this study managed 45 CFs affecting labor productivity in the construction industry, which was grouped as primary 6 categories, including manpower, management, work condition, project, and external factors. A total of 203 valid samples were collected by 56 project managers and 147 contractors who completed a structured questionnaire survey according to their previous participation in or directly implementation construction projects. These CFs were ranked based on their relative important index and descriptive statistics (i.e., mean and standard deviation). The results? analysis indicated that the wide difference between project managers? and contractors? perspectives on the most influential factors impacting construction labor productivity.","author":[{"dropping-particle":"","family":"Tam","given":"Nguyen","non-dropping-particle":"Van","parse-names":false,"suffix":""},{"dropping-particle":"","family":"Quoc Toan","given":"Nguyen","non-dropping-particle":"","parse-names":false,"suffix":""},{"dropping-particle":"","family":"Tuan Hai","given":"Dinh","non-dropping-particle":"","parse-names":false,"suffix":""},{"dropping-particle":"","family":"Dinh Quy","given":"Nguyen","non-dropping-particle":"Le","parse-names":false,"suffix":""}],"container-title":"Cogent Business &amp; Management","editor":[{"dropping-particle":"","family":"Tan","given":"Albert W K","non-dropping-particle":"","parse-names":false,"suffix":""}],"id":"ITEM-2","issue":"1","issued":{"date-parts":[["2021","1","1"]]},"note":"doi: 10.1080/23311975.2020.1863303","page":"1863303","publisher":"Cogent OA","title":"Critical factors affecting construction labor productivity: A comparison between perceptions of project managers and contractors","type":"article-journal","volume":"8"},"uris":["http://www.mendeley.com/documents/?uuid=8ca2400d-15d6-4196-a28b-afdd9920cf18"]}],"mendeley":{"formattedCitation":"(Kuruga, 2017; Van Tam et al., 2021)","plainTextFormattedCitation":"(Kuruga, 2017; Van Tam et al., 2021)","previouslyFormattedCitation":"(Kuruga, 2017; Van Tam et al., 2021)"},"properties":{"noteIndex":0},"schema":"https://github.com/citation-style-language/schema/raw/master/csl-citation.json"}</w:instrText>
      </w:r>
      <w:r w:rsidR="00104A45">
        <w:fldChar w:fldCharType="separate"/>
      </w:r>
      <w:r w:rsidR="00104A45" w:rsidRPr="00104A45">
        <w:rPr>
          <w:noProof/>
        </w:rPr>
        <w:t>(Kuruga, 2017; Van Tam et al., 2021)</w:t>
      </w:r>
      <w:r w:rsidR="00104A45">
        <w:fldChar w:fldCharType="end"/>
      </w:r>
      <w:r w:rsidRPr="009D4D4F">
        <w:t xml:space="preserve">. In </w:t>
      </w:r>
      <w:r>
        <w:t>high-rise</w:t>
      </w:r>
      <w:r w:rsidRPr="009D4D4F">
        <w:t xml:space="preserve"> building projects, particularly in Nairobi, the performance of construction workers directly influences productivity, cost efficiency, and quality outcomes. Yet, despite its importance, labour productivity in construction has consistently lagged behind other industries worldwide, raising concerns about competitiveness and sustainability </w:t>
      </w:r>
      <w:r w:rsidR="00104A45">
        <w:fldChar w:fldCharType="begin" w:fldLock="1"/>
      </w:r>
      <w:r w:rsidR="00104A45">
        <w:instrText>ADDIN CSL_CITATION {"citationItems":[{"id":"ITEM-1","itemData":{"DOI":"10.38140/as.v30i1.7211","ISBN":"0000000310","ISSN":"1023-0564","abstract":"Small and medium-sized enterprises (SMEs) are strategic to South African economic performance. Despite their strategic role in economic growth, South African construction SMEs are predominantly confronted with the problem of poor performance, which is partly due to poor productivity. This contributes to a negative outlook for construction and undermines its contribution to the nation’s economy. This study determines essential strategies to help improve construction SMEs’ productivity in South Africa. Qualitative data were collected from registered small and medium-sized construction organisations in South Africa, using a semi-structured interview approach. The research data were analysed, using content analysis. The study reported key strategies, including the need for proficiency at managerial and non-managerial levels, effective teamwork, and effective planning, to improve contractors’ productivity. Although existing studies have widely reported major factors influencing contractors’ productivity, there is still a shortage of research on SMEs’ productivity, especially in South Africa. This research determines SMEs-specific productivity challenges and the interventions needed to improve productivity in the SME sector.  ","author":[{"dropping-particle":"","family":"Adebowale","given":"Oluseyi","non-dropping-particle":"","parse-names":false,"suffix":""},{"dropping-particle":"","family":"Agumba","given":"Justus","non-dropping-particle":"","parse-names":false,"suffix":""}],"container-title":"Acta Structilia","id":"ITEM-1","issue":"1","issued":{"date-parts":[["2023"]]},"page":"62-89","title":"Labour productivity in construction SMEs: Perspectives from South Africa","type":"article-journal","volume":"30"},"uris":["http://www.mendeley.com/documents/?uuid=e8eca4db-b0af-4b93-8c54-c6485bf69779"]},{"id":"ITEM-2","itemData":{"DOI":"10.6531/JFS.202212_27(2).0002","ISSN":"10276084","abstract":"The construction industry remains a major contributor to the economic growth of nations. Despite productivity being one of the key performance indicators of the industry, there is continuous, widespread criticism of prevailing low labour productivity within construction. This study used Causal Layered Analysis as a methodology to examine the current reality of labour productivity in construction. The study further presents a transformed future for construction labour productivity growth.","author":[{"dropping-particle":"","family":"Adebowale","given":"Oluseyi Julius","non-dropping-particle":"","parse-names":false,"suffix":""},{"dropping-particle":"","family":"Agumba","given":"Justus Ngala","non-dropping-particle":"","parse-names":false,"suffix":""}],"container-title":"Journal of Futures Studies","id":"ITEM-2","issue":"2","issued":{"date-parts":[["2022"]]},"page":"4-17","title":"A Causal Layered Analysis of Construction Labour Productivity in Developing Countries","type":"article-journal","volume":"27"},"uris":["http://www.mendeley.com/documents/?uuid=38e7468b-1f52-4767-ab3d-f00f42d331e8"]}],"mendeley":{"formattedCitation":"(O. Adebowale &amp; Agumba, 2023; O. J. Adebowale &amp; Agumba, 2022)","manualFormatting":"(Adebowale &amp; Agumba, 2023; Adebowale &amp; Agumba, 2022)","plainTextFormattedCitation":"(O. Adebowale &amp; Agumba, 2023; O. J. Adebowale &amp; Agumba, 2022)","previouslyFormattedCitation":"(O. Adebowale &amp; Agumba, 2023; O. J. Adebowale &amp; Agumba, 2022)"},"properties":{"noteIndex":0},"schema":"https://github.com/citation-style-language/schema/raw/master/csl-citation.json"}</w:instrText>
      </w:r>
      <w:r w:rsidR="00104A45">
        <w:fldChar w:fldCharType="separate"/>
      </w:r>
      <w:r w:rsidR="00104A45" w:rsidRPr="00104A45">
        <w:rPr>
          <w:noProof/>
        </w:rPr>
        <w:t>(Adebowale &amp; Agumba, 2023; Adebowale &amp; Agumba, 2022)</w:t>
      </w:r>
      <w:r w:rsidR="00104A45">
        <w:fldChar w:fldCharType="end"/>
      </w:r>
      <w:r w:rsidRPr="009D4D4F">
        <w:t>.</w:t>
      </w:r>
    </w:p>
    <w:p w14:paraId="27FC02B0" w14:textId="70C44C22" w:rsidR="009D4D4F" w:rsidRPr="009D4D4F" w:rsidRDefault="009D4D4F" w:rsidP="009D4D4F">
      <w:pPr>
        <w:jc w:val="both"/>
      </w:pPr>
      <w:r w:rsidRPr="009D4D4F">
        <w:t xml:space="preserve">Recent studies highlight that Kenya’s construction sector faces persistent challenges in labour performance, including skill gaps, limited mechanization, and inefficiencies in task execution </w:t>
      </w:r>
      <w:r w:rsidR="00104A45">
        <w:fldChar w:fldCharType="begin" w:fldLock="1"/>
      </w:r>
      <w:r w:rsidR="0079321B">
        <w:instrText>ADDIN CSL_CITATION {"citationItems":[{"id":"ITEM-1","itemData":{"DOI":"10.62049/jkncu.v5i1.219","ISSN":"2789-9527","abstract":"The effectiveness of labor productivity determines whether building projects are successful locally and internationally. It has proven difficult to increase Construction Project Labor Productivity (CPLP) in both developed and developing countries. This has been largely due to lack of standardized metrics, inadequacy of CPLP management models, lack of CPLP improvement frameworks and complexity of the concept. Without the aforementioned, it becomes difficult or impossible for consumers and suppliers to estimate the precise cost of a project, which can cause project stalling, cost escalation, profit loss, and a loss of confidence in the construction sector. This study was a quantitative cross-sectional survey of a sample of 129 ongoing building projects in Nairobi City County. It measures and relates CPLP and its determinants, develops a CPLP predictive model and synthesizes a framework for enhancing CPLP. The study establishes that two attributes, Project Information Flow (PIF) and Project Materials Flow (PMF), account for 83.5% of the variability of CPLP.  Finally, it sheds light on the use of the framework for CPLP enhancement. The study concludes that better managing the PIF and PMF may significantly enhance construction project labor productivity","author":[{"dropping-particle":"","family":"Murianka","given":"Senteu ole","non-dropping-particle":"","parse-names":false,"suffix":""},{"dropping-particle":"","family":"Njuguna","given":"Mugwima","non-dropping-particle":"","parse-names":false,"suffix":""},{"dropping-particle":"","family":"Wachira-Towey","given":"Njeri","non-dropping-particle":"","parse-names":false,"suffix":""}],"container-title":"Journal of the Kenya National Commission for UNESCO","id":"ITEM-1","issue":"1","issued":{"date-parts":[["2025"]]},"page":"1-17","title":"Enhancing Construction Project Labor Productivity in Kenya","type":"article-journal","volume":"5"},"uris":["http://www.mendeley.com/documents/?uuid=8d27af3f-fe12-4e85-bc18-5f1ddad1a368"]},{"id":"ITEM-2","itemData":{"DOI":"10.51584/IJRIAS","abstract":"Crude oil is among the natural endowments of a nation. Natural resources are often regarded as free gifts of nature. The aim of the study is to determine crude oil absorption and microbial load of water hyacinth compost to provide insights into the potential use of water hyacinth compost for environmental cleanup and remediation purposes. Water hyacinth compost (WHC) samples were collected from GOA's research group, at the University of Port Harcourt, Nigeria. The microbial load and physicochemical parameters of the dry water hyacinth compost were determined using the Manual of Methods in Environmental Microbiology. Results show the total heterotrophic bacterial count for the WHC to be 2.3× 10 8 CFU/g and the hydrocarbon utilizing bacterial count as 1.12× 10 4 CFU/g. The WHC is hydrophobic by the biphasic partitioning method, hasa bulk density of 0.0225g/cc, a surface area of 6.6m 2 /g and positive buoyancy in water; a unit (1g) of water hyacinth compost absorbed approximately 8x its weight of crude oil. These results show that the water hyacinth compost has the capacity as a biosorbent product for crude oil and biotechnologically beneficial microbes, and, thus, can be a remedial technique in the form of biosorbents with biodegrading potential in the mitigation of crude oil pollution in aquatic and terrestrial ecosystems","author":[{"dropping-particle":"","family":"Murianka","given":"Senteu ole","non-dropping-particle":"","parse-names":false,"suffix":""},{"dropping-particle":"","family":"Njuguna","given":"Mugwima","non-dropping-particle":"","parse-names":false,"suffix":""},{"dropping-particle":"","family":"Wachira-Towey","given":"Njeri","non-dropping-particle":"","parse-names":false,"suffix":""}],"container-title":"International Journal of Research and Innovation in Applied Science","id":"ITEM-2","issue":"VII","issued":{"date-parts":[["2023"]]},"page":"214-224","title":"Towards a Framework for Enhancing Construction Project Labour Productivity in Kenya","type":"article-journal","volume":"IX"},"uris":["http://www.mendeley.com/documents/?uuid=74eb6e3d-8ce4-4df6-b852-15afb69f4d84"]}],"mendeley":{"formattedCitation":"(Murianka et al., 2023, 2025)","plainTextFormattedCitation":"(Murianka et al., 2023, 2025)","previouslyFormattedCitation":"(Murianka et al., 2023, 2025)"},"properties":{"noteIndex":0},"schema":"https://github.com/citation-style-language/schema/raw/master/csl-citation.json"}</w:instrText>
      </w:r>
      <w:r w:rsidR="00104A45">
        <w:fldChar w:fldCharType="separate"/>
      </w:r>
      <w:r w:rsidR="00104A45" w:rsidRPr="00104A45">
        <w:rPr>
          <w:noProof/>
        </w:rPr>
        <w:t>(Murianka et al., 2023, 2025)</w:t>
      </w:r>
      <w:r w:rsidR="00104A45">
        <w:fldChar w:fldCharType="end"/>
      </w:r>
      <w:r w:rsidRPr="009D4D4F">
        <w:t xml:space="preserve">. These challenges are compounded by systemic issues such as high input costs, regulatory </w:t>
      </w:r>
      <w:r>
        <w:t>non-compliance</w:t>
      </w:r>
      <w:r w:rsidRPr="009D4D4F">
        <w:t xml:space="preserve">, and supply chain disruptions, which further constrain productivity </w:t>
      </w:r>
      <w:r w:rsidR="0079321B">
        <w:fldChar w:fldCharType="begin" w:fldLock="1"/>
      </w:r>
      <w:r w:rsidR="0079321B">
        <w:instrText>ADDIN CSL_CITATION {"citationItems":[{"id":"ITEM-1","itemData":{"URL":"https://www.researchandmarkets.com/reports/5932655/the-construction-industry-in-kenya?srsltid=AfmBOormAWeJztPeschIhtNz55KhOpauxteAaRphjT1uiI87eT3Wr0DN. Accessed 10th June 2025","author":[{"dropping-particle":"","family":"Research and Markets","given":"","non-dropping-particle":"","parse-names":false,"suffix":""}],"container-title":"Dublin","id":"ITEM-1","issued":{"date-parts":[["2023"]]},"title":"The construction industry in Kenya 2023","type":"webpage"},"uris":["http://www.mendeley.com/documents/?uuid=b2b499cd-5948-4ded-bf74-8b4094df83e0"]}],"mendeley":{"formattedCitation":"(Research and Markets, 2023)","plainTextFormattedCitation":"(Research and Markets, 2023)","previouslyFormattedCitation":"(Research and Markets, 2023)"},"properties":{"noteIndex":0},"schema":"https://github.com/citation-style-language/schema/raw/master/csl-citation.json"}</w:instrText>
      </w:r>
      <w:r w:rsidR="0079321B">
        <w:fldChar w:fldCharType="separate"/>
      </w:r>
      <w:r w:rsidR="0079321B" w:rsidRPr="0079321B">
        <w:rPr>
          <w:noProof/>
        </w:rPr>
        <w:t>(Research and Markets, 2023)</w:t>
      </w:r>
      <w:r w:rsidR="0079321B">
        <w:fldChar w:fldCharType="end"/>
      </w:r>
      <w:r w:rsidRPr="009D4D4F">
        <w:t xml:space="preserve">. Labour productivity is not only a technical measure of efficiency but also a </w:t>
      </w:r>
      <w:r>
        <w:t>socio-economic</w:t>
      </w:r>
      <w:r w:rsidRPr="009D4D4F">
        <w:t xml:space="preserve"> indicator of industrial growth and competitiveness. As </w:t>
      </w:r>
      <w:r w:rsidR="0079321B">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2019)","manualFormatting":"Bamfo-Agyei et al. (2019)","plainTextFormattedCitation":"(Bamfo-Agyei et al., 2019)","previouslyFormattedCitation":"(Bamfo-Agyei et al., 2019)"},"properties":{"noteIndex":0},"schema":"https://github.com/citation-style-language/schema/raw/master/csl-citation.json"}</w:instrText>
      </w:r>
      <w:r w:rsidR="0079321B">
        <w:fldChar w:fldCharType="separate"/>
      </w:r>
      <w:r w:rsidR="0079321B" w:rsidRPr="0079321B">
        <w:rPr>
          <w:noProof/>
        </w:rPr>
        <w:t>Bamfo-Agyei et al. (2019)</w:t>
      </w:r>
      <w:r w:rsidR="0079321B">
        <w:fldChar w:fldCharType="end"/>
      </w:r>
      <w:r w:rsidR="0079321B">
        <w:t xml:space="preserve"> </w:t>
      </w:r>
      <w:r w:rsidRPr="009D4D4F">
        <w:t>argue, construction labour productivity serves as a reliable benchmark for evaluating production efficiency and economic performance.</w:t>
      </w:r>
    </w:p>
    <w:p w14:paraId="09FFD5F5" w14:textId="593BC0A3" w:rsidR="009D4D4F" w:rsidRPr="009D4D4F" w:rsidRDefault="009D4D4F" w:rsidP="009D4D4F">
      <w:pPr>
        <w:jc w:val="both"/>
      </w:pPr>
      <w:r w:rsidRPr="009D4D4F">
        <w:t>The dual dimensions of labour performance</w:t>
      </w:r>
      <w:r>
        <w:t xml:space="preserve">, </w:t>
      </w:r>
      <w:r w:rsidRPr="009D4D4F">
        <w:t>efficiency (quantitative output per unit input) and effectiveness (qualitative achievement of standards)</w:t>
      </w:r>
      <w:r>
        <w:t xml:space="preserve">, </w:t>
      </w:r>
      <w:r w:rsidRPr="009D4D4F">
        <w:t xml:space="preserve">are essential for understanding worker contributions in construction projects </w:t>
      </w:r>
      <w:r w:rsidR="0079321B">
        <w:fldChar w:fldCharType="begin" w:fldLock="1"/>
      </w:r>
      <w:r w:rsidR="0079321B">
        <w:instrText>ADDIN CSL_CITATION {"citationItems":[{"id":"ITEM-1","itemData":{"DOI":"10.1061/(ASCE)CO.1943-7862.0001138.","ISBN":"0733-9364","ISSN":"0733-9364","abstract":"Measuring productivity growth in construction has been a classic challenge, largely because reliable output deflators are scarce. This paper reports first results from a Bureau of Labor Statistics research group convened to measure construction productivity better. Results show that labor productivity growth has been positive, and fairly substantial, in all four industries where reliable deflators now exist. Shifts of labor between construction industries reduce productivity growth by 0.4% a year. Regulation is a significant negative effect on productivity, but reduces productivity growth by only 0.1% a year. Undocumented immigrants are important in construction, and often work off the books, but reasonable allowance for their increased presence reduces productivity growth by only 0.1% a year. The influences examined are not sufficient to explain why productivity growth is so much lower in construction than elsewhere. Later work will measure productivity growth in a broader range of industries, including some industries representing contractors. However, this further work requires access to restricted Census microdata, and so will take several years more to complete. DOI: 10.1061/(ASCE)CO.1943-7862.0001138. This work is made available under the terms of the Creative Commons Attribution 4.0 International license, http://creativecommons.org/licenses/by/4.0/.","author":[{"dropping-particle":"","family":"Dozzi","given":"S. P.","non-dropping-particle":"","parse-names":false,"suffix":""},{"dropping-particle":"","family":"AbouRizk","given":"S. M.","non-dropping-particle":"","parse-names":false,"suffix":""}],"id":"ITEM-1","issued":{"date-parts":[["2014"]]},"number-of-pages":"1-54","publisher-place":"Ottawa, Ontario, Canada","title":"Productivity in Construction","type":"report"},"uris":["http://www.mendeley.com/documents/?uuid=b7f5eff7-f5c1-3d58-9598-51df5ee26899"]}],"mendeley":{"formattedCitation":"(Dozzi &amp; AbouRizk, 2014)","plainTextFormattedCitation":"(Dozzi &amp; AbouRizk, 2014)","previouslyFormattedCitation":"(Dozzi &amp; AbouRizk, 2014)"},"properties":{"noteIndex":0},"schema":"https://github.com/citation-style-language/schema/raw/master/csl-citation.json"}</w:instrText>
      </w:r>
      <w:r w:rsidR="0079321B">
        <w:fldChar w:fldCharType="separate"/>
      </w:r>
      <w:r w:rsidR="0079321B" w:rsidRPr="0079321B">
        <w:rPr>
          <w:noProof/>
        </w:rPr>
        <w:t>(Dozzi &amp; AbouRizk, 2014)</w:t>
      </w:r>
      <w:r w:rsidR="0079321B">
        <w:fldChar w:fldCharType="end"/>
      </w:r>
      <w:r w:rsidRPr="009D4D4F">
        <w:t xml:space="preserve">. Efficiency reflects the ability to “do things right,” while effectiveness emphasizes “doing the right things” to meet client expectations and project goals. In Kenya’s </w:t>
      </w:r>
      <w:r>
        <w:t>high-rise</w:t>
      </w:r>
      <w:r w:rsidRPr="009D4D4F">
        <w:t xml:space="preserve"> projects, both dimensions are critical, as firms must balance cost control with quality assurance to remain competitive in a rapidly urbanizing environment.</w:t>
      </w:r>
    </w:p>
    <w:p w14:paraId="36BFDE70" w14:textId="57F7DC08" w:rsidR="009D4D4F" w:rsidRPr="009D4D4F" w:rsidRDefault="009D4D4F" w:rsidP="009D4D4F">
      <w:pPr>
        <w:jc w:val="both"/>
      </w:pPr>
      <w:r w:rsidRPr="009D4D4F">
        <w:t xml:space="preserve">Moreover, the industry is undergoing structural shifts driven by globalization, technological innovation, and sustainability imperatives. The theory of induced innovation suggests that rising labour costs and competitive pressures encourage firms to adopt lean construction practices and digital tools to optimize productivity </w:t>
      </w:r>
      <w:r w:rsidR="0079321B">
        <w:fldChar w:fldCharType="begin" w:fldLock="1"/>
      </w:r>
      <w:r w:rsidR="0079321B">
        <w:instrText>ADDIN CSL_CITATION {"citationItems":[{"id":"ITEM-1","itemData":{"author":[{"dropping-particle":"","family":"Agrawal","given":"K.","non-dropping-particle":"","parse-names":false,"suffix":""},{"dropping-particle":"","family":"Baruah","given":"S.","non-dropping-particle":"","parse-names":false,"suffix":""}],"container-title":"30th Euromicro Conference on Real- Time Systems (ECRTS 2018)","editor":[{"dropping-particle":"","family":"Altmeyer","given":"S.","non-dropping-particle":"","parse-names":false,"suffix":""}],"id":"ITEM-1","issued":{"date-parts":[["2018"]]},"page":"1-19","publisher":"Schloss Dagstuhl-Leibniz-Zentrum fuer Informatik","publisher-place":"Barcelona, Spain","title":"A measurement-based model for parallel real-time tasks","type":"paper-conference"},"uris":["http://www.mendeley.com/documents/?uuid=3047bbd4-7a42-4ee5-93ab-bcfade2b905f"]}],"mendeley":{"formattedCitation":"(Agrawal &amp; Baruah, 2018)","plainTextFormattedCitation":"(Agrawal &amp; Baruah, 2018)","previouslyFormattedCitation":"(Agrawal &amp; Baruah, 2018)"},"properties":{"noteIndex":0},"schema":"https://github.com/citation-style-language/schema/raw/master/csl-citation.json"}</w:instrText>
      </w:r>
      <w:r w:rsidR="0079321B">
        <w:fldChar w:fldCharType="separate"/>
      </w:r>
      <w:r w:rsidR="0079321B" w:rsidRPr="0079321B">
        <w:rPr>
          <w:noProof/>
        </w:rPr>
        <w:t>(Agrawal &amp; Baruah, 2018)</w:t>
      </w:r>
      <w:r w:rsidR="0079321B">
        <w:fldChar w:fldCharType="end"/>
      </w:r>
      <w:r w:rsidRPr="009D4D4F">
        <w:t xml:space="preserve">. Similarly, sociotechnical systems theory underscores the need to integrate human skills with mechanization and organizational processes, ensuring that labour and technology complement rather than substitute each other </w:t>
      </w:r>
      <w:r w:rsidR="0079321B">
        <w:fldChar w:fldCharType="begin" w:fldLock="1"/>
      </w:r>
      <w:r w:rsidR="0079321B">
        <w:instrText>ADDIN CSL_CITATION {"citationItems":[{"id":"ITEM-1","itemData":{"DOI":"https://doi.org/10.1108/CI-07-2015-0040","author":[{"dropping-particle":"","family":"Tsehayae","given":"A. A.","non-dropping-particle":"","parse-names":false,"suffix":""},{"dropping-particle":"","family":"Fayek","given":"A. R.","non-dropping-particle":"","parse-names":false,"suffix":""}],"container-title":"Construction Innovation","id":"ITEM-1","issue":"2","issued":{"date-parts":[["2016"]]},"page":"203‑228","title":"System model for analysing construction labour productivity","type":"article-journal","volume":"16"},"uris":["http://www.mendeley.com/documents/?uuid=12727abe-f1e3-41ed-a404-a8cd8847c5a2"]}],"mendeley":{"formattedCitation":"(Tsehayae &amp; Fayek, 2016)","plainTextFormattedCitation":"(Tsehayae &amp; Fayek, 2016)","previouslyFormattedCitation":"(Tsehayae &amp; Fayek, 2016)"},"properties":{"noteIndex":0},"schema":"https://github.com/citation-style-language/schema/raw/master/csl-citation.json"}</w:instrText>
      </w:r>
      <w:r w:rsidR="0079321B">
        <w:fldChar w:fldCharType="separate"/>
      </w:r>
      <w:r w:rsidR="0079321B" w:rsidRPr="0079321B">
        <w:rPr>
          <w:noProof/>
        </w:rPr>
        <w:t>(Tsehayae &amp; Fayek, 2016)</w:t>
      </w:r>
      <w:r w:rsidR="0079321B">
        <w:fldChar w:fldCharType="end"/>
      </w:r>
      <w:r w:rsidRPr="009D4D4F">
        <w:t>. These theoretical perspectives provide a robust framework for analyzing labour performance in Kenya’s construction sector.</w:t>
      </w:r>
    </w:p>
    <w:p w14:paraId="345DCF5F" w14:textId="3C529735" w:rsidR="00C061A5" w:rsidRDefault="009D4D4F" w:rsidP="009D4D4F">
      <w:pPr>
        <w:jc w:val="both"/>
      </w:pPr>
      <w:r w:rsidRPr="009D4D4F">
        <w:t xml:space="preserve">Against this backdrop, the present study investigates the performance of construction workers in Nairobi’s </w:t>
      </w:r>
      <w:r>
        <w:t>high-rise</w:t>
      </w:r>
      <w:r w:rsidRPr="009D4D4F">
        <w:t xml:space="preserve"> building projects, focusing on both efficiency and effectiveness. The findings are expected to inform policy reforms, managerial practices, and methodological innovations aimed at enhancing worker performance and strengthening the competitiveness of Kenya’s construction industry</w:t>
      </w:r>
      <w:r w:rsidR="00C061A5">
        <w:t>.</w:t>
      </w:r>
      <w:r w:rsidR="00C061A5" w:rsidRPr="00C061A5">
        <w:t xml:space="preserve"> </w:t>
      </w:r>
    </w:p>
    <w:p w14:paraId="05B66403" w14:textId="62ECB807" w:rsidR="005269E5" w:rsidRPr="007A1081" w:rsidRDefault="005269E5" w:rsidP="005269E5">
      <w:pPr>
        <w:pStyle w:val="Heading1"/>
      </w:pPr>
      <w:r>
        <w:t>2.0 LITERATURE REVIEW</w:t>
      </w:r>
    </w:p>
    <w:p w14:paraId="5C422675" w14:textId="6825FECB" w:rsidR="005269E5" w:rsidRPr="005269E5" w:rsidRDefault="005269E5" w:rsidP="005269E5">
      <w:pPr>
        <w:jc w:val="both"/>
      </w:pPr>
      <w:r w:rsidRPr="005269E5">
        <w:t>Labo</w:t>
      </w:r>
      <w:r>
        <w:t>u</w:t>
      </w:r>
      <w:r w:rsidRPr="005269E5">
        <w:t xml:space="preserve">r is essential in any construction firm and is estimated to represent one-third of the total direct capital expenditure of construction projects. It integrates the requisite resources from other projects essential for the production process of completed construction projects, hence its efficacy significantly influences the success or failure of these projects. The construction industry, being labour-intensive, might be asserted that the workforce is the principal productive resource </w:t>
      </w:r>
      <w:r w:rsidRPr="005269E5">
        <w:fldChar w:fldCharType="begin" w:fldLock="1"/>
      </w:r>
      <w:r w:rsidRPr="005269E5">
        <w:instrText>ADDIN CSL_CITATION {"citationItems":[{"id":"ITEM-1","itemData":{"DOI":"10.15623/ijret.2016.0507065","ISSN":"23217308","abstract":"Productivity is an important aspect of construction industry that may be used as an index for efficiency of production. Efficient management of construction resources can lead to higher productivity which can help to achieve cost and time saving. Construction is labour oriented industry. It heavily relies on the skills of its workforce. The labour is industry's most valuable asset. It is important to improve efficiency of production by improving productivity of labour. Decreasing productivity of project has always been major concern for construction Industry. Aim of this project is to study the importance of measurement of labour productivity in construction industry around Mumbai sector after finding the factors affecting labour productivity. Factors affecting labour productivity were analysed using RII method. Measurement of labour productivity is done using work study method. RII method revealed top ten ranked factors which affect labour productivity. The data collection is done by work study method shows skilled labour as highly important factor affecting labour productivity. From the analysis of data collected it is observed that measurement of labour productivity is helpful in saving the time of the project as well as cost of project without hampering the quality of work.","author":[{"dropping-particle":"","family":"Ghate","given":"Prachi R.","non-dropping-particle":"","parse-names":false,"suffix":""},{"dropping-particle":"","family":"More","given":"Ashok. B.","non-dropping-particle":"","parse-names":false,"suffix":""},{"dropping-particle":"","family":"Minde","given":"Pravin R.","non-dropping-particle":"","parse-names":false,"suffix":""}],"container-title":"International Journal of Research in Engineering and Technology","id":"ITEM-1","issue":"07","issued":{"date-parts":[["2016"]]},"page":"413-417","title":"Importance of Measurement of Labour Productivity in Construction","type":"article-journal","volume":"05"},"uris":["http://www.mendeley.com/documents/?uuid=a21b0a2c-be80-4a81-bca5-75248a302f60"]}],"mendeley":{"formattedCitation":"(Ghate et al., 2016)","plainTextFormattedCitation":"(Ghate et al., 2016)","previouslyFormattedCitation":"(Ghate et al., 2016)"},"properties":{"noteIndex":0},"schema":"https://github.com/citation-style-language/schema/raw/master/csl-citation.json"}</w:instrText>
      </w:r>
      <w:r w:rsidRPr="005269E5">
        <w:fldChar w:fldCharType="separate"/>
      </w:r>
      <w:r w:rsidRPr="005269E5">
        <w:rPr>
          <w:noProof/>
        </w:rPr>
        <w:t>(Ghate et al., 2016)</w:t>
      </w:r>
      <w:r w:rsidRPr="005269E5">
        <w:rPr>
          <w:lang w:val="en-US"/>
        </w:rPr>
        <w:fldChar w:fldCharType="end"/>
      </w:r>
      <w:r w:rsidRPr="005269E5">
        <w:t xml:space="preserve">. Labour is the most crucial asset for a construction company since it directly influences construction productivity and the quality of the project </w:t>
      </w:r>
      <w:r w:rsidRPr="005269E5">
        <w:lastRenderedPageBreak/>
        <w:t xml:space="preserve">fundamentally depends on the calibre of work performed by the labour force </w:t>
      </w:r>
      <w:r w:rsidRPr="005269E5">
        <w:fldChar w:fldCharType="begin" w:fldLock="1"/>
      </w:r>
      <w:r w:rsidRPr="005269E5">
        <w:instrText>ADDIN CSL_CITATION {"citationItems":[{"id":"ITEM-1","itemData":{"author":[{"dropping-particle":"","family":"Jagtap","given":"Dhaval","non-dropping-particle":"","parse-names":false,"suffix":""},{"dropping-particle":"","family":"Tidke","given":"Anuja","non-dropping-particle":"","parse-names":false,"suffix":""}],"container-title":"Journal of Emerging Technologies and Innovative Research","id":"ITEM-1","issue":"3","issued":{"date-parts":[["2019"]]},"page":"162-166","title":"Factor Affecting Labour Productivity","type":"article-journal","volume":"6"},"uris":["http://www.mendeley.com/documents/?uuid=09ad9611-6ff0-4ce2-b04d-71fa8b6070f0"]}],"mendeley":{"formattedCitation":"(Jagtap &amp; Tidke, 2019)","plainTextFormattedCitation":"(Jagtap &amp; Tidke, 2019)","previouslyFormattedCitation":"(Jagtap &amp; Tidke, 2019)"},"properties":{"noteIndex":0},"schema":"https://github.com/citation-style-language/schema/raw/master/csl-citation.json"}</w:instrText>
      </w:r>
      <w:r w:rsidRPr="005269E5">
        <w:fldChar w:fldCharType="separate"/>
      </w:r>
      <w:r w:rsidRPr="005269E5">
        <w:rPr>
          <w:noProof/>
        </w:rPr>
        <w:t>(Jagtap &amp; Tidke, 2019)</w:t>
      </w:r>
      <w:r w:rsidRPr="005269E5">
        <w:rPr>
          <w:lang w:val="en-US"/>
        </w:rPr>
        <w:fldChar w:fldCharType="end"/>
      </w:r>
      <w:r w:rsidRPr="005269E5">
        <w:t xml:space="preserve">.  According to </w:t>
      </w:r>
      <w:r w:rsidRPr="005269E5">
        <w:fldChar w:fldCharType="begin" w:fldLock="1"/>
      </w:r>
      <w:r w:rsidRPr="005269E5">
        <w:instrText>ADDIN CSL_CITATION {"citationItems":[{"id":"ITEM-1","itemData":{"DOI":"10.3390/buildings12101593","ISSN":"20755309","abstract":"This paper develops techniques to improve labour productivity in the construction industry and determine the level of labour productivity in the Ghanaian construction industry. The goal of this study was to develop a framework for determining the optimal productivity of construction workers for labour-intensive projects. There were three main objectives of this study: to identify factors that influence construction labour productivity in Ghana, to determine techniques used to improve construction labour productivity, and to develop a comprehensive framework for improving construction labour productivity in Ghana. The study adopted a quantitative research design that used a questionnaire. Since the country has been divided into zones, a stratified sampling technique was used based on the diverse nature of the population. Meanwhile, since the district offices were not all handling road construction projects, a purposive sampling technique was used to select 40 districts that were involved in road construction projects. A total of 560 respondents were sampled for the study. The data obtained from the study were analysed and are presented in tables and diagrams. The following factors played a significant role: the age of beneficiaries, the knowledge of beneficiaries, compliance with safety regulations, and the motivation of beneficiaries. Growing a project’s beneficiary base has been observed by many sites to be associated with a decrease in overall labour productivity (due to the overcrowding of workers). Recruiting new members should be conducted cautiously, as the government plans to use this medium to benefit the impoverished in the region. Construction workers can use this information to aid in firm decision-making. For planning purposes, this research can also be used as a useful tool for utilizing labour-intensive methods to increase productivity and meet contract deadlines by finishing a task as anticipated.","author":[{"dropping-particle":"","family":"Bamfo-Agyei","given":"Emmanuel","non-dropping-particle":"","parse-names":false,"suffix":""},{"dropping-particle":"","family":"Thwala","given":"Didibhuku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Buildings","id":"ITEM-1","issue":"10","issued":{"date-parts":[["2022"]]},"page":"1-18","title":"Performance Improvement of Construction Workers to Achieve Better Productivity for Labour-Intensive Works","type":"article-journal","volume":"12"},"uris":["http://www.mendeley.com/documents/?uuid=e10dffc4-f0f8-4d6f-93c3-8a030cead69a"]}],"mendeley":{"formattedCitation":"(Bamfo-Agyei et al., 2022a)","manualFormatting":"Bamfo-Agyei et al. (2022a)","plainTextFormattedCitation":"(Bamfo-Agyei et al., 2022a)","previouslyFormattedCitation":"(Bamfo-Agyei et al., 2022a)"},"properties":{"noteIndex":0},"schema":"https://github.com/citation-style-language/schema/raw/master/csl-citation.json"}</w:instrText>
      </w:r>
      <w:r w:rsidRPr="005269E5">
        <w:fldChar w:fldCharType="separate"/>
      </w:r>
      <w:r w:rsidRPr="005269E5">
        <w:rPr>
          <w:noProof/>
        </w:rPr>
        <w:t>Bamfo-Agyei et al. (2022a)</w:t>
      </w:r>
      <w:r w:rsidRPr="005269E5">
        <w:rPr>
          <w:lang w:val="en-US"/>
        </w:rPr>
        <w:fldChar w:fldCharType="end"/>
      </w:r>
      <w:r w:rsidRPr="005269E5">
        <w:t>, given that most construction projects require a substantial amount of labour, the issue of labour productivity assumes major importance as higher productivity levels typically result in increased profitability and competitiveness. The performance of workers should be considered from both quantitative and qualitative angles. The former has been discussed in this research as labour efficiency</w:t>
      </w:r>
      <w:r w:rsidR="0079321B">
        <w:t>,</w:t>
      </w:r>
      <w:r w:rsidRPr="005269E5">
        <w:t xml:space="preserve"> while the latter has been discussed under labour effectiveness.</w:t>
      </w:r>
    </w:p>
    <w:p w14:paraId="70CA46AB" w14:textId="1FA37E65" w:rsidR="005269E5" w:rsidRPr="005269E5" w:rsidRDefault="005269E5" w:rsidP="005269E5">
      <w:pPr>
        <w:pStyle w:val="Heading2"/>
      </w:pPr>
      <w:bookmarkStart w:id="0" w:name="_Toc219128466"/>
      <w:r w:rsidRPr="005269E5">
        <w:t>2.</w:t>
      </w:r>
      <w:r>
        <w:t>1</w:t>
      </w:r>
      <w:r w:rsidRPr="005269E5">
        <w:t xml:space="preserve"> Labour Productivity and Efficiency</w:t>
      </w:r>
      <w:bookmarkEnd w:id="0"/>
    </w:p>
    <w:p w14:paraId="1B060B1B" w14:textId="198393B2" w:rsidR="005269E5" w:rsidRPr="005269E5" w:rsidRDefault="005269E5" w:rsidP="005269E5">
      <w:pPr>
        <w:jc w:val="both"/>
      </w:pPr>
      <w:r w:rsidRPr="005269E5">
        <w:t xml:space="preserve">Many terms are used in various contexts to describe productivity in the construction industry: production rate, performance factor, unit person-hour (p-h) rate, among others. Productivity is the ratio of the quantity of output to the quantity of input. It is an important aspect of the construction industry that can be used as an index for measuring production efficiency </w:t>
      </w:r>
      <w:r w:rsidRPr="005269E5">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2019)","plainTextFormattedCitation":"(Bamfo-Agyei et al., 2019)","previouslyFormattedCitation":"(Bamfo-Agyei et al., 2019)"},"properties":{"noteIndex":0},"schema":"https://github.com/citation-style-language/schema/raw/master/csl-citation.json"}</w:instrText>
      </w:r>
      <w:r w:rsidRPr="005269E5">
        <w:fldChar w:fldCharType="separate"/>
      </w:r>
      <w:r w:rsidRPr="005269E5">
        <w:rPr>
          <w:noProof/>
        </w:rPr>
        <w:t>(Bamfo-Agyei et al., 2019)</w:t>
      </w:r>
      <w:r w:rsidRPr="005269E5">
        <w:rPr>
          <w:lang w:val="en-US"/>
        </w:rPr>
        <w:fldChar w:fldCharType="end"/>
      </w:r>
      <w:r w:rsidRPr="005269E5">
        <w:t xml:space="preserve">. Productivity in construction is assessed at various levels of detail to serve different objectives. Productivity measurements at either the company or project level serve as benchmarks for comparing against established norms within the company or the construction project </w:t>
      </w:r>
      <w:r w:rsidRPr="005269E5">
        <w:fldChar w:fldCharType="begin" w:fldLock="1"/>
      </w:r>
      <w:r w:rsidRPr="005269E5">
        <w:instrText>ADDIN CSL_CITATION {"citationItems":[{"id":"ITEM-1","itemData":{"DOI":"10.1080/23311975.2020.1863303","ISSN":"23311975","abstract":"The present study aims to identify critical factors (CFs) affecting construction labor productivity (CLP) from the perception of project managers compared to contractors’ viewpoint. By a comprehensive review of the previous studies, this study managed 45 CFs affecting labor productivity in the construction industry, which was grouped as primary 6 categories, including manpower, management, work condition, project, and external factors. A total of 203 valid samples were collected by 56 project managers and 147 contractors who completed a structured questionnaire survey according to their previous participation in or directly implementation construction projects. These CFs were ranked based on their relative important index and descriptive statistics (i.e., mean and standard deviation). The results’ analysis indicated that the wide difference between project managers’ and contractors’ perspectives on the most influential factors impacting construction labor productivity.","author":[{"dropping-particle":"","family":"Nguyen","given":"Van Tam","non-dropping-particle":"","parse-names":false,"suffix":""},{"dropping-particle":"","family":"Nguyen","given":"Quoc Toan","non-dropping-particle":"","parse-names":false,"suffix":""},{"dropping-particle":"","family":"Dinh","given":"Tuan Hai","non-dropping-particle":"","parse-names":false,"suffix":""},{"dropping-particle":"","family":"Nguyen","given":"Le Dinh Quy","non-dropping-particle":"","parse-names":false,"suffix":""}],"container-title":"Cogent Business and Management","id":"ITEM-1","issue":"1","issued":{"date-parts":[["2021"]]},"page":"1-17","title":"Critical factors affecting construction labor productivity: A comparison between perceptions of project managers and contractors","type":"article-journal","volume":"8"},"uris":["http://www.mendeley.com/documents/?uuid=f4bb5705-9fa3-4952-bade-831567c3f984"]}],"mendeley":{"formattedCitation":"(Nguyen et al., 2021)","plainTextFormattedCitation":"(Nguyen et al., 2021)","previouslyFormattedCitation":"(Nguyen et al., 2021)"},"properties":{"noteIndex":0},"schema":"https://github.com/citation-style-language/schema/raw/master/csl-citation.json"}</w:instrText>
      </w:r>
      <w:r w:rsidRPr="005269E5">
        <w:fldChar w:fldCharType="separate"/>
      </w:r>
      <w:r w:rsidRPr="005269E5">
        <w:rPr>
          <w:noProof/>
        </w:rPr>
        <w:t>(Nguyen et al., 2021)</w:t>
      </w:r>
      <w:r w:rsidRPr="005269E5">
        <w:rPr>
          <w:lang w:val="en-US"/>
        </w:rPr>
        <w:fldChar w:fldCharType="end"/>
      </w:r>
      <w:r w:rsidRPr="005269E5">
        <w:t xml:space="preserve">. Productivity is assessed at the level of individual activities to provide a thorough estimation and project schedule. Construction is typically characterized by a high demand for labour, hence productivity at the activity level is sometimes referred to as labour productivity. This measures the input in terms of hours worked and the output in terms of the monetary worth of the job accomplished </w:t>
      </w:r>
      <w:r w:rsidRPr="005269E5">
        <w:fldChar w:fldCharType="begin" w:fldLock="1"/>
      </w:r>
      <w:r w:rsidRPr="005269E5">
        <w:instrText>ADDIN CSL_CITATION {"citationItems":[{"id":"ITEM-1","itemData":{"DOI":"10.17576/jkukm-2022-34(1)-08","abstract":"Productivity is one means to measure the efficiency of a construction project. Most of the problems that are always encountered in construction projects are problems related to labour productivity. Labour productivity has become part of the issues that significantly affect the construction project (CP) performance (cost, quality, and time). Labour turn into the most significant productive resource in achieving profitability and successful project. Based on previous investigations, the amount of costs spent on workers is above 30 % of the total cost of the overall project. So it is essential to pay attention to the increase in productivity of construction labour. Labour performance in the construction business remains an indicator of competitiveness and achievement in the construction company. Therefore, by focusing on the productivity of the construction labour, it is very likely that a construction company can achieve a higher level of project completion, more economical construction costs, and control the performance of the ongoing project. One way to increase the productivity of construction labour then requires an understanding of the factors that influence labour productivity. To achieve the increasing construction labour productivity (CLP), it needs a conceptual framework of variables in the form of affecting factors in the CLP. The conceptual framework is obtained by conducting a literature review of related articles from indexed journals and contributions from construction management practitioners in Indonesia. The concept of this framework was built for future research by making a model of CLP.","author":[{"dropping-particle":"","family":"Nurhendi","given":"R. N.","non-dropping-particle":"","parse-names":false,"suffix":""},{"dropping-particle":"","family":"Khoiry","given":"M. A.","non-dropping-particle":"","parse-names":false,"suffix":""},{"dropping-particle":"","family":"Hamzah","given":"N.","non-dropping-particle":"","parse-names":false,"suffix":""}],"container-title":"Jurnal Kejuruteraan","id":"ITEM-1","issue":"1","issued":{"date-parts":[["2022"]]},"page":"89-99","title":"Conceptual Framework Factors Affecting Construction Labour Productivity","type":"article-journal","volume":"34"},"uris":["http://www.mendeley.com/documents/?uuid=b66ace60-ce8d-45c0-b798-3557f5647593"]}],"mendeley":{"formattedCitation":"(Nurhendi et al., 2022)","plainTextFormattedCitation":"(Nurhendi et al., 2022)","previouslyFormattedCitation":"(Nurhendi et al., 2022)"},"properties":{"noteIndex":0},"schema":"https://github.com/citation-style-language/schema/raw/master/csl-citation.json"}</w:instrText>
      </w:r>
      <w:r w:rsidRPr="005269E5">
        <w:fldChar w:fldCharType="separate"/>
      </w:r>
      <w:r w:rsidRPr="005269E5">
        <w:rPr>
          <w:noProof/>
        </w:rPr>
        <w:t>(Nurhendi et al., 2022)</w:t>
      </w:r>
      <w:r w:rsidRPr="005269E5">
        <w:rPr>
          <w:lang w:val="en-US"/>
        </w:rPr>
        <w:fldChar w:fldCharType="end"/>
      </w:r>
      <w:r w:rsidRPr="005269E5">
        <w:t xml:space="preserve">. As shown in Figure 1, construction labour productivity is considered a reliable measure of construction industry activities </w:t>
      </w:r>
      <w:r w:rsidRPr="005269E5">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2019)","plainTextFormattedCitation":"(Bamfo-Agyei et al., 2019)","previouslyFormattedCitation":"(Bamfo-Agyei et al., 2019)"},"properties":{"noteIndex":0},"schema":"https://github.com/citation-style-language/schema/raw/master/csl-citation.json"}</w:instrText>
      </w:r>
      <w:r w:rsidRPr="005269E5">
        <w:fldChar w:fldCharType="separate"/>
      </w:r>
      <w:r w:rsidRPr="005269E5">
        <w:rPr>
          <w:noProof/>
        </w:rPr>
        <w:t>(Bamfo-Agyei et al., 2019)</w:t>
      </w:r>
      <w:r w:rsidRPr="005269E5">
        <w:rPr>
          <w:lang w:val="en-US"/>
        </w:rPr>
        <w:fldChar w:fldCharType="end"/>
      </w:r>
      <w:r w:rsidRPr="005269E5">
        <w:t xml:space="preserve">. It is a crucial element of the construction sector that may be utilized as a metric for evaluating production efficiency. As a result, it can also be used to gauge the level of economic growth and production from industrial and business viewpoints. According to </w:t>
      </w:r>
      <w:r w:rsidRPr="005269E5">
        <w:fldChar w:fldCharType="begin" w:fldLock="1"/>
      </w:r>
      <w:r w:rsidR="00104A45">
        <w:instrText>ADDIN CSL_CITATION {"citationItems":[{"id":"ITEM-1","itemData":{"DOI":"10.1108/IJPPM-09-2021-0505","ISSN":"17410401","abstract":"Purpose: Labour productivity in construction has fallen behind other industries in most of the world and has declined continuously for decades. Although several scholarly research projects have been conducted to salvage the prevalent low labour productivity in construction, contractors in the construction industry have continued to grapple with the devastating impact of low productivity. The purpose of this study is to determine key areas of focus necessary to promote productivity growth in construction. Design/methodology/approach: Bibliometric and scientometric assessments were conducted to map the existing construction labour productivity (CLP) studies and establish key focus areas in the research domain. The keywords “Construction Productivity” OR “Construction Labour Productivity” OR “Construction Labor Productivity” OR “Construction Worker Productivity”. Findings: Emerging trends in the CLP research field are reported. The study also determined the most productive authors and collaboration among authors, most productive journals, most active regions and publications with the highest impact in CLP research. Research limitations/implications: Documents published in the Scopus database were considered for analysis because of the wider coverage of the database. Journal and conference articles written in English language represent the inclusion criteria, while articles in press, review, book chapters, editorial, erratum, note, short survey and data paper were excluded from analysis. The study is also limited to documents published from 2012 to 2021. Practical implications: The study brought to the awareness of the industry practitioners and other construction stakeholders, the key knowledge areas that are critical to promoting productivity growth in construction. Originality/value: Except bibliometric analysis, previous research studies have used different approaches to investigate productivity in construction. The study presented future research directions through the emerging knowledge areas identified in the study.","author":[{"dropping-particle":"","family":"Adebowale","given":"Oluseyi Julius","non-dropping-particle":"","parse-names":false,"suffix":""},{"dropping-particle":"","family":"Agumba","given":"Justus Ngala","non-dropping-particle":"","parse-names":false,"suffix":""}],"container-title":"International Journal of Productivity and Performance Management","id":"ITEM-1","issue":"7","issued":{"date-parts":[["2023"]]},"page":"1903-1923","title":"A scientometric analysis and review of construction labour productivity research","type":"article-journal","volume":"72"},"uris":["http://www.mendeley.com/documents/?uuid=67049c03-523b-4c12-bd70-feca86ae5cff"]}],"mendeley":{"formattedCitation":"(O. J. Adebowale &amp; Agumba, 2023)","plainTextFormattedCitation":"(O. J. Adebowale &amp; Agumba, 2023)","previouslyFormattedCitation":"(O. J. Adebowale &amp; Agumba, 2023)"},"properties":{"noteIndex":0},"schema":"https://github.com/citation-style-language/schema/raw/master/csl-citation.json"}</w:instrText>
      </w:r>
      <w:r w:rsidRPr="005269E5">
        <w:fldChar w:fldCharType="separate"/>
      </w:r>
      <w:r w:rsidR="00104A45" w:rsidRPr="00104A45">
        <w:rPr>
          <w:noProof/>
        </w:rPr>
        <w:t>(O. J. Adebowale &amp; Agumba, 2023)</w:t>
      </w:r>
      <w:r w:rsidRPr="005269E5">
        <w:rPr>
          <w:lang w:val="en-US"/>
        </w:rPr>
        <w:fldChar w:fldCharType="end"/>
      </w:r>
      <w:r w:rsidRPr="005269E5">
        <w:t>, the construction industry has experienced a persistent loss in labour productivity compared to other industries worldwide over the course of several decades.</w:t>
      </w:r>
    </w:p>
    <w:p w14:paraId="51E4BD62" w14:textId="01D1BCDF" w:rsidR="005269E5" w:rsidRPr="005269E5" w:rsidRDefault="002C4953" w:rsidP="005269E5">
      <w:pPr>
        <w:jc w:val="both"/>
      </w:pPr>
      <w:r>
        <w:pict w14:anchorId="04B5D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0pt;height:128.5pt;visibility:visible;mso-wrap-style:square">
            <v:imagedata r:id="rId11" o:title=""/>
          </v:shape>
        </w:pict>
      </w:r>
    </w:p>
    <w:p w14:paraId="4F4249BE" w14:textId="2ACE7DBC" w:rsidR="005269E5" w:rsidRPr="005269E5" w:rsidRDefault="005269E5" w:rsidP="005269E5">
      <w:pPr>
        <w:jc w:val="both"/>
        <w:rPr>
          <w:b/>
          <w:i/>
        </w:rPr>
      </w:pPr>
      <w:bookmarkStart w:id="1" w:name="_Toc219128623"/>
      <w:commentRangeStart w:id="2"/>
      <w:r w:rsidRPr="005269E5">
        <w:rPr>
          <w:b/>
          <w:i/>
        </w:rPr>
        <w:t>Figure 1: Measurements of construction labour productivity</w:t>
      </w:r>
      <w:bookmarkEnd w:id="1"/>
      <w:commentRangeEnd w:id="2"/>
      <w:r w:rsidR="00C86B96" w:rsidRPr="005269E5">
        <w:rPr>
          <w:rStyle w:val="CommentReference"/>
          <w:b/>
          <w:i/>
          <w:sz w:val="24"/>
          <w:szCs w:val="24"/>
        </w:rPr>
        <w:commentReference w:id="2"/>
      </w:r>
    </w:p>
    <w:p w14:paraId="3D13E281" w14:textId="5C6BFC3D" w:rsidR="005269E5" w:rsidRPr="00704797" w:rsidRDefault="005269E5" w:rsidP="005269E5">
      <w:pPr>
        <w:jc w:val="both"/>
        <w:rPr>
          <w:lang w:val="fr-FR"/>
        </w:rPr>
      </w:pPr>
      <w:r w:rsidRPr="00704797">
        <w:rPr>
          <w:lang w:val="fr-FR"/>
        </w:rPr>
        <w:t xml:space="preserve">Source: </w:t>
      </w:r>
      <w:r w:rsidRPr="005269E5">
        <w:fldChar w:fldCharType="begin" w:fldLock="1"/>
      </w:r>
      <w:r w:rsidR="0079321B" w:rsidRPr="00704797">
        <w:rPr>
          <w:lang w:val="fr-FR"/>
        </w:rPr>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2019)","plainTextFormattedCitation":"(Bamfo-Agyei et al., 2019)","previouslyFormattedCitation":"(Bamfo-Agyei et al., 2019)"},"properties":{"noteIndex":0},"schema":"https://github.com/citation-style-language/schema/raw/master/csl-citation.json"}</w:instrText>
      </w:r>
      <w:r w:rsidRPr="005269E5">
        <w:fldChar w:fldCharType="separate"/>
      </w:r>
      <w:r w:rsidRPr="00704797">
        <w:rPr>
          <w:noProof/>
          <w:lang w:val="fr-FR"/>
        </w:rPr>
        <w:t>(Bamfo-Agyei et al., 2019)</w:t>
      </w:r>
      <w:r w:rsidRPr="005269E5">
        <w:rPr>
          <w:lang w:val="en-US"/>
        </w:rPr>
        <w:fldChar w:fldCharType="end"/>
      </w:r>
    </w:p>
    <w:p w14:paraId="3EE53898" w14:textId="77777777" w:rsidR="005269E5" w:rsidRPr="005269E5" w:rsidRDefault="005269E5" w:rsidP="005269E5">
      <w:pPr>
        <w:jc w:val="both"/>
      </w:pPr>
      <w:r w:rsidRPr="005269E5">
        <w:t xml:space="preserve">There is no universally agreed method of measuring labour productivity. The following variations have been suggested by different authors </w:t>
      </w:r>
      <w:r w:rsidRPr="005269E5">
        <w:fldChar w:fldCharType="begin" w:fldLock="1"/>
      </w:r>
      <w:r w:rsidRPr="005269E5">
        <w:instrText>ADDIN CSL_CITATION {"citationItems":[{"id":"ITEM-1","itemData":{"author":[{"dropping-particle":"","family":"Thomas","given":"A.","non-dropping-particle":"","parse-names":false,"suffix":""},{"dropping-particle":"","family":"Sudhakumar","given":"J.","non-dropping-particle":"","parse-names":false,"suffix":""}],"container-title":"Int. J. Constr. Manag.","id":"ITEM-1","issue":"4","issued":{"date-parts":[["2013"]]},"page":"103–125","title":"Critical analysis of the key factors affecting construction labour productivity -an Indian perspective","type":"article-journal","volume":"13"},"uris":["http://www.mendeley.com/documents/?uuid=2941af8c-014a-4332-b8f2-38acd836abd7"]},{"id":"ITEM-2","itemData":{"abstract":"Background","author":[{"dropping-particle":"","family":"Bartoschek","given":"Pia Malin","non-dropping-particle":"","parse-names":false,"suffix":""},{"dropping-particle":"","family":"Kirchev","given":"Filip Kamenov","non-dropping-particle":"","parse-names":false,"suffix":""}],"id":"ITEM-2","issued":{"date-parts":[["2021"]]},"number-of-pages":"1-93","publisher":"Unpublished Masters Thesis, Jonkoping University","title":"Labor Productivity Influence in the Construction Industry; An interpretive approach to project success","type":"thesis"},"uris":["http://www.mendeley.com/documents/?uuid=7dc6d6a6-4ce6-4b7d-be0d-ff210a8bea7a"]},{"id":"ITEM-3","itemData":{"author":[{"dropping-particle":"","family":"Chia","given":"F. C.","non-dropping-particle":"","parse-names":false,"suffix":""},{"dropping-particle":"","family":"Skitmore","given":"M.","non-dropping-particle":"","parse-names":false,"suffix":""},{"dropping-particle":"","family":"Gray","given":"J.","non-dropping-particle":"","parse-names":false,"suffix":""},{"dropping-particle":"","family":"Bridge","given":"A.","non-dropping-particle":"","parse-names":false,"suffix":""}],"container-title":"Eng. Constr. Archit. Manag","id":"ITEM-3","issue":"7","issued":{"date-parts":[["2018"]]},"page":"896–915","title":"International comparisons of nominal and real construction labour productivity","type":"article-journal","volume":"25"},"uris":["http://www.mendeley.com/documents/?uuid=24066b38-f80e-4e67-9567-2796a3f73f32"]}],"mendeley":{"formattedCitation":"(Bartoschek &amp; Kirchev, 2021; Chia et al., 2018; A. Thomas &amp; Sudhakumar, 2013)","manualFormatting":"(Bartoschek &amp; Kirchev, 2021; Chia et al., 2018; Thomas &amp; Sudhakumar, 2013)","plainTextFormattedCitation":"(Bartoschek &amp; Kirchev, 2021; Chia et al., 2018; A. Thomas &amp; Sudhakumar, 2013)","previouslyFormattedCitation":"(Bartoschek &amp; Kirchev, 2021; Chia et al., 2018; A. Thomas &amp; Sudhakumar, 2013)"},"properties":{"noteIndex":0},"schema":"https://github.com/citation-style-language/schema/raw/master/csl-citation.json"}</w:instrText>
      </w:r>
      <w:r w:rsidRPr="005269E5">
        <w:fldChar w:fldCharType="separate"/>
      </w:r>
      <w:r w:rsidRPr="005269E5">
        <w:rPr>
          <w:noProof/>
        </w:rPr>
        <w:t>(Bartoschek &amp; Kirchev, 2021; Chia et al., 2018; Thomas &amp; Sudhakumar, 2013)</w:t>
      </w:r>
      <w:r w:rsidRPr="005269E5">
        <w:rPr>
          <w:lang w:val="en-US"/>
        </w:rPr>
        <w:fldChar w:fldCharType="end"/>
      </w:r>
      <w:r w:rsidRPr="005269E5">
        <w:t>.</w:t>
      </w:r>
    </w:p>
    <w:p w14:paraId="7AB8EEDD" w14:textId="57124FDB" w:rsidR="005269E5" w:rsidRPr="005269E5" w:rsidRDefault="002C4953" w:rsidP="005269E5">
      <w:pPr>
        <w:jc w:val="both"/>
      </w:pPr>
      <w:r>
        <w:pict w14:anchorId="7F1155B7">
          <v:shape id="_x0000_i1026" type="#_x0000_t75" style="width:425.5pt;height: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yMjYzNTMzsjAwtDQztzRQ0lEKTi0uzszPAykwrgUAeAzqbCwAAAA=&quot;/&gt;&lt;/w:docVars&gt;&lt;wsp:rsids&gt;&lt;wsp:rsidRoot wsp:val=&quot;00910614&quot;/&gt;&lt;wsp:rsid wsp:val=&quot;00010137&quot;/&gt;&lt;wsp:rsid wsp:val=&quot;0003013B&quot;/&gt;&lt;wsp:rsid wsp:val=&quot;000360B8&quot;/&gt;&lt;wsp:rsid wsp:val=&quot;00061B4B&quot;/&gt;&lt;wsp:rsid wsp:val=&quot;0006574C&quot;/&gt;&lt;wsp:rsid wsp:val=&quot;000A2F04&quot;/&gt;&lt;wsp:rsid wsp:val=&quot;000B050F&quot;/&gt;&lt;wsp:rsid wsp:val=&quot;000C0B0C&quot;/&gt;&lt;wsp:rsid wsp:val=&quot;000D2246&quot;/&gt;&lt;wsp:rsid wsp:val=&quot;000D2815&quot;/&gt;&lt;wsp:rsid wsp:val=&quot;000E1E38&quot;/&gt;&lt;wsp:rsid wsp:val=&quot;000E4E85&quot;/&gt;&lt;wsp:rsid wsp:val=&quot;000E7E3B&quot;/&gt;&lt;wsp:rsid wsp:val=&quot;000F2167&quot;/&gt;&lt;wsp:rsid wsp:val=&quot;001071EF&quot;/&gt;&lt;wsp:rsid wsp:val=&quot;00111354&quot;/&gt;&lt;wsp:rsid wsp:val=&quot;001231D4&quot;/&gt;&lt;wsp:rsid wsp:val=&quot;00135C84&quot;/&gt;&lt;wsp:rsid wsp:val=&quot;00172952&quot;/&gt;&lt;wsp:rsid wsp:val=&quot;001A0774&quot;/&gt;&lt;wsp:rsid wsp:val=&quot;001A221E&quot;/&gt;&lt;wsp:rsid wsp:val=&quot;001A5ECD&quot;/&gt;&lt;wsp:rsid wsp:val=&quot;001D0A8A&quot;/&gt;&lt;wsp:rsid wsp:val=&quot;001D3989&quot;/&gt;&lt;wsp:rsid wsp:val=&quot;001D6E42&quot;/&gt;&lt;wsp:rsid wsp:val=&quot;001D7085&quot;/&gt;&lt;wsp:rsid wsp:val=&quot;001E1E22&quot;/&gt;&lt;wsp:rsid wsp:val=&quot;00202E4E&quot;/&gt;&lt;wsp:rsid wsp:val=&quot;00212120&quot;/&gt;&lt;wsp:rsid wsp:val=&quot;002158D8&quot;/&gt;&lt;wsp:rsid wsp:val=&quot;00242912&quot;/&gt;&lt;wsp:rsid wsp:val=&quot;00246EF1&quot;/&gt;&lt;wsp:rsid wsp:val=&quot;00254305&quot;/&gt;&lt;wsp:rsid wsp:val=&quot;00260F1E&quot;/&gt;&lt;wsp:rsid wsp:val=&quot;00280D05&quot;/&gt;&lt;wsp:rsid wsp:val=&quot;00287510&quot;/&gt;&lt;wsp:rsid wsp:val=&quot;00297FC4&quot;/&gt;&lt;wsp:rsid wsp:val=&quot;002C2683&quot;/&gt;&lt;wsp:rsid wsp:val=&quot;002E4DF8&quot;/&gt;&lt;wsp:rsid wsp:val=&quot;002F0076&quot;/&gt;&lt;wsp:rsid wsp:val=&quot;002F1072&quot;/&gt;&lt;wsp:rsid wsp:val=&quot;002F1AC3&quot;/&gt;&lt;wsp:rsid wsp:val=&quot;002F27A5&quot;/&gt;&lt;wsp:rsid wsp:val=&quot;002F6447&quot;/&gt;&lt;wsp:rsid wsp:val=&quot;0030015D&quot;/&gt;&lt;wsp:rsid wsp:val=&quot;00320822&quot;/&gt;&lt;wsp:rsid wsp:val=&quot;00322980&quot;/&gt;&lt;wsp:rsid wsp:val=&quot;00350F44&quot;/&gt;&lt;wsp:rsid wsp:val=&quot;00351057&quot;/&gt;&lt;wsp:rsid wsp:val=&quot;00357595&quot;/&gt;&lt;wsp:rsid wsp:val=&quot;00366407&quot;/&gt;&lt;wsp:rsid wsp:val=&quot;00371CB4&quot;/&gt;&lt;wsp:rsid wsp:val=&quot;00372B30&quot;/&gt;&lt;wsp:rsid wsp:val=&quot;00374719&quot;/&gt;&lt;wsp:rsid wsp:val=&quot;0037481F&quot;/&gt;&lt;wsp:rsid wsp:val=&quot;00382FFE&quot;/&gt;&lt;wsp:rsid wsp:val=&quot;00383E63&quot;/&gt;&lt;wsp:rsid wsp:val=&quot;0038581B&quot;/&gt;&lt;wsp:rsid wsp:val=&quot;00390D7A&quot;/&gt;&lt;wsp:rsid wsp:val=&quot;003B0E6F&quot;/&gt;&lt;wsp:rsid wsp:val=&quot;003B3BD7&quot;/&gt;&lt;wsp:rsid wsp:val=&quot;003D783A&quot;/&gt;&lt;wsp:rsid wsp:val=&quot;00401CC6&quot;/&gt;&lt;wsp:rsid wsp:val=&quot;00404765&quot;/&gt;&lt;wsp:rsid wsp:val=&quot;00405FEA&quot;/&gt;&lt;wsp:rsid wsp:val=&quot;00407BCF&quot;/&gt;&lt;wsp:rsid wsp:val=&quot;00411541&quot;/&gt;&lt;wsp:rsid wsp:val=&quot;00425AE7&quot;/&gt;&lt;wsp:rsid wsp:val=&quot;004427D4&quot;/&gt;&lt;wsp:rsid wsp:val=&quot;00456965&quot;/&gt;&lt;wsp:rsid wsp:val=&quot;00461B69&quot;/&gt;&lt;wsp:rsid wsp:val=&quot;00462A6F&quot;/&gt;&lt;wsp:rsid wsp:val=&quot;004649B0&quot;/&gt;&lt;wsp:rsid wsp:val=&quot;00465C0F&quot;/&gt;&lt;wsp:rsid wsp:val=&quot;00466C3B&quot;/&gt;&lt;wsp:rsid wsp:val=&quot;004755FA&quot;/&gt;&lt;wsp:rsid wsp:val=&quot;00482DED&quot;/&gt;&lt;wsp:rsid wsp:val=&quot;00485508&quot;/&gt;&lt;wsp:rsid wsp:val=&quot;004863E1&quot;/&gt;&lt;wsp:rsid wsp:val=&quot;00493C10&quot;/&gt;&lt;wsp:rsid wsp:val=&quot;004A7C0B&quot;/&gt;&lt;wsp:rsid wsp:val=&quot;004B1D09&quot;/&gt;&lt;wsp:rsid wsp:val=&quot;004B52BD&quot;/&gt;&lt;wsp:rsid wsp:val=&quot;004C5E35&quot;/&gt;&lt;wsp:rsid wsp:val=&quot;004D5B13&quot;/&gt;&lt;wsp:rsid wsp:val=&quot;004D5E88&quot;/&gt;&lt;wsp:rsid wsp:val=&quot;00500B4D&quot;/&gt;&lt;wsp:rsid wsp:val=&quot;00514886&quot;/&gt;&lt;wsp:rsid wsp:val=&quot;00515CFA&quot;/&gt;&lt;wsp:rsid wsp:val=&quot;005269E5&quot;/&gt;&lt;wsp:rsid wsp:val=&quot;00527555&quot;/&gt;&lt;wsp:rsid wsp:val=&quot;00542024&quot;/&gt;&lt;wsp:rsid wsp:val=&quot;005543E6&quot;/&gt;&lt;wsp:rsid wsp:val=&quot;00576BAB&quot;/&gt;&lt;wsp:rsid wsp:val=&quot;005771EC&quot;/&gt;&lt;wsp:rsid wsp:val=&quot;005844C2&quot;/&gt;&lt;wsp:rsid wsp:val=&quot;0058508C&quot;/&gt;&lt;wsp:rsid wsp:val=&quot;00590DA7&quot;/&gt;&lt;wsp:rsid wsp:val=&quot;005A5FBD&quot;/&gt;&lt;wsp:rsid wsp:val=&quot;005B2F6D&quot;/&gt;&lt;wsp:rsid wsp:val=&quot;005B3A8A&quot;/&gt;&lt;wsp:rsid wsp:val=&quot;005C3BCB&quot;/&gt;&lt;wsp:rsid wsp:val=&quot;005D4816&quot;/&gt;&lt;wsp:rsid wsp:val=&quot;005D719D&quot;/&gt;&lt;wsp:rsid wsp:val=&quot;005E7A05&quot;/&gt;&lt;wsp:rsid wsp:val=&quot;006027A4&quot;/&gt;&lt;wsp:rsid wsp:val=&quot;00603ECB&quot;/&gt;&lt;wsp:rsid wsp:val=&quot;00654420&quot;/&gt;&lt;wsp:rsid wsp:val=&quot;006A328A&quot;/&gt;&lt;wsp:rsid wsp:val=&quot;006B07EC&quot;/&gt;&lt;wsp:rsid wsp:val=&quot;006B530F&quot;/&gt;&lt;wsp:rsid wsp:val=&quot;006C5DCA&quot;/&gt;&lt;wsp:rsid wsp:val=&quot;006D0E2D&quot;/&gt;&lt;wsp:rsid wsp:val=&quot;006F35B6&quot;/&gt;&lt;wsp:rsid wsp:val=&quot;006F7EEF&quot;/&gt;&lt;wsp:rsid wsp:val=&quot;0072165C&quot;/&gt;&lt;wsp:rsid wsp:val=&quot;00761383&quot;/&gt;&lt;wsp:rsid wsp:val=&quot;00773D0D&quot;/&gt;&lt;wsp:rsid wsp:val=&quot;00786730&quot;/&gt;&lt;wsp:rsid wsp:val=&quot;0078795E&quot;/&gt;&lt;wsp:rsid wsp:val=&quot;007939F6&quot;/&gt;&lt;wsp:rsid wsp:val=&quot;007A0C12&quot;/&gt;&lt;wsp:rsid wsp:val=&quot;007A1081&quot;/&gt;&lt;wsp:rsid wsp:val=&quot;007C2B66&quot;/&gt;&lt;wsp:rsid wsp:val=&quot;007C2CA5&quot;/&gt;&lt;wsp:rsid wsp:val=&quot;007D22D8&quot;/&gt;&lt;wsp:rsid wsp:val=&quot;007D2456&quot;/&gt;&lt;wsp:rsid wsp:val=&quot;007D6A50&quot;/&gt;&lt;wsp:rsid wsp:val=&quot;007E66D5&quot;/&gt;&lt;wsp:rsid wsp:val=&quot;007E76E6&quot;/&gt;&lt;wsp:rsid wsp:val=&quot;007F26C9&quot;/&gt;&lt;wsp:rsid wsp:val=&quot;007F5D82&quot;/&gt;&lt;wsp:rsid wsp:val=&quot;007F60F6&quot;/&gt;&lt;wsp:rsid wsp:val=&quot;007F69F4&quot;/&gt;&lt;wsp:rsid wsp:val=&quot;00801475&quot;/&gt;&lt;wsp:rsid wsp:val=&quot;008059FE&quot;/&gt;&lt;wsp:rsid wsp:val=&quot;008142D3&quot;/&gt;&lt;wsp:rsid wsp:val=&quot;00822CCF&quot;/&gt;&lt;wsp:rsid wsp:val=&quot;008329E2&quot;/&gt;&lt;wsp:rsid wsp:val=&quot;008360F6&quot;/&gt;&lt;wsp:rsid wsp:val=&quot;0083646D&quot;/&gt;&lt;wsp:rsid wsp:val=&quot;00847570&quot;/&gt;&lt;wsp:rsid wsp:val=&quot;00850D78&quot;/&gt;&lt;wsp:rsid wsp:val=&quot;008606D4&quot;/&gt;&lt;wsp:rsid wsp:val=&quot;00873E26&quot;/&gt;&lt;wsp:rsid wsp:val=&quot;008743BA&quot;/&gt;&lt;wsp:rsid wsp:val=&quot;008C06A0&quot;/&gt;&lt;wsp:rsid wsp:val=&quot;008D639C&quot;/&gt;&lt;wsp:rsid wsp:val=&quot;008F3E95&quot;/&gt;&lt;wsp:rsid wsp:val=&quot;009001E0&quot;/&gt;&lt;wsp:rsid wsp:val=&quot;00900FF3&quot;/&gt;&lt;wsp:rsid wsp:val=&quot;00910614&quot;/&gt;&lt;wsp:rsid wsp:val=&quot;00923CBA&quot;/&gt;&lt;wsp:rsid wsp:val=&quot;00927AD8&quot;/&gt;&lt;wsp:rsid wsp:val=&quot;00931363&quot;/&gt;&lt;wsp:rsid wsp:val=&quot;0094184F&quot;/&gt;&lt;wsp:rsid wsp:val=&quot;0094207C&quot;/&gt;&lt;wsp:rsid wsp:val=&quot;009613A9&quot;/&gt;&lt;wsp:rsid wsp:val=&quot;0097143E&quot;/&gt;&lt;wsp:rsid wsp:val=&quot;0097631C&quot;/&gt;&lt;wsp:rsid wsp:val=&quot;009807A5&quot;/&gt;&lt;wsp:rsid wsp:val=&quot;0098192E&quot;/&gt;&lt;wsp:rsid wsp:val=&quot;00991BDE&quot;/&gt;&lt;wsp:rsid wsp:val=&quot;009953B8&quot;/&gt;&lt;wsp:rsid wsp:val=&quot;009A2F08&quot;/&gt;&lt;wsp:rsid wsp:val=&quot;009A5071&quot;/&gt;&lt;wsp:rsid wsp:val=&quot;009A7AE9&quot;/&gt;&lt;wsp:rsid wsp:val=&quot;009B0A53&quot;/&gt;&lt;wsp:rsid wsp:val=&quot;009B13F6&quot;/&gt;&lt;wsp:rsid wsp:val=&quot;009B5112&quot;/&gt;&lt;wsp:rsid wsp:val=&quot;009E131D&quot;/&gt;&lt;wsp:rsid wsp:val=&quot;009E611A&quot;/&gt;&lt;wsp:rsid wsp:val=&quot;009F2239&quot;/&gt;&lt;wsp:rsid wsp:val=&quot;00A017E2&quot;/&gt;&lt;wsp:rsid wsp:val=&quot;00A163ED&quot;/&gt;&lt;wsp:rsid wsp:val=&quot;00A278F4&quot;/&gt;&lt;wsp:rsid wsp:val=&quot;00A359D4&quot;/&gt;&lt;wsp:rsid wsp:val=&quot;00A36AA4&quot;/&gt;&lt;wsp:rsid wsp:val=&quot;00A45CAC&quot;/&gt;&lt;wsp:rsid wsp:val=&quot;00A8484B&quot;/&gt;&lt;wsp:rsid wsp:val=&quot;00AA167A&quot;/&gt;&lt;wsp:rsid wsp:val=&quot;00AA2EFE&quot;/&gt;&lt;wsp:rsid wsp:val=&quot;00AC14A6&quot;/&gt;&lt;wsp:rsid wsp:val=&quot;00AC3CE4&quot;/&gt;&lt;wsp:rsid wsp:val=&quot;00AC521A&quot;/&gt;&lt;wsp:rsid wsp:val=&quot;00AD78AF&quot;/&gt;&lt;wsp:rsid wsp:val=&quot;00AE0C91&quot;/&gt;&lt;wsp:rsid wsp:val=&quot;00AE2C9D&quot;/&gt;&lt;wsp:rsid wsp:val=&quot;00AF082E&quot;/&gt;&lt;wsp:rsid wsp:val=&quot;00B03E4A&quot;/&gt;&lt;wsp:rsid wsp:val=&quot;00B1521B&quot;/&gt;&lt;wsp:rsid wsp:val=&quot;00B2212B&quot;/&gt;&lt;wsp:rsid wsp:val=&quot;00B24D03&quot;/&gt;&lt;wsp:rsid wsp:val=&quot;00B33BBC&quot;/&gt;&lt;wsp:rsid wsp:val=&quot;00B36B37&quot;/&gt;&lt;wsp:rsid wsp:val=&quot;00B466D0&quot;/&gt;&lt;wsp:rsid wsp:val=&quot;00B715FE&quot;/&gt;&lt;wsp:rsid wsp:val=&quot;00B744A9&quot;/&gt;&lt;wsp:rsid wsp:val=&quot;00B75F57&quot;/&gt;&lt;wsp:rsid wsp:val=&quot;00B8003B&quot;/&gt;&lt;wsp:rsid wsp:val=&quot;00B8204D&quot;/&gt;&lt;wsp:rsid wsp:val=&quot;00B853FE&quot;/&gt;&lt;wsp:rsid wsp:val=&quot;00B9077A&quot;/&gt;&lt;wsp:rsid wsp:val=&quot;00B933EA&quot;/&gt;&lt;wsp:rsid wsp:val=&quot;00B9658A&quot;/&gt;&lt;wsp:rsid wsp:val=&quot;00B9698A&quot;/&gt;&lt;wsp:rsid wsp:val=&quot;00BC14EB&quot;/&gt;&lt;wsp:rsid wsp:val=&quot;00BE69D2&quot;/&gt;&lt;wsp:rsid wsp:val=&quot;00BF3FB0&quot;/&gt;&lt;wsp:rsid wsp:val=&quot;00C061A5&quot;/&gt;&lt;wsp:rsid wsp:val=&quot;00C123F4&quot;/&gt;&lt;wsp:rsid wsp:val=&quot;00C14C97&quot;/&gt;&lt;wsp:rsid wsp:val=&quot;00C3139F&quot;/&gt;&lt;wsp:rsid wsp:val=&quot;00C32E7C&quot;/&gt;&lt;wsp:rsid wsp:val=&quot;00C40F9A&quot;/&gt;&lt;wsp:rsid wsp:val=&quot;00C414DC&quot;/&gt;&lt;wsp:rsid wsp:val=&quot;00C5774B&quot;/&gt;&lt;wsp:rsid wsp:val=&quot;00C62369&quot;/&gt;&lt;wsp:rsid wsp:val=&quot;00C7294C&quot;/&gt;&lt;wsp:rsid wsp:val=&quot;00C74A04&quot;/&gt;&lt;wsp:rsid wsp:val=&quot;00C77554&quot;/&gt;&lt;wsp:rsid wsp:val=&quot;00C812A3&quot;/&gt;&lt;wsp:rsid wsp:val=&quot;00C90985&quot;/&gt;&lt;wsp:rsid wsp:val=&quot;00C9228D&quot;/&gt;&lt;wsp:rsid wsp:val=&quot;00C96936&quot;/&gt;&lt;wsp:rsid wsp:val=&quot;00CA42FD&quot;/&gt;&lt;wsp:rsid wsp:val=&quot;00CA7293&quot;/&gt;&lt;wsp:rsid wsp:val=&quot;00CB24BF&quot;/&gt;&lt;wsp:rsid wsp:val=&quot;00CB724D&quot;/&gt;&lt;wsp:rsid wsp:val=&quot;00CD2411&quot;/&gt;&lt;wsp:rsid wsp:val=&quot;00CD7D08&quot;/&gt;&lt;wsp:rsid wsp:val=&quot;00D226B5&quot;/&gt;&lt;wsp:rsid wsp:val=&quot;00D32674&quot;/&gt;&lt;wsp:rsid wsp:val=&quot;00D5778F&quot;/&gt;&lt;wsp:rsid wsp:val=&quot;00D7411D&quot;/&gt;&lt;wsp:rsid wsp:val=&quot;00D773A0&quot;/&gt;&lt;wsp:rsid wsp:val=&quot;00D803FF&quot;/&gt;&lt;wsp:rsid wsp:val=&quot;00D9254B&quot;/&gt;&lt;wsp:rsid wsp:val=&quot;00DA79FD&quot;/&gt;&lt;wsp:rsid wsp:val=&quot;00DC5DFE&quot;/&gt;&lt;wsp:rsid wsp:val=&quot;00DC6A23&quot;/&gt;&lt;wsp:rsid wsp:val=&quot;00DE6E0D&quot;/&gt;&lt;wsp:rsid wsp:val=&quot;00DF30EC&quot;/&gt;&lt;wsp:rsid wsp:val=&quot;00DF71C0&quot;/&gt;&lt;wsp:rsid wsp:val=&quot;00E07913&quot;/&gt;&lt;wsp:rsid wsp:val=&quot;00E106BC&quot;/&gt;&lt;wsp:rsid wsp:val=&quot;00E25C78&quot;/&gt;&lt;wsp:rsid wsp:val=&quot;00E316BC&quot;/&gt;&lt;wsp:rsid wsp:val=&quot;00E34BD6&quot;/&gt;&lt;wsp:rsid wsp:val=&quot;00E454EA&quot;/&gt;&lt;wsp:rsid wsp:val=&quot;00E46E49&quot;/&gt;&lt;wsp:rsid wsp:val=&quot;00E54AB2&quot;/&gt;&lt;wsp:rsid wsp:val=&quot;00E61A8F&quot;/&gt;&lt;wsp:rsid wsp:val=&quot;00E63755&quot;/&gt;&lt;wsp:rsid wsp:val=&quot;00E65EF6&quot;/&gt;&lt;wsp:rsid wsp:val=&quot;00E67620&quot;/&gt;&lt;wsp:rsid wsp:val=&quot;00E70A40&quot;/&gt;&lt;wsp:rsid wsp:val=&quot;00E720A1&quot;/&gt;&lt;wsp:rsid wsp:val=&quot;00E96759&quot;/&gt;&lt;wsp:rsid wsp:val=&quot;00EB6AC6&quot;/&gt;&lt;wsp:rsid wsp:val=&quot;00EB7A39&quot;/&gt;&lt;wsp:rsid wsp:val=&quot;00ED7E92&quot;/&gt;&lt;wsp:rsid wsp:val=&quot;00EE0527&quot;/&gt;&lt;wsp:rsid wsp:val=&quot;00EE69B5&quot;/&gt;&lt;wsp:rsid wsp:val=&quot;00EF4E19&quot;/&gt;&lt;wsp:rsid wsp:val=&quot;00F062F0&quot;/&gt;&lt;wsp:rsid wsp:val=&quot;00F20782&quot;/&gt;&lt;wsp:rsid wsp:val=&quot;00F20893&quot;/&gt;&lt;wsp:rsid wsp:val=&quot;00F30875&quot;/&gt;&lt;wsp:rsid wsp:val=&quot;00F346D9&quot;/&gt;&lt;wsp:rsid wsp:val=&quot;00F453D2&quot;/&gt;&lt;wsp:rsid wsp:val=&quot;00F47B63&quot;/&gt;&lt;wsp:rsid wsp:val=&quot;00F608E1&quot;/&gt;&lt;wsp:rsid wsp:val=&quot;00F714B1&quot;/&gt;&lt;wsp:rsid wsp:val=&quot;00F75627&quot;/&gt;&lt;wsp:rsid wsp:val=&quot;00F75A70&quot;/&gt;&lt;wsp:rsid wsp:val=&quot;00F83E3B&quot;/&gt;&lt;wsp:rsid wsp:val=&quot;00F90017&quot;/&gt;&lt;wsp:rsid wsp:val=&quot;00FA14F9&quot;/&gt;&lt;wsp:rsid wsp:val=&quot;00FB1211&quot;/&gt;&lt;wsp:rsid wsp:val=&quot;00FD1722&quot;/&gt;&lt;wsp:rsid wsp:val=&quot;00FD7A8A&quot;/&gt;&lt;wsp:rsid wsp:val=&quot;00FE027C&quot;/&gt;&lt;/wsp:rsids&gt;&lt;/w:docPr&gt;&lt;w:body&gt;&lt;wx:sect&gt;&lt;w:p wsp:rsidR=&quot;00404765&quot; wsp:rsidRPr=&quot;00404765&quot; wsp:rsidRDefault=&quot;00404765&quot; wsp:rsidP=&quot;00404765&quot;&gt;&lt;m:oMathPara&gt;&lt;m:oMath&gt;&lt;m:r&gt;&lt;w:rPr&gt;&lt;w:rFonts w:ascii=&quot;Cambria Math&quot; w:fareast=&quot;Times New Roman&quot; w:h-ansi=&quot;Cambria Math&quot;/&gt;&lt;wx:font wx:val=&quot;Cambria Math&quot;/&gt;&lt;w:i/&gt;&lt;w:sz w:val=&quot;20&quot;/&gt;&lt;w:sz-cs w:val=&quot;20&quot;/&gt;&lt;/w:rPr&gt;&lt;m:t&gt;Labour Productivity=&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Output&lt;/m:t&gt;&lt;/m:r&gt;&lt;/m:num&gt;&lt;m:den&gt;&lt;m:r&gt;&lt;w:rPr&gt;&lt;w:rFonts w:ascii=&quot;Cambria Math&quot; w:fareast=&quot;Times New Roman&quot; w:h-ansi=&quot;Cambria Math&quot;/&gt;&lt;wx:font wx:val=&quot;Cambria Math&quot;/&gt;&lt;w:i/&gt;&lt;w:sz w:val=&quot;20&quot;/&gt;&lt;w:sz-cs w:val=&quot;20&quot;/&gt;&lt;/w:rPr&gt;&lt;m:t&gt;Labor cost&lt;/m:t&gt;&lt;/m:r&gt;&lt;/m:den&gt;&lt;/m:f&gt;&lt;m:r&gt;&lt;w:rPr&gt;&lt;w:rFonts w:ascii=&quot;Cambria Math&quot; w:fareast=&quot;Times New Roman&quot; w:h-ansi=&quot;Cambria Math&quot;/&gt;&lt;wx:font wx:val=&quot;Cambria Math&quot;/&gt;&lt;w:i/&gt;&lt;w:sz w:val=&quot;20&quot;/&gt;&lt;w:sz-cs w:val=&quot;20&quot;/&gt;&lt;/w:rPr&gt;&lt;m:t&gt;=&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Output&lt;/m:t&gt;&lt;/m:r&gt;&lt;/m:num&gt;&lt;m:den&gt;&lt;m:r&gt;&lt;w:rPr&gt;&lt;w:rFonts w:ascii=&quot;Cambria Math&quot; w:fareast=&quot;Times New Roman&quot; w:h-ansi=&quot;Cambria Math&quot;/&gt;&lt;wx:font wx:val=&quot;Cambria Math&quot;/&gt;&lt;w:i/&gt;&lt;w:sz w:val=&quot;20&quot;/&gt;&lt;w:sz-cs w:val=&quot;20&quot;/&gt;&lt;/w:rPr&gt;&lt;m:t&gt;Workhours&lt;/m:t&gt;&lt;/m:r&gt;&lt;/m:den&gt;&lt;/m:f&gt;&lt;m:r&gt;&lt;w:rPr&gt;&lt;w:rFonts w:ascii=&quot;Cambria Math&quot; w:fareast=&quot;Times New Roman&quot; w:h-ansi=&quot;Cambria Math&quot;/&gt;&lt;wx:font wx:val=&quot;Cambria Math&quot;/&gt;&lt;w:i/&gt;&lt;w:sz w:val=&quot;20&quot;/&gt;&lt;w:sz-cs w:val=&quot;20&quot;/&gt;&lt;/w:rPr&gt;&lt;m:t&gt;=&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Labor costs&lt;/m:t&gt;&lt;/m:r&gt;&lt;/m:num&gt;&lt;m:den&gt;&lt;m:r&gt;&lt;w:rPr&gt;&lt;w:rFonts w:ascii=&quot;Cambria Math&quot; w:fareast=&quot;Times New Roman&quot; w:h-ansi=&quot;Cambria Math&quot;/&gt;&lt;wx:font wx:val=&quot;Cambria Math&quot;/&gt;&lt;w:i/&gt;&lt;w:sz w:val=&quot;20&quot;/&gt;&lt;w:sz-cs w:val=&quot;20&quot;/&gt;&lt;/w:rPr&gt;&lt;m:t&gt;Output&lt;/m:t&gt;&lt;/m:r&gt;&lt;/m:den&gt;&lt;/m:f&gt;&lt;m:r&gt;&lt;w:rPr&gt;&lt;w:rFonts w:ascii=&quot;Cambria Math&quot; w:fareast=&quot;Times New Roman&quot; w:h-ansi=&quot;Cambria Math&quot;/&gt;&lt;wx:font wx:val=&quot;Cambria Math&quot;/&gt;&lt;w:i/&gt;&lt;w:sz w:val=&quot;20&quot;/&gt;&lt;w:sz-cs w:val=&quot;20&quot;/&gt;&lt;/w:rPr&gt;&lt;m:t&gt;=&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Workhours&lt;/m:t&gt;&lt;/m:r&gt;&lt;/m:num&gt;&lt;m:den&gt;&lt;m:r&gt;&lt;w:rPr&gt;&lt;w:rFonts w:ascii=&quot;Cambria Math&quot; w:fareast=&quot;Times New Roman&quot; w:h-ansi=&quot;Cambria Math&quot;/&gt;&lt;wx:font wx:val=&quot;Cambria Math&quot;/&gt;&lt;w:i/&gt;&lt;w:sz w:val=&quot;20&quot;/&gt;&lt;w:sz-cs w:val=&quot;20&quot;/&gt;&lt;/w:rPr&gt;&lt;m:t&gt;Output&lt;/m:t&gt;&lt;/m:r&gt;&lt;/m:den&gt;&lt;/m:f&gt;&lt;m:r&gt;&lt;w:rPr&gt;&lt;w:rFonts w:ascii=&quot;Cambria Math&quot; w:fareast=&quot;Times New Roman&quot; w:h-ansi=&quot;Cambria Math&quot;/&gt;&lt;wx:font wx:val=&quot;Cambria Math&quot;/&gt;&lt;w:i/&gt;&lt;w:sz w:val=&quot;20&quot;/&gt;&lt;w:sz-cs w:val=&quot;20&quot;/&gt;&lt;/w:rPr&gt;&lt;m:t&gt;=&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Output&lt;/m:t&gt;&lt;/m:r&gt;&lt;/m:num&gt;&lt;m:den&gt;&lt;m:r&gt;&lt;w:rPr&gt;&lt;w:rFonts w:ascii=&quot;Cambria Math&quot; w:fareast=&quot;Times New Roman&quot; w:h-ansi=&quot;Cambria Math&quot;/&gt;&lt;wx:font wx:val=&quot;Cambria Math&quot;/&gt;&lt;w:i/&gt;&lt;w:sz w:val=&quot;20&quot;/&gt;&lt;w:sz-cs w:val=&quot;20&quot;/&gt;&lt;/w:rPr&gt;&lt;m:t&gt;Available time&lt;/m:t&gt;&lt;/m:r&gt;&lt;/m:den&gt;&lt;/m:f&gt;&lt;/m:oMath&gt;&lt;/m:oMathPara&gt;&lt;/w:p&gt;&lt;w:sectPr wsp:rsidR=&quot;00000000&quot; wsp:rsidRPr=&quot;00404765&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p w14:paraId="23B097B6" w14:textId="77777777" w:rsidR="005269E5" w:rsidRPr="005269E5" w:rsidRDefault="005269E5" w:rsidP="005269E5">
      <w:pPr>
        <w:spacing w:after="0"/>
        <w:jc w:val="both"/>
        <w:rPr>
          <w:b/>
          <w:i/>
          <w:iCs/>
        </w:rPr>
      </w:pPr>
      <w:commentRangeStart w:id="3"/>
      <w:r w:rsidRPr="005269E5">
        <w:rPr>
          <w:b/>
          <w:i/>
          <w:iCs/>
        </w:rPr>
        <w:lastRenderedPageBreak/>
        <w:t>Equation 2.1: Measuring Labour Productivity</w:t>
      </w:r>
      <w:commentRangeEnd w:id="3"/>
      <w:r w:rsidR="00C86B96" w:rsidRPr="005269E5">
        <w:rPr>
          <w:rStyle w:val="CommentReference"/>
          <w:b/>
          <w:i/>
          <w:iCs/>
          <w:sz w:val="24"/>
          <w:szCs w:val="24"/>
        </w:rPr>
        <w:commentReference w:id="3"/>
      </w:r>
    </w:p>
    <w:p w14:paraId="48B8EBAC" w14:textId="77777777" w:rsidR="005269E5" w:rsidRPr="005269E5" w:rsidRDefault="005269E5" w:rsidP="005269E5">
      <w:pPr>
        <w:jc w:val="both"/>
      </w:pPr>
      <w:r w:rsidRPr="005269E5">
        <w:t xml:space="preserve">Source: </w:t>
      </w:r>
      <w:r w:rsidRPr="005269E5">
        <w:fldChar w:fldCharType="begin" w:fldLock="1"/>
      </w:r>
      <w:r w:rsidRPr="005269E5">
        <w:instrText>ADDIN CSL_CITATION {"citationItems":[{"id":"ITEM-1","itemData":{"DOI":"10.1016/j.aej.2012.02.001","ISSN":"11100168","abstract":"Proper management of resources in construction projects can yield substantial savings in time and cost. As construction is a labor-intensive industry, this paper focuses on labor productivity in the construction industry. This study considers the current state-of-the-art issues relevant to this subject. It covers the construction labor productivity definitions, aspects, measurements, factors affecting it, different techniques used for measuring it and modeling techniques. The main outcome from the literature is that there is no standard definition of productivity. This study provides a guide for necessary steps required to improve construction labor productivity and consequently, the project performance. It can help improve the overall performance of construction projects through the implementation of the concept of benchmarks. Also, it gives an up to date concept of loss of productivity measurement for construction productivity claims. Two major case studies, from the literature, are presented to show construction labor productivity rates, factors affecting construction labor productivity and how to improve it. © 2011 Faculty of Engineering, Alexandria University. Production and hosting by Elsevier B.V. All rights reserved.","author":[{"dropping-particle":"","family":"Shehata","given":"Mostafa E.","non-dropping-particle":"","parse-names":false,"suffix":""},{"dropping-particle":"","family":"El-Gohary","given":"Khaled M.","non-dropping-particle":"","parse-names":false,"suffix":""}],"container-title":"Alexandria Engineering Journal","id":"ITEM-1","issue":"4","issued":{"date-parts":[["2011"]]},"page":"321-330","publisher":"Faculty of Engineering, Alexandria University","title":"Towards improving construction labor productivity and projects' performance","type":"article-journal","volume":"50"},"uris":["http://www.mendeley.com/documents/?uuid=18b7eab3-17c4-46a5-a2bf-0ca71b4cf513"]}],"mendeley":{"formattedCitation":"(Shehata &amp; El-Gohary, 2011)","plainTextFormattedCitation":"(Shehata &amp; El-Gohary, 2011)","previouslyFormattedCitation":"(Shehata &amp; El-Gohary, 2011)"},"properties":{"noteIndex":0},"schema":"https://github.com/citation-style-language/schema/raw/master/csl-citation.json"}</w:instrText>
      </w:r>
      <w:r w:rsidRPr="005269E5">
        <w:fldChar w:fldCharType="separate"/>
      </w:r>
      <w:r w:rsidRPr="005269E5">
        <w:rPr>
          <w:noProof/>
        </w:rPr>
        <w:t>(Shehata &amp; El-Gohary, 2011)</w:t>
      </w:r>
      <w:r w:rsidRPr="005269E5">
        <w:rPr>
          <w:lang w:val="en-US"/>
        </w:rPr>
        <w:fldChar w:fldCharType="end"/>
      </w:r>
    </w:p>
    <w:p w14:paraId="7935F50E" w14:textId="77777777" w:rsidR="005269E5" w:rsidRPr="005269E5" w:rsidRDefault="005269E5" w:rsidP="005269E5">
      <w:pPr>
        <w:jc w:val="both"/>
      </w:pPr>
      <w:r w:rsidRPr="005269E5">
        <w:t xml:space="preserve">Work measurement is essential for organizing and controlling the activities of an enterprise that involve the element of time. Measurement is essential before engaging in any managerial activity. It is important to acknowledge that an inaccurate assessment of labour efficiency can result in misguided and skewed decisions made by the management team. Hence, the significance of accurately assessing the appropriate level of production at the appropriate moment in order to accurately represent the actual state of a company cannot be overstated. The measurements should provide the management with a chance to make effective and precise judgments </w:t>
      </w:r>
      <w:r w:rsidRPr="005269E5">
        <w:fldChar w:fldCharType="begin" w:fldLock="1"/>
      </w:r>
      <w:r w:rsidRPr="005269E5">
        <w:instrText>ADDIN CSL_CITATION {"citationItems":[{"id":"ITEM-1","itemData":{"DOI":"10.18820/24150487/as29i1.1","ISSN":"10230564","abstract":"In Ghana, many construction projects end in dispute, because contractors are unable to meet the completion time. As many construction operations are labour intensive, the question of labour productivity becomes paramount, especially as higher productivity levels usually translate into superior profitability, competitiveness, and income. This article aims to examine the management control factors affecting construction labour productivity in Ghanaian construction firms. It assesses the measuring techniques that are used to improve labour productivity in the construction firms. The article also determines the relationship between management control and labour productivity on labour-intensive works in Ghanaian construction firms. The study adopted a quantitative research design that used a questionnaire-based descriptive survey. Records available at the Ghana Social Opportunity Project (GSOP) indicate that 920 professionals are involved in labour-intensive works on road infrastructure. A purposive sampling technique was used to select 40 districts involved in road construction projects; 560 respondents were considered for the study. The summary of the data consisted of means, standard deviations, percentages, cross-tabulations, and frequencies. Principal axis factor analysis revealed three (3) components with eigenvalues above 1 that may influence labour productivity of labour-intensive works on road construction. These components are effective communication, supervision technique, and design inadequacies. Construction managers must monitor workforce performance by ensuring that the three factors influencing management control are considered.","author":[{"dropping-particle":"","family":"Bamfo-Agyei","given":"Emmanuel","non-dropping-particle":"","parse-names":false,"suffix":""},{"dropping-particle":"","family":"Thwala","given":"Didibhuku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Wellington","non-dropping-particle":"","parse-names":false,"suffix":""},{"dropping-particle":"","family":"Aigbavboa","given":"Clinton","non-dropping-particle":"","parse-names":false,"suffix":""}],"container-title":"Acta Structilia","id":"ITEM-1","issue":"1","issued":{"date-parts":[["2022"]]},"title":"The effect of management control on labour productivity of labour-intensive works in Ghana","type":"article-journal","volume":"29"},"uris":["http://www.mendeley.com/documents/?uuid=856b3c21-5a70-42db-ad57-f710d816ed42"]}],"mendeley":{"formattedCitation":"(Bamfo-Agyei et al., 2022b)","plainTextFormattedCitation":"(Bamfo-Agyei et al., 2022b)","previouslyFormattedCitation":"(Bamfo-Agyei et al., 2022b)"},"properties":{"noteIndex":0},"schema":"https://github.com/citation-style-language/schema/raw/master/csl-citation.json"}</w:instrText>
      </w:r>
      <w:r w:rsidRPr="005269E5">
        <w:fldChar w:fldCharType="separate"/>
      </w:r>
      <w:r w:rsidRPr="005269E5">
        <w:rPr>
          <w:noProof/>
        </w:rPr>
        <w:t>(Bamfo-Agyei et al., 2022b)</w:t>
      </w:r>
      <w:r w:rsidRPr="005269E5">
        <w:rPr>
          <w:lang w:val="en-US"/>
        </w:rPr>
        <w:fldChar w:fldCharType="end"/>
      </w:r>
      <w:r w:rsidRPr="005269E5">
        <w:t xml:space="preserve">. It is necessary to investigate the many methods of providing information in order to determine the most appropriate measurement methodology for the current circumstances. Some of these methodologies include work sampling, time studies, subjective evaluations, and personal recording of activities </w:t>
      </w:r>
      <w:r w:rsidRPr="005269E5">
        <w:fldChar w:fldCharType="begin" w:fldLock="1"/>
      </w:r>
      <w:r w:rsidRPr="005269E5">
        <w:instrText>ADDIN CSL_CITATION {"citationItems":[{"id":"ITEM-1","itemData":{"DOI":"https://doi. org/10.1080/00036846.2011.560109","author":[{"dropping-particle":"","family":"Grund","given":"C.","non-dropping-particle":"","parse-names":false,"suffix":""},{"dropping-particle":"","family":"Przemeck","given":"J.","non-dropping-particle":"","parse-names":false,"suffix":""}],"container-title":"Applied Economics","id":"ITEM-1","issue":"17","issued":{"date-parts":[["2012"]]},"page":"2149-2155","title":"Subjective performance appraisal and inequality aversion","type":"article-journal","volume":"44"},"uris":["http://www.mendeley.com/documents/?uuid=26e1164d-0026-4b50-97df-251e986d4d35"]}],"mendeley":{"formattedCitation":"(Grund &amp; Przemeck, 2012)","plainTextFormattedCitation":"(Grund &amp; Przemeck, 2012)","previouslyFormattedCitation":"(Grund &amp; Przemeck, 2012)"},"properties":{"noteIndex":0},"schema":"https://github.com/citation-style-language/schema/raw/master/csl-citation.json"}</w:instrText>
      </w:r>
      <w:r w:rsidRPr="005269E5">
        <w:fldChar w:fldCharType="separate"/>
      </w:r>
      <w:r w:rsidRPr="005269E5">
        <w:rPr>
          <w:noProof/>
        </w:rPr>
        <w:t>(Grund &amp; Przemeck, 2012)</w:t>
      </w:r>
      <w:r w:rsidRPr="005269E5">
        <w:rPr>
          <w:lang w:val="en-US"/>
        </w:rPr>
        <w:fldChar w:fldCharType="end"/>
      </w:r>
      <w:r w:rsidRPr="005269E5">
        <w:t xml:space="preserve">. Utilizing technological advancements facilitates the effective acquisition of precise results. </w:t>
      </w:r>
      <w:r w:rsidRPr="005269E5">
        <w:fldChar w:fldCharType="begin" w:fldLock="1"/>
      </w:r>
      <w:r w:rsidRPr="005269E5">
        <w:instrText>ADDIN CSL_CITATION {"citationItems":[{"id":"ITEM-1","itemData":{"DOI":"10.18820/24150487/as29i1.1","ISSN":"10230564","abstract":"In Ghana, many construction projects end in dispute, because contractors are unable to meet the completion time. As many construction operations are labour intensive, the question of labour productivity becomes paramount, especially as higher productivity levels usually translate into superior profitability, competitiveness, and income. This article aims to examine the management control factors affecting construction labour productivity in Ghanaian construction firms. It assesses the measuring techniques that are used to improve labour productivity in the construction firms. The article also determines the relationship between management control and labour productivity on labour-intensive works in Ghanaian construction firms. The study adopted a quantitative research design that used a questionnaire-based descriptive survey. Records available at the Ghana Social Opportunity Project (GSOP) indicate that 920 professionals are involved in labour-intensive works on road infrastructure. A purposive sampling technique was used to select 40 districts involved in road construction projects; 560 respondents were considered for the study. The summary of the data consisted of means, standard deviations, percentages, cross-tabulations, and frequencies. Principal axis factor analysis revealed three (3) components with eigenvalues above 1 that may influence labour productivity of labour-intensive works on road construction. These components are effective communication, supervision technique, and design inadequacies. Construction managers must monitor workforce performance by ensuring that the three factors influencing management control are considered.","author":[{"dropping-particle":"","family":"Bamfo-Agyei","given":"Emmanuel","non-dropping-particle":"","parse-names":false,"suffix":""},{"dropping-particle":"","family":"Thwala","given":"Didibhuku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Wellington","non-dropping-particle":"","parse-names":false,"suffix":""},{"dropping-particle":"","family":"Aigbavboa","given":"Clinton","non-dropping-particle":"","parse-names":false,"suffix":""}],"container-title":"Acta Structilia","id":"ITEM-1","issue":"1","issued":{"date-parts":[["2022"]]},"title":"The effect of management control on labour productivity of labour-intensive works in Ghana","type":"article-journal","volume":"29"},"uris":["http://www.mendeley.com/documents/?uuid=856b3c21-5a70-42db-ad57-f710d816ed42"]}],"mendeley":{"formattedCitation":"(Bamfo-Agyei et al., 2022b)","manualFormatting":"Bamfo-Agyei et al. (2022)","plainTextFormattedCitation":"(Bamfo-Agyei et al., 2022b)","previouslyFormattedCitation":"(Bamfo-Agyei et al., 2022b)"},"properties":{"noteIndex":0},"schema":"https://github.com/citation-style-language/schema/raw/master/csl-citation.json"}</w:instrText>
      </w:r>
      <w:r w:rsidRPr="005269E5">
        <w:fldChar w:fldCharType="separate"/>
      </w:r>
      <w:r w:rsidRPr="005269E5">
        <w:rPr>
          <w:noProof/>
        </w:rPr>
        <w:t>Bamfo-Agyei et al. (2022)</w:t>
      </w:r>
      <w:r w:rsidRPr="005269E5">
        <w:rPr>
          <w:lang w:val="en-US"/>
        </w:rPr>
        <w:fldChar w:fldCharType="end"/>
      </w:r>
      <w:r w:rsidRPr="005269E5">
        <w:t xml:space="preserve"> point out that there are two methods of measuring labour productivity namely, task-measuring technique and activity-measuring technique.</w:t>
      </w:r>
    </w:p>
    <w:p w14:paraId="2607168B" w14:textId="34D0534D" w:rsidR="005269E5" w:rsidRPr="005269E5" w:rsidRDefault="005269E5" w:rsidP="005269E5">
      <w:pPr>
        <w:pStyle w:val="Heading3"/>
      </w:pPr>
      <w:r>
        <w:t xml:space="preserve">2.1.1 </w:t>
      </w:r>
      <w:r w:rsidRPr="005269E5">
        <w:t>Task-measuring technique</w:t>
      </w:r>
    </w:p>
    <w:p w14:paraId="78F8A118" w14:textId="77777777" w:rsidR="005269E5" w:rsidRPr="005269E5" w:rsidRDefault="005269E5" w:rsidP="005269E5">
      <w:pPr>
        <w:jc w:val="both"/>
      </w:pPr>
      <w:r w:rsidRPr="005269E5">
        <w:t xml:space="preserve">According to </w:t>
      </w:r>
      <w:r w:rsidRPr="005269E5">
        <w:fldChar w:fldCharType="begin" w:fldLock="1"/>
      </w:r>
      <w:r w:rsidRPr="005269E5">
        <w:instrText>ADDIN CSL_CITATION {"citationItems":[{"id":"ITEM-1","itemData":{"DOI":"https://doi.org/10.1086/669332","author":[{"dropping-particle":"","family":"Autor","given":"D. H.","non-dropping-particle":"","parse-names":false,"suffix":""},{"dropping-particle":"","family":"Handel","given":"M. J.","non-dropping-particle":"","parse-names":false,"suffix":""}],"container-title":"Journal of Labor Economics","id":"ITEM-1","issue":"S1","issued":{"date-parts":[["2013"]]},"page":"S59-S96","title":"Putting tasks to the test: Human capital, job tasks, and wages","type":"article-journal","volume":"31"},"uris":["http://www.mendeley.com/documents/?uuid=eb8e0686-ee3b-4401-a2b9-d76782cdb119"]}],"mendeley":{"formattedCitation":"(Autor &amp; Handel, 2013)","manualFormatting":"Autor and Handel (2013)","plainTextFormattedCitation":"(Autor &amp; Handel, 2013)","previouslyFormattedCitation":"(Autor &amp; Handel, 2013)"},"properties":{"noteIndex":0},"schema":"https://github.com/citation-style-language/schema/raw/master/csl-citation.json"}</w:instrText>
      </w:r>
      <w:r w:rsidRPr="005269E5">
        <w:fldChar w:fldCharType="separate"/>
      </w:r>
      <w:r w:rsidRPr="005269E5">
        <w:rPr>
          <w:noProof/>
        </w:rPr>
        <w:t>Autor and Handel (2013)</w:t>
      </w:r>
      <w:r w:rsidRPr="005269E5">
        <w:rPr>
          <w:lang w:val="en-US"/>
        </w:rPr>
        <w:fldChar w:fldCharType="end"/>
      </w:r>
      <w:r w:rsidRPr="005269E5">
        <w:t xml:space="preserve">, tasks can be defined as distinct output-generating units. In the task framework, human labour is more important than machine input in manufacturing. Human labour has traditionally been preferred above machine input due to its flexibility and adaptability </w:t>
      </w:r>
      <w:r w:rsidRPr="005269E5">
        <w:fldChar w:fldCharType="begin" w:fldLock="1"/>
      </w:r>
      <w:r w:rsidRPr="005269E5">
        <w:instrText>ADDIN CSL_CITATION {"citationItems":[{"id":"ITEM-1","itemData":{"DOI":"https://doi.org/10.1086/669332","author":[{"dropping-particle":"","family":"Autor","given":"D. H.","non-dropping-particle":"","parse-names":false,"suffix":""},{"dropping-particle":"","family":"Handel","given":"M. J.","non-dropping-particle":"","parse-names":false,"suffix":""}],"container-title":"Journal of Labor Economics","id":"ITEM-1","issue":"S1","issued":{"date-parts":[["2013"]]},"page":"S59-S96","title":"Putting tasks to the test: Human capital, job tasks, and wages","type":"article-journal","volume":"31"},"uris":["http://www.mendeley.com/documents/?uuid=eb8e0686-ee3b-4401-a2b9-d76782cdb119"]}],"mendeley":{"formattedCitation":"(Autor &amp; Handel, 2013)","plainTextFormattedCitation":"(Autor &amp; Handel, 2013)","previouslyFormattedCitation":"(Autor &amp; Handel, 2013)"},"properties":{"noteIndex":0},"schema":"https://github.com/citation-style-language/schema/raw/master/csl-citation.json"}</w:instrText>
      </w:r>
      <w:r w:rsidRPr="005269E5">
        <w:fldChar w:fldCharType="separate"/>
      </w:r>
      <w:r w:rsidRPr="005269E5">
        <w:rPr>
          <w:noProof/>
        </w:rPr>
        <w:t>(Autor &amp; Handel, 2013)</w:t>
      </w:r>
      <w:r w:rsidRPr="005269E5">
        <w:rPr>
          <w:lang w:val="en-US"/>
        </w:rPr>
        <w:fldChar w:fldCharType="end"/>
      </w:r>
      <w:r w:rsidRPr="005269E5">
        <w:t xml:space="preserve">. The task framework adds site elements to the delay and activity frameworks </w:t>
      </w:r>
      <w:r w:rsidRPr="005269E5">
        <w:fldChar w:fldCharType="begin" w:fldLock="1"/>
      </w:r>
      <w:r w:rsidRPr="005269E5">
        <w:instrText>ADDIN CSL_CITATION {"citationItems":[{"id":"ITEM-1","itemData":{"author":[{"dropping-particle":"","family":"Agrawal","given":"K.","non-dropping-particle":"","parse-names":false,"suffix":""},{"dropping-particle":"","family":"Baruah","given":"S.","non-dropping-particle":"","parse-names":false,"suffix":""}],"container-title":"30th Euromicro Conference on Real- Time Systems (ECRTS 2018)","editor":[{"dropping-particle":"","family":"Altmeyer","given":"S.","non-dropping-particle":"","parse-names":false,"suffix":""}],"id":"ITEM-1","issued":{"date-parts":[["2018"]]},"page":"1-19","publisher":"Schloss Dagstuhl-Leibniz-Zentrum fuer Informatik","publisher-place":"Barcelona, Spain","title":"A measurement-based model for parallel real-time tasks","type":"paper-conference"},"uris":["http://www.mendeley.com/documents/?uuid=3047bbd4-7a42-4ee5-93ab-bcfade2b905f"]}],"mendeley":{"formattedCitation":"(Agrawal &amp; Baruah, 2018)","plainTextFormattedCitation":"(Agrawal &amp; Baruah, 2018)","previouslyFormattedCitation":"(Agrawal &amp; Baruah, 2018)"},"properties":{"noteIndex":0},"schema":"https://github.com/citation-style-language/schema/raw/master/csl-citation.json"}</w:instrText>
      </w:r>
      <w:r w:rsidRPr="005269E5">
        <w:fldChar w:fldCharType="separate"/>
      </w:r>
      <w:r w:rsidRPr="005269E5">
        <w:rPr>
          <w:noProof/>
        </w:rPr>
        <w:t>(Agrawal &amp; Baruah, 2018)</w:t>
      </w:r>
      <w:r w:rsidRPr="005269E5">
        <w:rPr>
          <w:lang w:val="en-US"/>
        </w:rPr>
        <w:fldChar w:fldCharType="end"/>
      </w:r>
      <w:r w:rsidRPr="005269E5">
        <w:t xml:space="preserve">. Site factors recognize that during building, some acts are vital, some are supplemental yet essential, and some are useless. Time use, productivity, and leisure time were combined to create site variables. </w:t>
      </w:r>
      <w:r w:rsidRPr="005269E5">
        <w:fldChar w:fldCharType="begin" w:fldLock="1"/>
      </w:r>
      <w:r w:rsidRPr="005269E5">
        <w:instrText>ADDIN CSL_CITATION {"citationItems":[{"id":"ITEM-1","itemData":{"DOI":"https://doi.org/10.1007/ s11205-021-02768-7","author":[{"dropping-particle":"","family":"Fernández-Macías","given":"E.","non-dropping-particle":"","parse-names":false,"suffix":""},{"dropping-particle":"","family":"Bisello","given":"M. 2022","non-dropping-particle":"","parse-names":false,"suffix":""}],"container-title":"Social Indicators Research","id":"ITEM-1","issue":"1","issued":{"date-parts":[["2022"]]},"page":"821-841","title":"A comprehensive taxonomy of tasks for assessing the impact of new technologies on work","type":"article-journal","volume":"159"},"uris":["http://www.mendeley.com/documents/?uuid=45dfc653-1659-43b8-9948-d7384aee6f43"]}],"mendeley":{"formattedCitation":"(Fernández-Macías &amp; Bisello, 2022)","manualFormatting":"Fernández-Macías and Bisello (2022)","plainTextFormattedCitation":"(Fernández-Macías &amp; Bisello, 2022)","previouslyFormattedCitation":"(Fernández-Macías &amp; Bisello, 2022)"},"properties":{"noteIndex":0},"schema":"https://github.com/citation-style-language/schema/raw/master/csl-citation.json"}</w:instrText>
      </w:r>
      <w:r w:rsidRPr="005269E5">
        <w:fldChar w:fldCharType="separate"/>
      </w:r>
      <w:r w:rsidRPr="005269E5">
        <w:rPr>
          <w:noProof/>
        </w:rPr>
        <w:t>Fernández-Macías and Bisello (2022)</w:t>
      </w:r>
      <w:r w:rsidRPr="005269E5">
        <w:rPr>
          <w:lang w:val="en-US"/>
        </w:rPr>
        <w:fldChar w:fldCharType="end"/>
      </w:r>
      <w:r w:rsidRPr="005269E5">
        <w:t xml:space="preserve"> suggest that using continuous variables with different and perhaps overlapping scores allows for a more detailed analysis of workload distribution across occupations. This method also helps identify task bundles that combine and cluster tasks. Quantifying many site factors allows this approach to evaluate performance discrepancies on a building site. Despite various studies and recommendations, tiredness recovery and other goals are mostly subjective and based on individual assessment. When subjectivity is likely to greatly impact study results, choose less subjective methods. </w:t>
      </w:r>
    </w:p>
    <w:p w14:paraId="7549044F" w14:textId="0DFD374A" w:rsidR="005269E5" w:rsidRPr="005269E5" w:rsidRDefault="005269E5" w:rsidP="005269E5">
      <w:pPr>
        <w:pStyle w:val="Heading3"/>
      </w:pPr>
      <w:r>
        <w:t xml:space="preserve">2.1.2 </w:t>
      </w:r>
      <w:r w:rsidRPr="005269E5">
        <w:t>Activity-measuring technique</w:t>
      </w:r>
    </w:p>
    <w:p w14:paraId="0D374ECD" w14:textId="4162BCB1" w:rsidR="005269E5" w:rsidRPr="005269E5" w:rsidRDefault="005269E5" w:rsidP="005269E5">
      <w:pPr>
        <w:jc w:val="both"/>
      </w:pPr>
      <w:r w:rsidRPr="005269E5">
        <w:t xml:space="preserve">These frameworks use activity sampling to measure work </w:t>
      </w:r>
      <w:r w:rsidRPr="005269E5">
        <w:fldChar w:fldCharType="begin" w:fldLock="1"/>
      </w:r>
      <w:r w:rsidRPr="005269E5">
        <w:instrText>ADDIN CSL_CITATION {"citationItems":[{"id":"ITEM-1","itemData":{"DOI":"https://doi.org/10.1061/(ASCE)ME.1943-5479.0000194","author":[{"dropping-particle":"","family":"Yi","given":"W.","non-dropping-particle":"","parse-names":false,"suffix":""},{"dropping-particle":"","family":"Chan","given":"A.","non-dropping-particle":"","parse-names":false,"suffix":""}],"container-title":"Journal of Management in Engineering","id":"ITEM-1","issue":"2","issued":{"date-parts":[["2014"]]},"page":"214-225","title":"Critical Review of Labor Productivity Research in Construction Journals.","type":"article-journal","volume":"30"},"uris":["http://www.mendeley.com/documents/?uuid=d7398e95-6f8e-4441-bcc0-9cdc7d3fae55"]}],"mendeley":{"formattedCitation":"(Yi &amp; Chan, 2014)","plainTextFormattedCitation":"(Yi &amp; Chan, 2014)","previouslyFormattedCitation":"(Yi &amp; Chan, 2014)"},"properties":{"noteIndex":0},"schema":"https://github.com/citation-style-language/schema/raw/master/csl-citation.json"}</w:instrText>
      </w:r>
      <w:r w:rsidRPr="005269E5">
        <w:fldChar w:fldCharType="separate"/>
      </w:r>
      <w:r w:rsidRPr="005269E5">
        <w:rPr>
          <w:noProof/>
        </w:rPr>
        <w:t>(Yi &amp; Chan, 2014)</w:t>
      </w:r>
      <w:r w:rsidRPr="005269E5">
        <w:rPr>
          <w:lang w:val="en-US"/>
        </w:rPr>
        <w:fldChar w:fldCharType="end"/>
      </w:r>
      <w:r w:rsidRPr="005269E5">
        <w:t xml:space="preserve">. They measure the length of many specified tasks for most building project activities. The main objective is to calculate site non-productive time </w:t>
      </w:r>
      <w:r w:rsidRPr="005269E5">
        <w:fldChar w:fldCharType="begin" w:fldLock="1"/>
      </w:r>
      <w:r w:rsidRPr="005269E5">
        <w:instrText>ADDIN CSL_CITATION {"citationItems":[{"id":"ITEM-1","itemData":{"author":[{"dropping-particle":"","family":"Agrawal","given":"K.","non-dropping-particle":"","parse-names":false,"suffix":""},{"dropping-particle":"","family":"Baruah","given":"S.","non-dropping-particle":"","parse-names":false,"suffix":""}],"container-title":"30th Euromicro Conference on Real- Time Systems (ECRTS 2018)","editor":[{"dropping-particle":"","family":"Altmeyer","given":"S.","non-dropping-particle":"","parse-names":false,"suffix":""}],"id":"ITEM-1","issued":{"date-parts":[["2018"]]},"page":"1-19","publisher":"Schloss Dagstuhl-Leibniz-Zentrum fuer Informatik","publisher-place":"Barcelona, Spain","title":"A measurement-based model for parallel real-time tasks","type":"paper-conference"},"uris":["http://www.mendeley.com/documents/?uuid=3047bbd4-7a42-4ee5-93ab-bcfade2b905f"]}],"mendeley":{"formattedCitation":"(Agrawal &amp; Baruah, 2018)","plainTextFormattedCitation":"(Agrawal &amp; Baruah, 2018)","previouslyFormattedCitation":"(Agrawal &amp; Baruah, 2018)"},"properties":{"noteIndex":0},"schema":"https://github.com/citation-style-language/schema/raw/master/csl-citation.json"}</w:instrText>
      </w:r>
      <w:r w:rsidRPr="005269E5">
        <w:fldChar w:fldCharType="separate"/>
      </w:r>
      <w:r w:rsidRPr="005269E5">
        <w:rPr>
          <w:noProof/>
        </w:rPr>
        <w:t>(Agrawal &amp; Baruah, 2018)</w:t>
      </w:r>
      <w:r w:rsidRPr="005269E5">
        <w:rPr>
          <w:lang w:val="en-US"/>
        </w:rPr>
        <w:fldChar w:fldCharType="end"/>
      </w:r>
      <w:r w:rsidRPr="005269E5">
        <w:t xml:space="preserve">. The assumption is that reducing superfluous time should free up time for direct work. Construction companies must consider labour hours. The construction industry is focusing more on labour time utilization and waste removal due to lean thinking </w:t>
      </w:r>
      <w:r w:rsidRPr="005269E5">
        <w:fldChar w:fldCharType="begin" w:fldLock="1"/>
      </w:r>
      <w:r w:rsidRPr="005269E5">
        <w:instrText>ADDIN CSL_CITATION {"citationItems":[{"id":"ITEM-1","itemData":{"DOI":"https://doi.org/10.1061/(ASCE)0733- 9364(1994)120:1(228)","author":[{"dropping-particle":"","family":"Thomas","given":"H. R.","non-dropping-particle":"","parse-names":false,"suffix":""},{"dropping-particle":"","family":"Sakarcan","given":"A. S.","non-dropping-particle":"","parse-names":false,"suffix":""}],"container-title":"Journal of Construction Engineering and Management","id":"ITEM-1","issue":"1","issued":{"date-parts":[["1994"]]},"page":"228-239","title":"Forecasting labour productivity using the factor model","type":"article-journal","volume":"120"},"uris":["http://www.mendeley.com/documents/?uuid=27baee3d-4157-4e3c-9789-fab18d018be5"]}],"mendeley":{"formattedCitation":"(H. R. Thomas &amp; Sakarcan, 1994)","manualFormatting":"(Thomas &amp; Sakarcan, 1994)","plainTextFormattedCitation":"(H. R. Thomas &amp; Sakarcan, 1994)","previouslyFormattedCitation":"(H. R. Thomas &amp; Sakarcan, 1994)"},"properties":{"noteIndex":0},"schema":"https://github.com/citation-style-language/schema/raw/master/csl-citation.json"}</w:instrText>
      </w:r>
      <w:r w:rsidRPr="005269E5">
        <w:fldChar w:fldCharType="separate"/>
      </w:r>
      <w:r w:rsidRPr="005269E5">
        <w:rPr>
          <w:noProof/>
        </w:rPr>
        <w:t>(Thomas &amp; Sakarcan, 1994)</w:t>
      </w:r>
      <w:r w:rsidRPr="005269E5">
        <w:rPr>
          <w:lang w:val="en-US"/>
        </w:rPr>
        <w:fldChar w:fldCharType="end"/>
      </w:r>
      <w:r w:rsidRPr="005269E5">
        <w:t xml:space="preserve">. Work sampling (WS) is a frequent construction work-study method that randomly observes workers' work time. Work sampling underpins the activity framework, which can be used for labour-intensive tasks. A good activity framework is needed to anticipate direct work durations and outputs </w:t>
      </w:r>
      <w:r w:rsidRPr="005269E5">
        <w:fldChar w:fldCharType="begin" w:fldLock="1"/>
      </w:r>
      <w:r w:rsidRPr="005269E5">
        <w:instrText>ADDIN CSL_CITATION {"citationItems":[{"id":"ITEM-1","itemData":{"DOI":"https://doi.org/10.1108/CI-07-2015-0040","author":[{"dropping-particle":"","family":"Tsehayae","given":"A. A.","non-dropping-particle":"","parse-names":false,"suffix":""},{"dropping-particle":"","family":"Fayek","given":"A. R.","non-dropping-particle":"","parse-names":false,"suffix":""}],"container-title":"Construction Innovation","id":"ITEM-1","issue":"2","issued":{"date-parts":[["2016"]]},"page":"203‑228","title":"System model for analysing construction labour productivity","type":"article-journal","volume":"16"},"uris":["http://www.mendeley.com/documents/?uuid=12727abe-f1e3-41ed-a404-a8cd8847c5a2"]}],"mendeley":{"formattedCitation":"(Tsehayae &amp; Fayek, 2016)","plainTextFormattedCitation":"(Tsehayae &amp; Fayek, 2016)","previouslyFormattedCitation":"(Tsehayae &amp; Fayek, 2016)"},"properties":{"noteIndex":0},"schema":"https://github.com/citation-style-language/schema/raw/master/csl-citation.json"}</w:instrText>
      </w:r>
      <w:r w:rsidRPr="005269E5">
        <w:fldChar w:fldCharType="separate"/>
      </w:r>
      <w:r w:rsidRPr="005269E5">
        <w:rPr>
          <w:noProof/>
        </w:rPr>
        <w:t>(Tsehayae &amp; Fayek, 2016)</w:t>
      </w:r>
      <w:r w:rsidRPr="005269E5">
        <w:rPr>
          <w:lang w:val="en-US"/>
        </w:rPr>
        <w:fldChar w:fldCharType="end"/>
      </w:r>
      <w:r w:rsidRPr="005269E5">
        <w:t xml:space="preserve">. Further, the authors argue that it has been shown that job category and task classification can significantly affect construction labour productivity (CLP) </w:t>
      </w:r>
      <w:r w:rsidRPr="005269E5">
        <w:lastRenderedPageBreak/>
        <w:t xml:space="preserve">proportions and correlations. Table </w:t>
      </w:r>
      <w:r w:rsidR="00A07383">
        <w:t>1</w:t>
      </w:r>
      <w:r w:rsidRPr="005269E5">
        <w:t xml:space="preserve"> presents the distinction between the two techniques for measuring labour productivity.</w:t>
      </w:r>
    </w:p>
    <w:p w14:paraId="1DD6CAF1" w14:textId="7C6D8D5E" w:rsidR="005269E5" w:rsidRPr="005269E5" w:rsidRDefault="005269E5" w:rsidP="005269E5">
      <w:pPr>
        <w:spacing w:after="0"/>
        <w:jc w:val="both"/>
        <w:rPr>
          <w:b/>
          <w:i/>
        </w:rPr>
      </w:pPr>
      <w:bookmarkStart w:id="4" w:name="_Toc219128574"/>
      <w:commentRangeStart w:id="5"/>
      <w:r w:rsidRPr="005269E5">
        <w:rPr>
          <w:b/>
          <w:i/>
        </w:rPr>
        <w:t xml:space="preserve">Table </w:t>
      </w:r>
      <w:r w:rsidR="00A07383">
        <w:rPr>
          <w:b/>
          <w:i/>
        </w:rPr>
        <w:t>1</w:t>
      </w:r>
      <w:r w:rsidRPr="005269E5">
        <w:rPr>
          <w:b/>
          <w:i/>
        </w:rPr>
        <w:t>: Techniques for measuring labour productivity</w:t>
      </w:r>
      <w:bookmarkEnd w:id="4"/>
      <w:commentRangeEnd w:id="5"/>
      <w:r w:rsidR="004C68CF" w:rsidRPr="005269E5">
        <w:rPr>
          <w:rStyle w:val="CommentReference"/>
          <w:b/>
          <w:i/>
          <w:sz w:val="24"/>
          <w:szCs w:val="24"/>
        </w:rPr>
        <w:commentReference w:id="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657"/>
        <w:gridCol w:w="2660"/>
        <w:gridCol w:w="2515"/>
      </w:tblGrid>
      <w:tr w:rsidR="005F4B19" w:rsidRPr="005269E5" w14:paraId="2C5D5B75" w14:textId="77777777">
        <w:tc>
          <w:tcPr>
            <w:tcW w:w="1413" w:type="dxa"/>
          </w:tcPr>
          <w:p w14:paraId="5434496E" w14:textId="77777777" w:rsidR="005269E5" w:rsidRPr="005269E5" w:rsidRDefault="005269E5">
            <w:pPr>
              <w:spacing w:after="0"/>
              <w:jc w:val="both"/>
              <w:rPr>
                <w:b/>
                <w:bCs/>
              </w:rPr>
            </w:pPr>
            <w:r w:rsidRPr="005269E5">
              <w:rPr>
                <w:b/>
                <w:bCs/>
              </w:rPr>
              <w:t>Measuring technique</w:t>
            </w:r>
          </w:p>
        </w:tc>
        <w:tc>
          <w:tcPr>
            <w:tcW w:w="2693" w:type="dxa"/>
          </w:tcPr>
          <w:p w14:paraId="74F1DE8B" w14:textId="77777777" w:rsidR="005269E5" w:rsidRPr="005269E5" w:rsidRDefault="005269E5">
            <w:pPr>
              <w:spacing w:after="0"/>
              <w:jc w:val="both"/>
              <w:rPr>
                <w:b/>
                <w:bCs/>
              </w:rPr>
            </w:pPr>
            <w:r w:rsidRPr="005269E5">
              <w:rPr>
                <w:b/>
                <w:bCs/>
              </w:rPr>
              <w:t>Main objective</w:t>
            </w:r>
          </w:p>
        </w:tc>
        <w:tc>
          <w:tcPr>
            <w:tcW w:w="2693" w:type="dxa"/>
          </w:tcPr>
          <w:p w14:paraId="7DF375AD" w14:textId="77777777" w:rsidR="005269E5" w:rsidRPr="005269E5" w:rsidRDefault="005269E5">
            <w:pPr>
              <w:spacing w:after="0"/>
              <w:jc w:val="both"/>
              <w:rPr>
                <w:b/>
                <w:bCs/>
              </w:rPr>
            </w:pPr>
            <w:r w:rsidRPr="005269E5">
              <w:rPr>
                <w:b/>
                <w:bCs/>
              </w:rPr>
              <w:t>Suitability</w:t>
            </w:r>
          </w:p>
        </w:tc>
        <w:tc>
          <w:tcPr>
            <w:tcW w:w="2551" w:type="dxa"/>
          </w:tcPr>
          <w:p w14:paraId="7FF65F5C" w14:textId="77777777" w:rsidR="005269E5" w:rsidRPr="005269E5" w:rsidRDefault="005269E5">
            <w:pPr>
              <w:spacing w:after="0"/>
              <w:jc w:val="both"/>
              <w:rPr>
                <w:b/>
                <w:bCs/>
              </w:rPr>
            </w:pPr>
            <w:r w:rsidRPr="005269E5">
              <w:rPr>
                <w:b/>
                <w:bCs/>
              </w:rPr>
              <w:t>Ease of application in</w:t>
            </w:r>
          </w:p>
          <w:p w14:paraId="29B553D2" w14:textId="77777777" w:rsidR="005269E5" w:rsidRPr="005269E5" w:rsidRDefault="005269E5">
            <w:pPr>
              <w:spacing w:after="0"/>
              <w:jc w:val="both"/>
              <w:rPr>
                <w:b/>
                <w:bCs/>
              </w:rPr>
            </w:pPr>
            <w:r w:rsidRPr="005269E5">
              <w:rPr>
                <w:b/>
                <w:bCs/>
              </w:rPr>
              <w:t>this research</w:t>
            </w:r>
          </w:p>
        </w:tc>
      </w:tr>
      <w:tr w:rsidR="005F4B19" w:rsidRPr="005269E5" w14:paraId="6980B588" w14:textId="77777777">
        <w:tc>
          <w:tcPr>
            <w:tcW w:w="1413" w:type="dxa"/>
          </w:tcPr>
          <w:p w14:paraId="148A6BE0" w14:textId="77777777" w:rsidR="005269E5" w:rsidRPr="005269E5" w:rsidRDefault="005269E5">
            <w:pPr>
              <w:spacing w:after="0"/>
              <w:jc w:val="both"/>
            </w:pPr>
            <w:r w:rsidRPr="005269E5">
              <w:t>Task</w:t>
            </w:r>
          </w:p>
        </w:tc>
        <w:tc>
          <w:tcPr>
            <w:tcW w:w="2693" w:type="dxa"/>
          </w:tcPr>
          <w:p w14:paraId="1D593815" w14:textId="77777777" w:rsidR="005269E5" w:rsidRPr="005269E5" w:rsidRDefault="005269E5">
            <w:pPr>
              <w:spacing w:after="0"/>
              <w:jc w:val="both"/>
            </w:pPr>
            <w:r w:rsidRPr="005269E5">
              <w:t>Identification of site factors (site production efficiency factors)</w:t>
            </w:r>
          </w:p>
        </w:tc>
        <w:tc>
          <w:tcPr>
            <w:tcW w:w="2693" w:type="dxa"/>
          </w:tcPr>
          <w:p w14:paraId="02C950F4" w14:textId="77777777" w:rsidR="005269E5" w:rsidRPr="005269E5" w:rsidRDefault="005269E5">
            <w:pPr>
              <w:spacing w:after="0"/>
              <w:jc w:val="both"/>
            </w:pPr>
            <w:r w:rsidRPr="005269E5">
              <w:t>This is essentially a</w:t>
            </w:r>
          </w:p>
          <w:p w14:paraId="00335385" w14:textId="77777777" w:rsidR="005269E5" w:rsidRPr="005269E5" w:rsidRDefault="005269E5">
            <w:pPr>
              <w:spacing w:after="0"/>
              <w:jc w:val="both"/>
            </w:pPr>
            <w:r w:rsidRPr="005269E5">
              <w:t>benchmarking model;</w:t>
            </w:r>
          </w:p>
          <w:p w14:paraId="4C17D59B" w14:textId="77777777" w:rsidR="005269E5" w:rsidRPr="005269E5" w:rsidRDefault="005269E5">
            <w:pPr>
              <w:spacing w:after="0"/>
              <w:jc w:val="both"/>
            </w:pPr>
            <w:r w:rsidRPr="005269E5">
              <w:t>it requires specific</w:t>
            </w:r>
          </w:p>
          <w:p w14:paraId="496A864D" w14:textId="77777777" w:rsidR="005269E5" w:rsidRPr="005269E5" w:rsidRDefault="005269E5">
            <w:pPr>
              <w:spacing w:after="0"/>
              <w:jc w:val="both"/>
            </w:pPr>
            <w:r w:rsidRPr="005269E5">
              <w:t>training for effective</w:t>
            </w:r>
          </w:p>
          <w:p w14:paraId="16AF103E" w14:textId="77777777" w:rsidR="005269E5" w:rsidRPr="005269E5" w:rsidRDefault="005269E5">
            <w:pPr>
              <w:spacing w:after="0"/>
              <w:jc w:val="both"/>
            </w:pPr>
            <w:r w:rsidRPr="005269E5">
              <w:t>utilization</w:t>
            </w:r>
          </w:p>
        </w:tc>
        <w:tc>
          <w:tcPr>
            <w:tcW w:w="2551" w:type="dxa"/>
          </w:tcPr>
          <w:p w14:paraId="550ECCF3" w14:textId="77777777" w:rsidR="005269E5" w:rsidRPr="005269E5" w:rsidRDefault="005269E5">
            <w:pPr>
              <w:spacing w:after="0"/>
              <w:jc w:val="both"/>
            </w:pPr>
            <w:r w:rsidRPr="005269E5">
              <w:t>Specific knowledge</w:t>
            </w:r>
          </w:p>
          <w:p w14:paraId="33D9697C" w14:textId="77777777" w:rsidR="005269E5" w:rsidRPr="005269E5" w:rsidRDefault="005269E5">
            <w:pPr>
              <w:spacing w:after="0"/>
              <w:jc w:val="both"/>
            </w:pPr>
            <w:r w:rsidRPr="005269E5">
              <w:t>and experience</w:t>
            </w:r>
          </w:p>
          <w:p w14:paraId="36B08068" w14:textId="77777777" w:rsidR="005269E5" w:rsidRPr="005269E5" w:rsidRDefault="005269E5">
            <w:pPr>
              <w:spacing w:after="0"/>
              <w:jc w:val="both"/>
            </w:pPr>
            <w:r w:rsidRPr="005269E5">
              <w:t>required for</w:t>
            </w:r>
          </w:p>
          <w:p w14:paraId="2C3ADEC3" w14:textId="77777777" w:rsidR="005269E5" w:rsidRPr="005269E5" w:rsidRDefault="005269E5">
            <w:pPr>
              <w:spacing w:after="0"/>
              <w:jc w:val="both"/>
            </w:pPr>
            <w:r w:rsidRPr="005269E5">
              <w:t>effective study</w:t>
            </w:r>
          </w:p>
        </w:tc>
      </w:tr>
      <w:tr w:rsidR="005F4B19" w:rsidRPr="005269E5" w14:paraId="492C6DBA" w14:textId="77777777">
        <w:tc>
          <w:tcPr>
            <w:tcW w:w="1413" w:type="dxa"/>
          </w:tcPr>
          <w:p w14:paraId="09C10251" w14:textId="77777777" w:rsidR="005269E5" w:rsidRPr="005269E5" w:rsidRDefault="005269E5">
            <w:pPr>
              <w:spacing w:after="0"/>
              <w:jc w:val="both"/>
            </w:pPr>
            <w:r w:rsidRPr="005269E5">
              <w:t>Activity</w:t>
            </w:r>
          </w:p>
        </w:tc>
        <w:tc>
          <w:tcPr>
            <w:tcW w:w="2693" w:type="dxa"/>
          </w:tcPr>
          <w:p w14:paraId="4C82A415" w14:textId="77777777" w:rsidR="005269E5" w:rsidRPr="005269E5" w:rsidRDefault="005269E5">
            <w:pPr>
              <w:spacing w:after="0"/>
              <w:jc w:val="both"/>
            </w:pPr>
            <w:r w:rsidRPr="005269E5">
              <w:t>Identification and reduction of</w:t>
            </w:r>
          </w:p>
          <w:p w14:paraId="4ADD9E7B" w14:textId="77777777" w:rsidR="005269E5" w:rsidRPr="005269E5" w:rsidRDefault="005269E5">
            <w:pPr>
              <w:spacing w:after="0"/>
              <w:jc w:val="both"/>
            </w:pPr>
            <w:r w:rsidRPr="005269E5">
              <w:t>unproductive time</w:t>
            </w:r>
          </w:p>
        </w:tc>
        <w:tc>
          <w:tcPr>
            <w:tcW w:w="2693" w:type="dxa"/>
          </w:tcPr>
          <w:p w14:paraId="3315C141" w14:textId="77777777" w:rsidR="005269E5" w:rsidRPr="005269E5" w:rsidRDefault="005269E5">
            <w:pPr>
              <w:spacing w:after="0"/>
              <w:jc w:val="both"/>
            </w:pPr>
            <w:r w:rsidRPr="005269E5">
              <w:t>Suitable and detailed</w:t>
            </w:r>
          </w:p>
          <w:p w14:paraId="64A3BC05" w14:textId="77777777" w:rsidR="005269E5" w:rsidRPr="005269E5" w:rsidRDefault="005269E5">
            <w:pPr>
              <w:spacing w:after="0"/>
              <w:jc w:val="both"/>
            </w:pPr>
            <w:r w:rsidRPr="005269E5">
              <w:t>enough but does</w:t>
            </w:r>
          </w:p>
          <w:p w14:paraId="7870EABF" w14:textId="77777777" w:rsidR="005269E5" w:rsidRPr="005269E5" w:rsidRDefault="005269E5">
            <w:pPr>
              <w:spacing w:after="0"/>
              <w:jc w:val="both"/>
            </w:pPr>
            <w:r w:rsidRPr="005269E5">
              <w:t>not focus directly on</w:t>
            </w:r>
          </w:p>
          <w:p w14:paraId="1EEAA6E9" w14:textId="77777777" w:rsidR="005269E5" w:rsidRPr="005269E5" w:rsidRDefault="005269E5">
            <w:pPr>
              <w:spacing w:after="0"/>
              <w:jc w:val="both"/>
            </w:pPr>
            <w:r w:rsidRPr="005269E5">
              <w:t>productivity</w:t>
            </w:r>
          </w:p>
        </w:tc>
        <w:tc>
          <w:tcPr>
            <w:tcW w:w="2551" w:type="dxa"/>
          </w:tcPr>
          <w:p w14:paraId="2B12067F" w14:textId="77777777" w:rsidR="005269E5" w:rsidRPr="005269E5" w:rsidRDefault="005269E5">
            <w:pPr>
              <w:spacing w:after="0"/>
              <w:jc w:val="both"/>
            </w:pPr>
            <w:r w:rsidRPr="005269E5">
              <w:t>Can be applied</w:t>
            </w:r>
          </w:p>
          <w:p w14:paraId="6D900569" w14:textId="77777777" w:rsidR="005269E5" w:rsidRPr="005269E5" w:rsidRDefault="005269E5">
            <w:pPr>
              <w:spacing w:after="0"/>
              <w:jc w:val="both"/>
            </w:pPr>
            <w:r w:rsidRPr="005269E5">
              <w:t>effectively</w:t>
            </w:r>
          </w:p>
        </w:tc>
      </w:tr>
    </w:tbl>
    <w:p w14:paraId="487A57A7" w14:textId="77777777" w:rsidR="005269E5" w:rsidRPr="00704797" w:rsidRDefault="005269E5" w:rsidP="005269E5">
      <w:pPr>
        <w:jc w:val="both"/>
        <w:rPr>
          <w:lang w:val="fr-FR"/>
        </w:rPr>
      </w:pPr>
      <w:r w:rsidRPr="00704797">
        <w:rPr>
          <w:lang w:val="fr-FR"/>
        </w:rPr>
        <w:t xml:space="preserve">Source: </w:t>
      </w:r>
      <w:r w:rsidRPr="005269E5">
        <w:fldChar w:fldCharType="begin" w:fldLock="1"/>
      </w:r>
      <w:r w:rsidRPr="00704797">
        <w:rPr>
          <w:lang w:val="fr-FR"/>
        </w:rPr>
        <w:instrText>ADDIN CSL_CITATION {"citationItems":[{"id":"ITEM-1","itemData":{"DOI":"10.18820/24150487/as29i1.1","ISSN":"10230564","abstract":"In Ghana, many construction projects end in dispute, because contractors are unable to meet the completion time. As many construction operations are labour intensive, the question of labour productivity becomes paramount, especially as higher productivity levels usually translate into superior profitability, competitiveness, and income. This article aims to examine the management control factors affecting construction labour productivity in Ghanaian construction firms. It assesses the measuring techniques that are used to improve labour productivity in the construction firms. The article also determines the relationship between management control and labour productivity on labour-intensive works in Ghanaian construction firms. The study adopted a quantitative research design that used a questionnaire-based descriptive survey. Records available at the Ghana Social Opportunity Project (GSOP) indicate that 920 professionals are involved in labour-intensive works on road infrastructure. A purposive sampling technique was used to select 40 districts involved in road construction projects; 560 respondents were considered for the study. The summary of the data consisted of means, standard deviations, percentages, cross-tabulations, and frequencies. Principal axis factor analysis revealed three (3) components with eigenvalues above 1 that may influence labour productivity of labour-intensive works on road construction. These components are effective communication, supervision technique, and design inadequacies. Construction managers must monitor workforce performance by ensuring that the three factors influencing management control are considered.","author":[{"dropping-particle":"","family":"Bamfo-Agyei","given":"Emmanuel","non-dropping-particle":"","parse-names":false,"suffix":""},{"dropping-particle":"","family":"Thwala","given":"Didibhuku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Wellington","non-dropping-particle":"","parse-names":false,"suffix":""},{"dropping-particle":"","family":"Aigbavboa","given":"Clinton","non-dropping-particle":"","parse-names":false,"suffix":""}],"container-title":"Acta Structilia","id":"ITEM-1","issue":"1","issued":{"date-parts":[["2022"]]},"title":"The effect of management control on labour productivity of labour-intensive works in Ghana","type":"article-journal","volume":"29"},"uris":["http://www.mendeley.com/documents/?uuid=856b3c21-5a70-42db-ad57-f710d816ed42"]}],"mendeley":{"formattedCitation":"(Bamfo-Agyei et al., 2022b)","plainTextFormattedCitation":"(Bamfo-Agyei et al., 2022b)","previouslyFormattedCitation":"(Bamfo-Agyei et al., 2022b)"},"properties":{"noteIndex":0},"schema":"https://github.com/citation-style-language/schema/raw/master/csl-citation.json"}</w:instrText>
      </w:r>
      <w:r w:rsidRPr="005269E5">
        <w:fldChar w:fldCharType="separate"/>
      </w:r>
      <w:r w:rsidRPr="00704797">
        <w:rPr>
          <w:noProof/>
          <w:lang w:val="fr-FR"/>
        </w:rPr>
        <w:t>(Bamfo-Agyei et al., 2022b)</w:t>
      </w:r>
      <w:r w:rsidRPr="005269E5">
        <w:rPr>
          <w:lang w:val="en-US"/>
        </w:rPr>
        <w:fldChar w:fldCharType="end"/>
      </w:r>
    </w:p>
    <w:p w14:paraId="18818EC4" w14:textId="46678425" w:rsidR="005269E5" w:rsidRPr="005269E5" w:rsidRDefault="005269E5" w:rsidP="005269E5">
      <w:pPr>
        <w:pStyle w:val="Heading2"/>
      </w:pPr>
      <w:bookmarkStart w:id="6" w:name="_Toc219128467"/>
      <w:r w:rsidRPr="005269E5">
        <w:t>2.2 Distinction Between Efficiency and Effectiveness of Labour</w:t>
      </w:r>
      <w:bookmarkEnd w:id="6"/>
    </w:p>
    <w:p w14:paraId="3A2E02AD" w14:textId="073D14EB" w:rsidR="005269E5" w:rsidRDefault="005269E5" w:rsidP="005269E5">
      <w:pPr>
        <w:jc w:val="both"/>
      </w:pPr>
      <w:r w:rsidRPr="005269E5">
        <w:t xml:space="preserve">According to </w:t>
      </w:r>
      <w:r w:rsidRPr="005269E5">
        <w:fldChar w:fldCharType="begin" w:fldLock="1"/>
      </w:r>
      <w:r w:rsidRPr="005269E5">
        <w:instrText>ADDIN CSL_CITATION {"citationItems":[{"id":"ITEM-1","itemData":{"DOI":"10.1061/(ASCE)CO.1943-7862.0001138.","ISBN":"0733-9364","ISSN":"0733-9364","abstract":"Measuring productivity growth in construction has been a classic challenge, largely because reliable output deflators are scarce. This paper reports first results from a Bureau of Labor Statistics research group convened to measure construction productivity better. Results show that labor productivity growth has been positive, and fairly substantial, in all four industries where reliable deflators now exist. Shifts of labor between construction industries reduce productivity growth by 0.4% a year. Regulation is a significant negative effect on productivity, but reduces productivity growth by only 0.1% a year. Undocumented immigrants are important in construction, and often work off the books, but reasonable allowance for their increased presence reduces productivity growth by only 0.1% a year. The influences examined are not sufficient to explain why productivity growth is so much lower in construction than elsewhere. Later work will measure productivity growth in a broader range of industries, including some industries representing contractors. However, this further work requires access to restricted Census microdata, and so will take several years more to complete. DOI: 10.1061/(ASCE)CO.1943-7862.0001138. This work is made available under the terms of the Creative Commons Attribution 4.0 International license, http://creativecommons.org/licenses/by/4.0/.","author":[{"dropping-particle":"","family":"Dozzi","given":"S. P.","non-dropping-particle":"","parse-names":false,"suffix":""},{"dropping-particle":"","family":"AbouRizk","given":"S. M.","non-dropping-particle":"","parse-names":false,"suffix":""}],"id":"ITEM-1","issued":{"date-parts":[["2014"]]},"number-of-pages":"1-54","publisher-place":"Ottawa, Ontario, Canada","title":"Productivity in Construction","type":"report"},"uris":["http://www.mendeley.com/documents/?uuid=b7f5eff7-f5c1-3d58-9598-51df5ee26899"]}],"mendeley":{"formattedCitation":"(Dozzi &amp; AbouRizk, 2014)","manualFormatting":"Dozzi and AbouRizk (2014)","plainTextFormattedCitation":"(Dozzi &amp; AbouRizk, 2014)","previouslyFormattedCitation":"(Dozzi &amp; AbouRizk, 2014)"},"properties":{"noteIndex":0},"schema":"https://github.com/citation-style-language/schema/raw/master/csl-citation.json"}</w:instrText>
      </w:r>
      <w:r w:rsidRPr="005269E5">
        <w:fldChar w:fldCharType="separate"/>
      </w:r>
      <w:r w:rsidRPr="005269E5">
        <w:rPr>
          <w:noProof/>
        </w:rPr>
        <w:t>Dozzi and AbouRizk (2014)</w:t>
      </w:r>
      <w:r w:rsidRPr="005269E5">
        <w:rPr>
          <w:lang w:val="en-US"/>
        </w:rPr>
        <w:fldChar w:fldCharType="end"/>
      </w:r>
      <w:r w:rsidRPr="005269E5">
        <w:t xml:space="preserve">, the two most important measures of labour productivity are the relative efficiency of labour, and the effectiveness with which labour is used in the construction process. There is no universally agreed upon position on these terms; nonetheless, effectiveness is typically defined as the ability to ‘do the right things’, while efficiency refers to the ability to ‘do things right’. </w:t>
      </w:r>
      <w:r w:rsidRPr="005269E5">
        <w:fldChar w:fldCharType="begin" w:fldLock="1"/>
      </w:r>
      <w:r w:rsidRPr="005269E5">
        <w:instrText>ADDIN CSL_CITATION {"citationItems":[{"id":"ITEM-1","itemData":{"DOI":"10.1061/(ASCE)CO.1943-7862.0001138.","ISBN":"0733-9364","ISSN":"0733-9364","abstract":"Measuring productivity growth in construction has been a classic challenge, largely because reliable output deflators are scarce. This paper reports first results from a Bureau of Labor Statistics research group convened to measure construction productivity better. Results show that labor productivity growth has been positive, and fairly substantial, in all four industries where reliable deflators now exist. Shifts of labor between construction industries reduce productivity growth by 0.4% a year. Regulation is a significant negative effect on productivity, but reduces productivity growth by only 0.1% a year. Undocumented immigrants are important in construction, and often work off the books, but reasonable allowance for their increased presence reduces productivity growth by only 0.1% a year. The influences examined are not sufficient to explain why productivity growth is so much lower in construction than elsewhere. Later work will measure productivity growth in a broader range of industries, including some industries representing contractors. However, this further work requires access to restricted Census microdata, and so will take several years more to complete. DOI: 10.1061/(ASCE)CO.1943-7862.0001138. This work is made available under the terms of the Creative Commons Attribution 4.0 International license, http://creativecommons.org/licenses/by/4.0/.","author":[{"dropping-particle":"","family":"Dozzi","given":"S. P.","non-dropping-particle":"","parse-names":false,"suffix":""},{"dropping-particle":"","family":"AbouRizk","given":"S. M.","non-dropping-particle":"","parse-names":false,"suffix":""}],"id":"ITEM-1","issued":{"date-parts":[["2014"]]},"number-of-pages":"1-54","publisher-place":"Ottawa, Ontario, Canada","title":"Productivity in Construction","type":"report"},"uris":["http://www.mendeley.com/documents/?uuid=b7f5eff7-f5c1-3d58-9598-51df5ee26899"]}],"mendeley":{"formattedCitation":"(Dozzi &amp; AbouRizk, 2014)","manualFormatting":"Dozzi and AbouRizk (2014)","plainTextFormattedCitation":"(Dozzi &amp; AbouRizk, 2014)","previouslyFormattedCitation":"(Dozzi &amp; AbouRizk, 2014)"},"properties":{"noteIndex":0},"schema":"https://github.com/citation-style-language/schema/raw/master/csl-citation.json"}</w:instrText>
      </w:r>
      <w:r w:rsidRPr="005269E5">
        <w:fldChar w:fldCharType="separate"/>
      </w:r>
      <w:r w:rsidRPr="005269E5">
        <w:rPr>
          <w:noProof/>
        </w:rPr>
        <w:t>Dozzi and AbouRizk (2014)</w:t>
      </w:r>
      <w:r w:rsidRPr="005269E5">
        <w:rPr>
          <w:lang w:val="en-US"/>
        </w:rPr>
        <w:fldChar w:fldCharType="end"/>
      </w:r>
      <w:r w:rsidRPr="005269E5">
        <w:t xml:space="preserve"> define efficiency as “doing what it is required to do at a given time and place” The consensus among scholars is that efficiency is closely tied to the utilization of resources and primarily affects the input of the productivity ratio. Efficiency in manufacturing refers to the least number of resources needed to operate a system's desired functions, in comparison to the actual resources utilized. Effectiveness, conversely, is a more widespread concept and often challenging to quantify </w:t>
      </w:r>
      <w:r w:rsidRPr="005269E5">
        <w:fldChar w:fldCharType="begin" w:fldLock="1"/>
      </w:r>
      <w:r w:rsidRPr="005269E5">
        <w:instrText>ADDIN CSL_CITATION {"citationItems":[{"id":"ITEM-1","itemData":{"author":[{"dropping-particle":"","family":"Jang","given":"H.","non-dropping-particle":"","parse-names":false,"suffix":""},{"dropping-particle":"","family":"Kim","given":"K.","non-dropping-particle":"","parse-names":false,"suffix":""},{"dropping-particle":"","family":"Kim","given":"J.","non-dropping-particle":"","parse-names":false,"suffix":""},{"dropping-particle":"","family":"Kim","given":"J","non-dropping-particle":"","parse-names":false,"suffix":""}],"container-title":"Construction Innovation","id":"ITEM-1","issue":"1","issued":{"date-parts":[["2016"]]},"page":"92–113","title":"Labour productivity model for reinforced concrete construction projects","type":"article-journal","volume":"11"},"uris":["http://www.mendeley.com/documents/?uuid=ee90f903-1e4b-43c8-8355-dba4d5777995"]}],"mendeley":{"formattedCitation":"(Jang et al., 2016)","plainTextFormattedCitation":"(Jang et al., 2016)","previouslyFormattedCitation":"(Jang et al., 2016)"},"properties":{"noteIndex":0},"schema":"https://github.com/citation-style-language/schema/raw/master/csl-citation.json"}</w:instrText>
      </w:r>
      <w:r w:rsidRPr="005269E5">
        <w:fldChar w:fldCharType="separate"/>
      </w:r>
      <w:r w:rsidRPr="005269E5">
        <w:rPr>
          <w:noProof/>
        </w:rPr>
        <w:t>(Jang et al., 2016)</w:t>
      </w:r>
      <w:r w:rsidRPr="005269E5">
        <w:rPr>
          <w:lang w:val="en-US"/>
        </w:rPr>
        <w:fldChar w:fldCharType="end"/>
      </w:r>
      <w:r w:rsidRPr="005269E5">
        <w:t>. It is frequently associated with generating value for the client and has an impact on the productivity ratio's output. Ultimately, solely prioritizing efficiency does not appear to be a productive approach to enhancing production. Nevertheless, it is the amalgamation of elevated levels of both efficiency and effectiveness in the process of transformation that results in superior production. It is conceivable for a system to be effective yet inefficient, as well as for a system to be efficient but ineffective</w:t>
      </w:r>
      <w:r w:rsidR="009D4D4F">
        <w:t>.</w:t>
      </w:r>
    </w:p>
    <w:p w14:paraId="7E3A52A2" w14:textId="4993230E" w:rsidR="009D4D4F" w:rsidRPr="009D4D4F" w:rsidRDefault="009D4D4F" w:rsidP="009D4D4F">
      <w:pPr>
        <w:pStyle w:val="Heading2"/>
      </w:pPr>
      <w:r>
        <w:t xml:space="preserve">2.3 </w:t>
      </w:r>
      <w:r w:rsidRPr="009D4D4F">
        <w:t>Theoretical Framework</w:t>
      </w:r>
    </w:p>
    <w:p w14:paraId="1E810B49" w14:textId="52C6EE00" w:rsidR="009D4D4F" w:rsidRPr="009D4D4F" w:rsidRDefault="009D4D4F" w:rsidP="009D4D4F">
      <w:pPr>
        <w:pStyle w:val="Heading3"/>
      </w:pPr>
      <w:r>
        <w:t>2.3.1</w:t>
      </w:r>
      <w:r w:rsidRPr="009D4D4F">
        <w:t xml:space="preserve"> Human Capital Theory</w:t>
      </w:r>
    </w:p>
    <w:p w14:paraId="579AC1DD" w14:textId="0FD33E02" w:rsidR="009D4D4F" w:rsidRPr="009D4D4F" w:rsidRDefault="009D4D4F" w:rsidP="009D4D4F">
      <w:pPr>
        <w:jc w:val="both"/>
      </w:pPr>
      <w:r w:rsidRPr="009D4D4F">
        <w:t xml:space="preserve">Human capital theory emphasizes that investments in education, training, and skill development enhance worker productivity and economic returns </w:t>
      </w:r>
      <w:r w:rsidR="0079321B">
        <w:fldChar w:fldCharType="begin" w:fldLock="1"/>
      </w:r>
      <w:r w:rsidR="009C5753">
        <w:instrText>ADDIN CSL_CITATION {"citationItems":[{"id":"ITEM-1","itemData":{"DOI":"http://dx.doi.org/10.7208/chicago/9780226041223.001.0001","author":[{"dropping-particle":"","family":"Becker","given":"G. S.","non-dropping-particle":"","parse-names":false,"suffix":""}],"edition":"3","editor":[{"dropping-particle":"","family":"Press","given":"Chicago: University of Chicago","non-dropping-particle":"","parse-names":false,"suffix":""}],"id":"ITEM-1","issued":{"date-parts":[["1993"]]},"title":"Human Capital: A Theoretical and Empirical Analysis, with Special Reference to Education","type":"book"},"uris":["http://www.mendeley.com/documents/?uuid=cf97f6f6-ee1a-409d-a77d-8cdfe5d98e3a"]}],"mendeley":{"formattedCitation":"(Becker, 1993)","plainTextFormattedCitation":"(Becker, 1993)","previouslyFormattedCitation":"(Becker, 1993)"},"properties":{"noteIndex":0},"schema":"https://github.com/citation-style-language/schema/raw/master/csl-citation.json"}</w:instrText>
      </w:r>
      <w:r w:rsidR="0079321B">
        <w:fldChar w:fldCharType="separate"/>
      </w:r>
      <w:r w:rsidR="0079321B" w:rsidRPr="0079321B">
        <w:rPr>
          <w:noProof/>
        </w:rPr>
        <w:t>(Becker, 1993)</w:t>
      </w:r>
      <w:r w:rsidR="0079321B">
        <w:fldChar w:fldCharType="end"/>
      </w:r>
      <w:r w:rsidRPr="009D4D4F">
        <w:t>. In construction, this translates into structured training programs, apprenticeships, and continuous professional development that improve both efficiency and effectiveness. Recent studies in Sub</w:t>
      </w:r>
      <w:r w:rsidRPr="009D4D4F">
        <w:noBreakHyphen/>
        <w:t xml:space="preserve">Saharan Africa highlight that inadequate training and certification remain major barriers to productivity, with firms often relying on informal skill acquisition </w:t>
      </w:r>
      <w:r w:rsidR="0079321B">
        <w:fldChar w:fldCharType="begin" w:fldLock="1"/>
      </w:r>
      <w:r w:rsidR="0079321B">
        <w:instrText>ADDIN CSL_CITATION {"citationItems":[{"id":"ITEM-1","itemData":{"DOI":"10.38140/as.v30i1.7211","ISBN":"0000000310","ISSN":"1023-0564","abstract":"Small and medium-sized enterprises (SMEs) are strategic to South African economic performance. Despite their strategic role in economic growth, South African construction SMEs are predominantly confronted with the problem of poor performance, which is partly due to poor productivity. This contributes to a negative outlook for construction and undermines its contribution to the nation’s economy. This study determines essential strategies to help improve construction SMEs’ productivity in South Africa. Qualitative data were collected from registered small and medium-sized construction organisations in South Africa, using a semi-structured interview approach. The research data were analysed, using content analysis. The study reported key strategies, including the need for proficiency at managerial and non-managerial levels, effective teamwork, and effective planning, to improve contractors’ productivity. Although existing studies have widely reported major factors influencing contractors’ productivity, there is still a shortage of research on SMEs’ productivity, especially in South Africa. This research determines SMEs-specific productivity challenges and the interventions needed to improve productivity in the SME sector.  ","author":[{"dropping-particle":"","family":"Adebowale","given":"Oluseyi","non-dropping-particle":"","parse-names":false,"suffix":""},{"dropping-particle":"","family":"Agumba","given":"Justus","non-dropping-particle":"","parse-names":false,"suffix":""}],"container-title":"Acta Structilia","id":"ITEM-1","issue":"1","issued":{"date-parts":[["2023"]]},"page":"62-89","title":"Labour productivity in construction SMEs: Perspectives from South Africa","type":"article-journal","volume":"30"},"uris":["http://www.mendeley.com/documents/?uuid=e8eca4db-b0af-4b93-8c54-c6485bf69779"]}],"mendeley":{"formattedCitation":"(O. Adebowale &amp; Agumba, 2023)","plainTextFormattedCitation":"(O. Adebowale &amp; Agumba, 2023)","previouslyFormattedCitation":"(O. Adebowale &amp; Agumba, 2023)"},"properties":{"noteIndex":0},"schema":"https://github.com/citation-style-language/schema/raw/master/csl-citation.json"}</w:instrText>
      </w:r>
      <w:r w:rsidR="0079321B">
        <w:fldChar w:fldCharType="separate"/>
      </w:r>
      <w:r w:rsidR="0079321B" w:rsidRPr="0079321B">
        <w:rPr>
          <w:noProof/>
        </w:rPr>
        <w:t>(O. Adebowale &amp; Agumba, 2023)</w:t>
      </w:r>
      <w:r w:rsidR="0079321B">
        <w:fldChar w:fldCharType="end"/>
      </w:r>
      <w:r w:rsidRPr="009D4D4F">
        <w:t xml:space="preserve">. By linking training and skillset development (TSD) to labour </w:t>
      </w:r>
      <w:r w:rsidRPr="009D4D4F">
        <w:lastRenderedPageBreak/>
        <w:t>effectiveness, this study underscores the importance of human capital investments in raising both the quality and speed of construction outputs.</w:t>
      </w:r>
    </w:p>
    <w:p w14:paraId="670C2D06" w14:textId="72F3F40F" w:rsidR="009D4D4F" w:rsidRPr="009D4D4F" w:rsidRDefault="009D4D4F" w:rsidP="009D4D4F">
      <w:pPr>
        <w:pStyle w:val="Heading3"/>
      </w:pPr>
      <w:r>
        <w:t>2.3.2</w:t>
      </w:r>
      <w:r w:rsidRPr="009D4D4F">
        <w:t xml:space="preserve"> Theory of Capitalism</w:t>
      </w:r>
    </w:p>
    <w:p w14:paraId="5928350A" w14:textId="524D3674" w:rsidR="009D4D4F" w:rsidRPr="009D4D4F" w:rsidRDefault="009D4D4F" w:rsidP="009D4D4F">
      <w:pPr>
        <w:jc w:val="both"/>
      </w:pPr>
      <w:r w:rsidRPr="009D4D4F">
        <w:t xml:space="preserve">The theory of capitalism situates labour as a commodity within production systems, where efficiency and profitability are paramount </w:t>
      </w:r>
      <w:r w:rsidR="009C5753">
        <w:fldChar w:fldCharType="begin" w:fldLock="1"/>
      </w:r>
      <w:r w:rsidR="009C5753">
        <w:instrText>ADDIN CSL_CITATION {"citationItems":[{"id":"ITEM-1","itemData":{"DOI":"http://dx.doi.org/10.7208/chicago/9780226041223.001.0001","author":[{"dropping-particle":"","family":"Becker","given":"G. S.","non-dropping-particle":"","parse-names":false,"suffix":""}],"edition":"3","editor":[{"dropping-particle":"","family":"Press","given":"Chicago: University of Chicago","non-dropping-particle":"","parse-names":false,"suffix":""}],"id":"ITEM-1","issued":{"date-parts":[["1993"]]},"title":"Human Capital: A Theoretical and Empirical Analysis, with Special Reference to Education","type":"book"},"uris":["http://www.mendeley.com/documents/?uuid=cf97f6f6-ee1a-409d-a77d-8cdfe5d98e3a"]}],"mendeley":{"formattedCitation":"(Becker, 1993)","plainTextFormattedCitation":"(Becker, 1993)","previouslyFormattedCitation":"(Becker, 1993)"},"properties":{"noteIndex":0},"schema":"https://github.com/citation-style-language/schema/raw/master/csl-citation.json"}</w:instrText>
      </w:r>
      <w:r w:rsidR="009C5753">
        <w:fldChar w:fldCharType="separate"/>
      </w:r>
      <w:r w:rsidR="009C5753" w:rsidRPr="009C5753">
        <w:rPr>
          <w:noProof/>
        </w:rPr>
        <w:t>(Becker, 1993)</w:t>
      </w:r>
      <w:r w:rsidR="009C5753">
        <w:fldChar w:fldCharType="end"/>
      </w:r>
      <w:r w:rsidRPr="009D4D4F">
        <w:t xml:space="preserve">. Construction firms, operating under competitive market pressures, must maximize output while minimizing costs. Labour efficiency, measured through task completion rates and productivity indices, becomes a central determinant of profitability. Recent evidence from Kenya shows that firms prioritize monitoring </w:t>
      </w:r>
      <w:r w:rsidR="002B3324">
        <w:t>cost-intensive</w:t>
      </w:r>
      <w:r w:rsidRPr="009D4D4F">
        <w:t xml:space="preserve"> trades such as concreting, where efficiency gains directly translate into reduced project costs and improved margins </w:t>
      </w:r>
      <w:r w:rsidR="009C5753">
        <w:fldChar w:fldCharType="begin" w:fldLock="1"/>
      </w:r>
      <w:r w:rsidR="009C5753">
        <w:instrText>ADDIN CSL_CITATION {"citationItems":[{"id":"ITEM-1","itemData":{"DOI":"10.62049/jkncu.v5i1.219","ISSN":"2789-9527","abstract":"The effectiveness of labor productivity determines whether building projects are successful locally and internationally. It has proven difficult to increase Construction Project Labor Productivity (CPLP) in both developed and developing countries. This has been largely due to lack of standardized metrics, inadequacy of CPLP management models, lack of CPLP improvement frameworks and complexity of the concept. Without the aforementioned, it becomes difficult or impossible for consumers and suppliers to estimate the precise cost of a project, which can cause project stalling, cost escalation, profit loss, and a loss of confidence in the construction sector. This study was a quantitative cross-sectional survey of a sample of 129 ongoing building projects in Nairobi City County. It measures and relates CPLP and its determinants, develops a CPLP predictive model and synthesizes a framework for enhancing CPLP. The study establishes that two attributes, Project Information Flow (PIF) and Project Materials Flow (PMF), account for 83.5% of the variability of CPLP.  Finally, it sheds light on the use of the framework for CPLP enhancement. The study concludes that better managing the PIF and PMF may significantly enhance construction project labor productivity","author":[{"dropping-particle":"","family":"Murianka","given":"Senteu ole","non-dropping-particle":"","parse-names":false,"suffix":""},{"dropping-particle":"","family":"Njuguna","given":"Mugwima","non-dropping-particle":"","parse-names":false,"suffix":""},{"dropping-particle":"","family":"Wachira-Towey","given":"Njeri","non-dropping-particle":"","parse-names":false,"suffix":""}],"container-title":"Journal of the Kenya National Commission for UNESCO","id":"ITEM-1","issue":"1","issued":{"date-parts":[["2025"]]},"page":"1-17","title":"Enhancing Construction Project Labor Productivity in Kenya","type":"article-journal","volume":"5"},"uris":["http://www.mendeley.com/documents/?uuid=8d27af3f-fe12-4e85-bc18-5f1ddad1a368"]}],"mendeley":{"formattedCitation":"(Murianka et al., 2025)","plainTextFormattedCitation":"(Murianka et al., 2025)","previouslyFormattedCitation":"(Murianka et al., 2025)"},"properties":{"noteIndex":0},"schema":"https://github.com/citation-style-language/schema/raw/master/csl-citation.json"}</w:instrText>
      </w:r>
      <w:r w:rsidR="009C5753">
        <w:fldChar w:fldCharType="separate"/>
      </w:r>
      <w:r w:rsidR="009C5753" w:rsidRPr="009C5753">
        <w:rPr>
          <w:noProof/>
        </w:rPr>
        <w:t>(Murianka et al., 2025)</w:t>
      </w:r>
      <w:r w:rsidR="009C5753">
        <w:fldChar w:fldCharType="end"/>
      </w:r>
      <w:r w:rsidRPr="009D4D4F">
        <w:t xml:space="preserve">. This reflects capitalist imperatives, where firms allocate resources strategically to safeguard profitability in </w:t>
      </w:r>
      <w:r w:rsidR="002B3324">
        <w:t>high-value</w:t>
      </w:r>
      <w:r w:rsidRPr="009D4D4F">
        <w:t xml:space="preserve"> projects.</w:t>
      </w:r>
    </w:p>
    <w:p w14:paraId="7687B61E" w14:textId="5AB4E21D" w:rsidR="009D4D4F" w:rsidRPr="009D4D4F" w:rsidRDefault="009D4D4F" w:rsidP="009D4D4F">
      <w:pPr>
        <w:pStyle w:val="Heading3"/>
      </w:pPr>
      <w:r>
        <w:t>2.3.3</w:t>
      </w:r>
      <w:r w:rsidRPr="009D4D4F">
        <w:t xml:space="preserve"> Theory of Induced Innovation</w:t>
      </w:r>
    </w:p>
    <w:p w14:paraId="4F6295E8" w14:textId="6566A2F1" w:rsidR="009D4D4F" w:rsidRPr="009D4D4F" w:rsidRDefault="009D4D4F" w:rsidP="009D4D4F">
      <w:pPr>
        <w:jc w:val="both"/>
      </w:pPr>
      <w:r w:rsidRPr="009D4D4F">
        <w:t xml:space="preserve">The theory of induced innovation posits that technological and organizational innovations are driven by relative factor scarcities and cost pressures </w:t>
      </w:r>
      <w:r w:rsidR="009C5753">
        <w:fldChar w:fldCharType="begin" w:fldLock="1"/>
      </w:r>
      <w:r w:rsidR="009C5753">
        <w:instrText>ADDIN CSL_CITATION {"citationItems":[{"id":"ITEM-1","itemData":{"DOI":"10.1080/00220388408421914","abstract":" In this paper we elaborate a theory of institutional innovation in which changes in the demand for institutional innovation are induced by changes in relative resource endowments and by technical change. We illustrate, from agricultural history, how changes in resource endowments and technical change have induced changes in private property rights and in the development of non‐market institutions. We also consider the impact of advances in social science knowledge and of cultural endowments on the supply of institutional change. In a final section we present the elements of a model of institutional innovation that maps the relationships among resource endowments, cultural endowments, technology, and institutions. ","author":[{"dropping-particle":"","family":"Ruttan","given":"Vernon W","non-dropping-particle":"","parse-names":false,"suffix":""},{"dropping-particle":"","family":"Hayami","given":"Yujiro","non-dropping-particle":"","parse-names":false,"suffix":""}],"container-title":"The Journal of Development Studies","id":"ITEM-1","issue":"4","issued":{"date-parts":[["1984"]]},"page":"203-223","publisher":"Routledge","title":"Toward a theory of induced institutional innovation","type":"article-journal","volume":"20"},"uris":["http://www.mendeley.com/documents/?uuid=e2b51ea5-0de1-4ac9-b81d-bfe571df29ec"]}],"mendeley":{"formattedCitation":"(Ruttan &amp; Hayami, 1984)","plainTextFormattedCitation":"(Ruttan &amp; Hayami, 1984)","previouslyFormattedCitation":"(Ruttan &amp; Hayami, 1984)"},"properties":{"noteIndex":0},"schema":"https://github.com/citation-style-language/schema/raw/master/csl-citation.json"}</w:instrText>
      </w:r>
      <w:r w:rsidR="009C5753">
        <w:fldChar w:fldCharType="separate"/>
      </w:r>
      <w:r w:rsidR="009C5753" w:rsidRPr="009C5753">
        <w:rPr>
          <w:noProof/>
        </w:rPr>
        <w:t>(Ruttan &amp; Hayami, 1984)</w:t>
      </w:r>
      <w:r w:rsidR="009C5753">
        <w:fldChar w:fldCharType="end"/>
      </w:r>
      <w:r w:rsidRPr="009D4D4F">
        <w:t xml:space="preserve">. In Kenya’s construction industry, where labour is abundant but mechanization remains uneven, firms are incentivized to adopt innovations that enhance labour productivity. Lean construction practices, digital monitoring tools, and prefabrication methods are increasingly being introduced to reduce </w:t>
      </w:r>
      <w:r w:rsidR="002B3324">
        <w:t>non-productive</w:t>
      </w:r>
      <w:r w:rsidRPr="009D4D4F">
        <w:t xml:space="preserve"> time and optimize resource utilization </w:t>
      </w:r>
      <w:r w:rsidR="009C5753">
        <w:fldChar w:fldCharType="begin" w:fldLock="1"/>
      </w:r>
      <w:r w:rsidR="009C5753">
        <w:instrText>ADDIN CSL_CITATION {"citationItems":[{"id":"ITEM-1","itemData":{"DOI":"10.3390/systems11120570","abstract":"Multiple studies are devoted to problems of construction labour productivity and methods of increasing it. These studies contain systematized factors and the main measures that can be applied to influence them. However, the issues of reducingdowntime in design and construction by integrating Lean manufacturing tools and innovative digital technologies to increase construction labour productivity have not yet been actively studied. This paper examines the quantitative assessment of the impact of tools for Lean construction and the digitalization of business processes on labour productivity when implementing investment projects in development and changes in the effectiveness of projects. The conducted study contains an extensive review of the literature, identifies time losses as an important labour productivity factor, proposes a practical approach to the implementation of Lean 4.0 technology in the activities of a development company, and provides practical calculations of labour productivity for the existing project. Expert and calculated evidence of the positive impact of Lean 4.0 on labour productivity and performance parameters of construction projects are presented here. The effects of the introduction of tools and principles of Lean-digital technologies for construction project participants, as well as recommendations for the implementation of the proposed approach in construction practice, are discussed.","author":[{"dropping-particle":"","family":"Kulakov","given":"Kirill","non-dropping-particle":"","parse-names":false,"suffix":""},{"dropping-particle":"","family":"Orlov","given":"Alexandr","non-dropping-particle":"","parse-names":false,"suffix":""},{"dropping-particle":"","family":"Kankhva","given":"Vadim","non-dropping-particle":"","parse-names":false,"suffix":""}],"container-title":"Systems","id":"ITEM-1","issue":"20","issued":{"date-parts":[["2023","12","7"]]},"page":"570","title":"Evaluation of Lean Manufacturing Tools and Digital Technologies Effectiveness for Increasing Labour Productivity in Construction","type":"article-journal","volume":"11"},"uris":["http://www.mendeley.com/documents/?uuid=55466480-c35a-4943-b262-6b91f9db727b"]}],"mendeley":{"formattedCitation":"(Kulakov et al., 2023)","plainTextFormattedCitation":"(Kulakov et al., 2023)","previouslyFormattedCitation":"(Kulakov et al., 2023)"},"properties":{"noteIndex":0},"schema":"https://github.com/citation-style-language/schema/raw/master/csl-citation.json"}</w:instrText>
      </w:r>
      <w:r w:rsidR="009C5753">
        <w:fldChar w:fldCharType="separate"/>
      </w:r>
      <w:r w:rsidR="009C5753" w:rsidRPr="009C5753">
        <w:rPr>
          <w:noProof/>
        </w:rPr>
        <w:t>(Kulakov et al., 2023)</w:t>
      </w:r>
      <w:r w:rsidR="009C5753">
        <w:fldChar w:fldCharType="end"/>
      </w:r>
      <w:r w:rsidRPr="009D4D4F">
        <w:t>. The study’s emphasis on activity</w:t>
      </w:r>
      <w:r w:rsidRPr="009D4D4F">
        <w:noBreakHyphen/>
        <w:t>measuring techniques reflects this dynamic, showing how firms respond to rising project costs and competitive pressures by innovating in labour management.</w:t>
      </w:r>
    </w:p>
    <w:p w14:paraId="141DCC9C" w14:textId="403D28D4" w:rsidR="009D4D4F" w:rsidRPr="009D4D4F" w:rsidRDefault="009D4D4F" w:rsidP="009D4D4F">
      <w:pPr>
        <w:pStyle w:val="Heading3"/>
      </w:pPr>
      <w:r>
        <w:t>2.3.4</w:t>
      </w:r>
      <w:r w:rsidRPr="009D4D4F">
        <w:t xml:space="preserve"> Sociotechnical Systems (STS) Theory</w:t>
      </w:r>
    </w:p>
    <w:p w14:paraId="3DB5E246" w14:textId="4FDA0426" w:rsidR="005269E5" w:rsidRDefault="009D4D4F" w:rsidP="009D4D4F">
      <w:pPr>
        <w:jc w:val="both"/>
      </w:pPr>
      <w:r w:rsidRPr="009D4D4F">
        <w:t xml:space="preserve">STS theory highlights the interdependence between social (human) and technical (machine, process) subsystems in organizational performance </w:t>
      </w:r>
      <w:r w:rsidR="009C5753">
        <w:fldChar w:fldCharType="begin" w:fldLock="1"/>
      </w:r>
      <w:r w:rsidR="009C5753">
        <w:instrText>ADDIN CSL_CITATION {"citationItems":[{"id":"ITEM-1","itemData":{"DOI":"10.1177/001872675100400101","author":[{"dropping-particle":"","family":"Trist","given":"E L","non-dropping-particle":"","parse-names":false,"suffix":""},{"dropping-particle":"","family":"Bamforth","given":"K W","non-dropping-particle":"","parse-names":false,"suffix":""}],"container-title":"Human Relations","id":"ITEM-1","issue":"1","issued":{"date-parts":[["1951"]]},"page":"3-38","title":"Some Social and Psychological Consequences of the Longwall Method of Coal-Getting: An Examination of the Psychological Situation and Defences of a Work Group in Relation to the Social Structure and Technological Content of the Work System","type":"article-journal","volume":"4"},"uris":["http://www.mendeley.com/documents/?uuid=bcc144e8-5cc4-4c1d-a0b2-259728214e85"]}],"mendeley":{"formattedCitation":"(Trist &amp; Bamforth, 1951)","plainTextFormattedCitation":"(Trist &amp; Bamforth, 1951)","previouslyFormattedCitation":"(Trist &amp; Bamforth, 1951)"},"properties":{"noteIndex":0},"schema":"https://github.com/citation-style-language/schema/raw/master/csl-citation.json"}</w:instrText>
      </w:r>
      <w:r w:rsidR="009C5753">
        <w:fldChar w:fldCharType="separate"/>
      </w:r>
      <w:r w:rsidR="009C5753" w:rsidRPr="009C5753">
        <w:rPr>
          <w:noProof/>
        </w:rPr>
        <w:t>(Trist &amp; Bamforth, 1951)</w:t>
      </w:r>
      <w:r w:rsidR="009C5753">
        <w:fldChar w:fldCharType="end"/>
      </w:r>
      <w:r w:rsidRPr="009D4D4F">
        <w:t xml:space="preserve">. Construction projects exemplify sociotechnical systems, where worker skills, teamwork, and organizational culture interact with mechanization, tools, and processes. Recent research emphasizes that successful construction projects require holistic interventions that balance human and technical dimensions, ensuring that technology adoption complements rather than substitutes human labour </w:t>
      </w:r>
      <w:r w:rsidR="00835DBB">
        <w:fldChar w:fldCharType="begin" w:fldLock="1"/>
      </w:r>
      <w:r w:rsidR="00835DBB">
        <w:instrText>ADDIN CSL_CITATION {"citationItems":[{"id":"ITEM-1","itemData":{"DOI":"10.3390/buildings12101593","ISSN":"20755309","abstract":"This paper develops techniques to improve labour productivity in the construction industry and determine the level of labour productivity in the Ghanaian construction industry. The goal of this study was to develop a framework for determining the optimal productivity of construction workers for labour-intensive projects. There were three main objectives of this study: to identify factors that influence construction labour productivity in Ghana, to determine techniques used to improve construction labour productivity, and to develop a comprehensive framework for improving construction labour productivity in Ghana. The study adopted a quantitative research design that used a questionnaire. Since the country has been divided into zones, a stratified sampling technique was used based on the diverse nature of the population. Meanwhile, since the district offices were not all handling road construction projects, a purposive sampling technique was used to select 40 districts that were involved in road construction projects. A total of 560 respondents were sampled for the study. The data obtained from the study were analysed and are presented in tables and diagrams. The following factors played a significant role: the age of beneficiaries, the knowledge of beneficiaries, compliance with safety regulations, and the motivation of beneficiaries. Growing a project’s beneficiary base has been observed by many sites to be associated with a decrease in overall labour productivity (due to the overcrowding of workers). Recruiting new members should be conducted cautiously, as the government plans to use this medium to benefit the impoverished in the region. Construction workers can use this information to aid in firm decision-making. For planning purposes, this research can also be used as a useful tool for utilizing labour-intensive methods to increase productivity and meet contract deadlines by finishing a task as anticipated.","author":[{"dropping-particle":"","family":"Bamfo-Agyei","given":"Emmanuel","non-dropping-particle":"","parse-names":false,"suffix":""},{"dropping-particle":"","family":"Thwala","given":"Didibhuku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Buildings","id":"ITEM-1","issue":"10","issued":{"date-parts":[["2022"]]},"page":"1-18","title":"Performance Improvement of Construction Workers to Achieve Better Productivity for Labour-Intensive Works","type":"article-journal","volume":"12"},"uris":["http://www.mendeley.com/documents/?uuid=e10dffc4-f0f8-4d6f-93c3-8a030cead69a"]}],"mendeley":{"formattedCitation":"(Bamfo-Agyei et al., 2022a)","plainTextFormattedCitation":"(Bamfo-Agyei et al., 2022a)"},"properties":{"noteIndex":0},"schema":"https://github.com/citation-style-language/schema/raw/master/csl-citation.json"}</w:instrText>
      </w:r>
      <w:r w:rsidR="00835DBB">
        <w:fldChar w:fldCharType="separate"/>
      </w:r>
      <w:r w:rsidR="00835DBB" w:rsidRPr="00835DBB">
        <w:rPr>
          <w:noProof/>
        </w:rPr>
        <w:t>(Bamfo-Agyei et al., 2022a)</w:t>
      </w:r>
      <w:r w:rsidR="00835DBB">
        <w:fldChar w:fldCharType="end"/>
      </w:r>
      <w:r w:rsidRPr="009D4D4F">
        <w:t>.</w:t>
      </w:r>
      <w:r w:rsidR="005269E5" w:rsidRPr="00186E8B">
        <w:t xml:space="preserve"> </w:t>
      </w:r>
    </w:p>
    <w:p w14:paraId="0DE94250" w14:textId="77777777" w:rsidR="000F2167" w:rsidRPr="007A1081" w:rsidRDefault="000F2167" w:rsidP="000F2167">
      <w:pPr>
        <w:pStyle w:val="Heading1"/>
      </w:pPr>
      <w:r>
        <w:t>3.0 METHODOLOGY</w:t>
      </w:r>
    </w:p>
    <w:p w14:paraId="48A19F86" w14:textId="0D2CBCED" w:rsidR="00C32E7C" w:rsidRDefault="00527555" w:rsidP="00C32E7C">
      <w:pPr>
        <w:jc w:val="both"/>
      </w:pPr>
      <w:r>
        <w:rPr>
          <w:lang w:val="en-US"/>
        </w:rPr>
        <w:t xml:space="preserve">This study adopted a quantitative approach since it sought to sample a population, study the sample, and make generalizations </w:t>
      </w:r>
      <w:r w:rsidR="009A5071">
        <w:rPr>
          <w:lang w:val="en-US"/>
        </w:rPr>
        <w:t>ab</w:t>
      </w:r>
      <w:r>
        <w:rPr>
          <w:lang w:val="en-US"/>
        </w:rPr>
        <w:t>o</w:t>
      </w:r>
      <w:r w:rsidR="009A5071">
        <w:rPr>
          <w:lang w:val="en-US"/>
        </w:rPr>
        <w:t>ut</w:t>
      </w:r>
      <w:r>
        <w:rPr>
          <w:lang w:val="en-US"/>
        </w:rPr>
        <w:t xml:space="preserve"> the population. </w:t>
      </w:r>
      <w:r w:rsidR="00462A6F">
        <w:t xml:space="preserve">Further, </w:t>
      </w:r>
      <w:r w:rsidR="00462A6F" w:rsidRPr="00186E8B">
        <w:t>this study adopted a survey research design. The method involves collecting data from a sample drawn from a target population to identify the extent and nature of relationships between variables. This research is normally conducted</w:t>
      </w:r>
      <w:r w:rsidR="00013E8E">
        <w:t>,</w:t>
      </w:r>
      <w:r w:rsidR="00462A6F" w:rsidRPr="00186E8B">
        <w:t xml:space="preserve"> </w:t>
      </w:r>
      <w:r w:rsidR="009A5071">
        <w:t xml:space="preserve">especially when the population is too large and therefore too costly and </w:t>
      </w:r>
      <w:r w:rsidR="00013E8E">
        <w:t>impractical</w:t>
      </w:r>
      <w:r w:rsidR="00462A6F" w:rsidRPr="00186E8B">
        <w:t xml:space="preserve"> </w:t>
      </w:r>
      <w:r w:rsidR="00462A6F" w:rsidRPr="00186E8B">
        <w:fldChar w:fldCharType="begin" w:fldLock="1"/>
      </w:r>
      <w:r w:rsidR="00013E8E">
        <w:instrText>ADDIN CSL_CITATION {"citationItems":[{"id":"ITEM-1","itemData":{"author":[{"dropping-particle":"","family":"Sekaran","given":"U.","non-dropping-particle":"","parse-names":false,"suffix":""}],"edition":"2","id":"ITEM-1","issued":{"date-parts":[["2003"]]},"publisher":"John Wiley &amp; Sons, Inc. New York.","publisher-place":"New York","title":"Research Methods for Business: A Skill Building Approach","type":"book"},"uris":["http://www.mendeley.com/documents/?uuid=cb58732a-86e9-491e-96ad-0f8b1e88c273"]}],"mendeley":{"formattedCitation":"(Sekaran, 2003)","plainTextFormattedCitation":"(Sekaran, 2003)","previouslyFormattedCitation":"(Sekaran, 2003)"},"properties":{"noteIndex":0},"schema":"https://github.com/citation-style-language/schema/raw/master/csl-citation.json"}</w:instrText>
      </w:r>
      <w:r w:rsidR="00462A6F" w:rsidRPr="00186E8B">
        <w:fldChar w:fldCharType="separate"/>
      </w:r>
      <w:r w:rsidR="00462A6F" w:rsidRPr="00186E8B">
        <w:rPr>
          <w:noProof/>
        </w:rPr>
        <w:t>(Sekaran, 2003)</w:t>
      </w:r>
      <w:r w:rsidR="00462A6F" w:rsidRPr="00186E8B">
        <w:fldChar w:fldCharType="end"/>
      </w:r>
      <w:r w:rsidR="00462A6F" w:rsidRPr="00186E8B">
        <w:t xml:space="preserve">. This method made it possible for data to be collected effectively without any manipulation of the research context. </w:t>
      </w:r>
    </w:p>
    <w:p w14:paraId="1765EB67" w14:textId="125EFA30" w:rsidR="00DF0AD8" w:rsidRPr="00DF0AD8" w:rsidRDefault="00DF30EC" w:rsidP="00DF0AD8">
      <w:pPr>
        <w:jc w:val="both"/>
      </w:pPr>
      <w:r w:rsidRPr="00562A72">
        <w:t xml:space="preserve">The unit of analysis for this study was construction </w:t>
      </w:r>
      <w:r w:rsidR="00AA641E">
        <w:t>site workers</w:t>
      </w:r>
      <w:r w:rsidRPr="00562A72">
        <w:t>. The respondents for the survey</w:t>
      </w:r>
      <w:r w:rsidR="00013E8E">
        <w:t>,</w:t>
      </w:r>
      <w:r w:rsidRPr="00562A72">
        <w:t xml:space="preserve"> however</w:t>
      </w:r>
      <w:r w:rsidR="00013E8E">
        <w:t>,</w:t>
      </w:r>
      <w:r w:rsidRPr="00562A72">
        <w:t xml:space="preserve"> comprised accredited construction site supervisors who were required to answer questions regarding the construction project</w:t>
      </w:r>
      <w:r w:rsidR="00AA641E">
        <w:t xml:space="preserve"> and the site workers</w:t>
      </w:r>
      <w:r w:rsidRPr="00562A72">
        <w:t xml:space="preserve">. The target </w:t>
      </w:r>
      <w:r w:rsidRPr="00562A72">
        <w:lastRenderedPageBreak/>
        <w:t>population was based on the number of registered construction projects. This enabled the researcher to visit construction sites to confirm the extent of mechanization in the construction projects.</w:t>
      </w:r>
      <w:r w:rsidR="00C14C97">
        <w:t xml:space="preserve"> </w:t>
      </w:r>
      <w:r w:rsidR="000B050F">
        <w:t xml:space="preserve">A sample size of </w:t>
      </w:r>
      <w:r w:rsidR="000B050F" w:rsidRPr="000B050F">
        <w:t xml:space="preserve">125 </w:t>
      </w:r>
      <w:r w:rsidR="00FD1722">
        <w:t>construction projects</w:t>
      </w:r>
      <w:r w:rsidR="000B050F">
        <w:t xml:space="preserve"> was established </w:t>
      </w:r>
      <w:r w:rsidR="001E1E22">
        <w:t xml:space="preserve">using formulae from </w:t>
      </w:r>
      <w:r w:rsidR="001E1E22" w:rsidRPr="001F7BA4">
        <w:fldChar w:fldCharType="begin" w:fldLock="1"/>
      </w:r>
      <w:r w:rsidR="00013E8E">
        <w:instrText>ADDIN CSL_CITATION {"citationItems":[{"id":"ITEM-1","itemData":{"author":[{"dropping-particle":"","family":"Cochran","given":"W. G.","non-dropping-particle":"","parse-names":false,"suffix":""}],"edition":"3","id":"ITEM-1","issued":{"date-parts":[["1977"]]},"publisher":"John Wiley &amp; Sons. New York.","title":"Sampling techniques","type":"book"},"uris":["http://www.mendeley.com/documents/?uuid=be6254e3-5655-4fa7-a7f3-fda7d35a57d4"]}],"mendeley":{"formattedCitation":"(Cochran, 1977)","manualFormatting":"Cochran (1977)","plainTextFormattedCitation":"(Cochran, 1977)","previouslyFormattedCitation":"(Cochran, 1977)"},"properties":{"noteIndex":0},"schema":"https://github.com/citation-style-language/schema/raw/master/csl-citation.json"}</w:instrText>
      </w:r>
      <w:r w:rsidR="001E1E22" w:rsidRPr="001F7BA4">
        <w:fldChar w:fldCharType="separate"/>
      </w:r>
      <w:r w:rsidR="001E1E22" w:rsidRPr="001F7BA4">
        <w:rPr>
          <w:noProof/>
        </w:rPr>
        <w:t>Cochran (1977)</w:t>
      </w:r>
      <w:r w:rsidR="001E1E22" w:rsidRPr="001F7BA4">
        <w:fldChar w:fldCharType="end"/>
      </w:r>
      <w:r w:rsidR="001E1E22">
        <w:t xml:space="preserve"> and </w:t>
      </w:r>
      <w:r w:rsidR="001E1E22" w:rsidRPr="001F7BA4">
        <w:fldChar w:fldCharType="begin" w:fldLock="1"/>
      </w:r>
      <w:r w:rsidR="00013E8E">
        <w:instrText>ADDIN CSL_CITATION {"citationItems":[{"id":"ITEM-1","itemData":{"author":[{"dropping-particle":"","family":"Bartlett","given":"J. E.","non-dropping-particle":"","parse-names":false,"suffix":""},{"dropping-particle":"","family":"Kotrlik","given":"J. W.","non-dropping-particle":"","parse-names":false,"suffix":""},{"dropping-particle":"","family":"Higgins","given":"C. C.","non-dropping-particle":"","parse-names":false,"suffix":""}],"container-title":"Information Technology, Learning, and Performance Journal","id":"ITEM-1","issue":"1","issued":{"date-parts":[["2001"]]},"page":"43-50","title":"Organizational Research: Determining Appropriate Sample Size in Survey Research","type":"article-journal","volume":"19"},"uris":["http://www.mendeley.com/documents/?uuid=0a45ff83-2efc-40c2-a029-f0bc2766c07a"]}],"mendeley":{"formattedCitation":"(Bartlett et al., 2001)","manualFormatting":"Bartlett et al. (2001)","plainTextFormattedCitation":"(Bartlett et al., 2001)","previouslyFormattedCitation":"(Bartlett et al., 2001)"},"properties":{"noteIndex":0},"schema":"https://github.com/citation-style-language/schema/raw/master/csl-citation.json"}</w:instrText>
      </w:r>
      <w:r w:rsidR="001E1E22" w:rsidRPr="001F7BA4">
        <w:fldChar w:fldCharType="separate"/>
      </w:r>
      <w:r w:rsidR="001E1E22" w:rsidRPr="001F7BA4">
        <w:rPr>
          <w:noProof/>
        </w:rPr>
        <w:t>Bartlett et al. (2001)</w:t>
      </w:r>
      <w:r w:rsidR="001E1E22" w:rsidRPr="001F7BA4">
        <w:fldChar w:fldCharType="end"/>
      </w:r>
      <w:r w:rsidR="00C14C97">
        <w:t xml:space="preserve">. </w:t>
      </w:r>
    </w:p>
    <w:p w14:paraId="3C049C1F" w14:textId="46FB1A81" w:rsidR="00DF0AD8" w:rsidRPr="00DF0AD8" w:rsidRDefault="002C4953" w:rsidP="00DF0AD8">
      <w:pPr>
        <w:ind w:left="720"/>
        <w:jc w:val="both"/>
      </w:pPr>
      <w:r>
        <w:pict w14:anchorId="331EFDCB">
          <v:shape id="_x0000_i1027" type="#_x0000_t75" style="width:185.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yMjYzNTMzsjAwtDQztzRQ0lEKTi0uzszPAykwrgUAeAzqbCwAAAA=&quot;/&gt;&lt;/w:docVars&gt;&lt;wsp:rsids&gt;&lt;wsp:rsidRoot wsp:val=&quot;00910614&quot;/&gt;&lt;wsp:rsid wsp:val=&quot;00010137&quot;/&gt;&lt;wsp:rsid wsp:val=&quot;00013E8E&quot;/&gt;&lt;wsp:rsid wsp:val=&quot;0003013B&quot;/&gt;&lt;wsp:rsid wsp:val=&quot;000360B8&quot;/&gt;&lt;wsp:rsid wsp:val=&quot;00061B4B&quot;/&gt;&lt;wsp:rsid wsp:val=&quot;0006574C&quot;/&gt;&lt;wsp:rsid wsp:val=&quot;000A2F04&quot;/&gt;&lt;wsp:rsid wsp:val=&quot;000B050F&quot;/&gt;&lt;wsp:rsid wsp:val=&quot;000C0B0C&quot;/&gt;&lt;wsp:rsid wsp:val=&quot;000D2246&quot;/&gt;&lt;wsp:rsid wsp:val=&quot;000D2815&quot;/&gt;&lt;wsp:rsid wsp:val=&quot;000E1E38&quot;/&gt;&lt;wsp:rsid wsp:val=&quot;000E4E85&quot;/&gt;&lt;wsp:rsid wsp:val=&quot;000E7E3B&quot;/&gt;&lt;wsp:rsid wsp:val=&quot;000F2167&quot;/&gt;&lt;wsp:rsid wsp:val=&quot;001071EF&quot;/&gt;&lt;wsp:rsid wsp:val=&quot;00111354&quot;/&gt;&lt;wsp:rsid wsp:val=&quot;001231D4&quot;/&gt;&lt;wsp:rsid wsp:val=&quot;00135C84&quot;/&gt;&lt;wsp:rsid wsp:val=&quot;00140CE4&quot;/&gt;&lt;wsp:rsid wsp:val=&quot;00172952&quot;/&gt;&lt;wsp:rsid wsp:val=&quot;001A0774&quot;/&gt;&lt;wsp:rsid wsp:val=&quot;001A221E&quot;/&gt;&lt;wsp:rsid wsp:val=&quot;001A5ECD&quot;/&gt;&lt;wsp:rsid wsp:val=&quot;001D0A8A&quot;/&gt;&lt;wsp:rsid wsp:val=&quot;001D3989&quot;/&gt;&lt;wsp:rsid wsp:val=&quot;001D6E42&quot;/&gt;&lt;wsp:rsid wsp:val=&quot;001D7085&quot;/&gt;&lt;wsp:rsid wsp:val=&quot;001E1E22&quot;/&gt;&lt;wsp:rsid wsp:val=&quot;00202E4E&quot;/&gt;&lt;wsp:rsid wsp:val=&quot;00212120&quot;/&gt;&lt;wsp:rsid wsp:val=&quot;002158D8&quot;/&gt;&lt;wsp:rsid wsp:val=&quot;00242912&quot;/&gt;&lt;wsp:rsid wsp:val=&quot;00246EF1&quot;/&gt;&lt;wsp:rsid wsp:val=&quot;00254305&quot;/&gt;&lt;wsp:rsid wsp:val=&quot;00260F1E&quot;/&gt;&lt;wsp:rsid wsp:val=&quot;00280D05&quot;/&gt;&lt;wsp:rsid wsp:val=&quot;00287510&quot;/&gt;&lt;wsp:rsid wsp:val=&quot;00297FC4&quot;/&gt;&lt;wsp:rsid wsp:val=&quot;002C2683&quot;/&gt;&lt;wsp:rsid wsp:val=&quot;002E4DF8&quot;/&gt;&lt;wsp:rsid wsp:val=&quot;002F0076&quot;/&gt;&lt;wsp:rsid wsp:val=&quot;002F1072&quot;/&gt;&lt;wsp:rsid wsp:val=&quot;002F1AC3&quot;/&gt;&lt;wsp:rsid wsp:val=&quot;002F27A5&quot;/&gt;&lt;wsp:rsid wsp:val=&quot;002F6447&quot;/&gt;&lt;wsp:rsid wsp:val=&quot;0030015D&quot;/&gt;&lt;wsp:rsid wsp:val=&quot;00320822&quot;/&gt;&lt;wsp:rsid wsp:val=&quot;00322980&quot;/&gt;&lt;wsp:rsid wsp:val=&quot;00350F44&quot;/&gt;&lt;wsp:rsid wsp:val=&quot;00351057&quot;/&gt;&lt;wsp:rsid wsp:val=&quot;00357595&quot;/&gt;&lt;wsp:rsid wsp:val=&quot;00366407&quot;/&gt;&lt;wsp:rsid wsp:val=&quot;00371CB4&quot;/&gt;&lt;wsp:rsid wsp:val=&quot;00372B30&quot;/&gt;&lt;wsp:rsid wsp:val=&quot;00374719&quot;/&gt;&lt;wsp:rsid wsp:val=&quot;0037481F&quot;/&gt;&lt;wsp:rsid wsp:val=&quot;00382FFE&quot;/&gt;&lt;wsp:rsid wsp:val=&quot;00383E63&quot;/&gt;&lt;wsp:rsid wsp:val=&quot;0038581B&quot;/&gt;&lt;wsp:rsid wsp:val=&quot;00390D7A&quot;/&gt;&lt;wsp:rsid wsp:val=&quot;003B0E6F&quot;/&gt;&lt;wsp:rsid wsp:val=&quot;003B3BD7&quot;/&gt;&lt;wsp:rsid wsp:val=&quot;003D783A&quot;/&gt;&lt;wsp:rsid wsp:val=&quot;00401CC6&quot;/&gt;&lt;wsp:rsid wsp:val=&quot;00405FEA&quot;/&gt;&lt;wsp:rsid wsp:val=&quot;00407BCF&quot;/&gt;&lt;wsp:rsid wsp:val=&quot;00411541&quot;/&gt;&lt;wsp:rsid wsp:val=&quot;00425AE7&quot;/&gt;&lt;wsp:rsid wsp:val=&quot;004427D4&quot;/&gt;&lt;wsp:rsid wsp:val=&quot;00456965&quot;/&gt;&lt;wsp:rsid wsp:val=&quot;00461B69&quot;/&gt;&lt;wsp:rsid wsp:val=&quot;00462A6F&quot;/&gt;&lt;wsp:rsid wsp:val=&quot;004649B0&quot;/&gt;&lt;wsp:rsid wsp:val=&quot;00465C0F&quot;/&gt;&lt;wsp:rsid wsp:val=&quot;00466C3B&quot;/&gt;&lt;wsp:rsid wsp:val=&quot;004755FA&quot;/&gt;&lt;wsp:rsid wsp:val=&quot;00482DED&quot;/&gt;&lt;wsp:rsid wsp:val=&quot;00485508&quot;/&gt;&lt;wsp:rsid wsp:val=&quot;004863E1&quot;/&gt;&lt;wsp:rsid wsp:val=&quot;00493C10&quot;/&gt;&lt;wsp:rsid wsp:val=&quot;004A7C0B&quot;/&gt;&lt;wsp:rsid wsp:val=&quot;004B1D09&quot;/&gt;&lt;wsp:rsid wsp:val=&quot;004B52BD&quot;/&gt;&lt;wsp:rsid wsp:val=&quot;004C5E35&quot;/&gt;&lt;wsp:rsid wsp:val=&quot;004D5B13&quot;/&gt;&lt;wsp:rsid wsp:val=&quot;004D5E88&quot;/&gt;&lt;wsp:rsid wsp:val=&quot;00500B4D&quot;/&gt;&lt;wsp:rsid wsp:val=&quot;00514886&quot;/&gt;&lt;wsp:rsid wsp:val=&quot;00515CFA&quot;/&gt;&lt;wsp:rsid wsp:val=&quot;005269E5&quot;/&gt;&lt;wsp:rsid wsp:val=&quot;00527555&quot;/&gt;&lt;wsp:rsid wsp:val=&quot;00542024&quot;/&gt;&lt;wsp:rsid wsp:val=&quot;005543E6&quot;/&gt;&lt;wsp:rsid wsp:val=&quot;00576BAB&quot;/&gt;&lt;wsp:rsid wsp:val=&quot;005771EC&quot;/&gt;&lt;wsp:rsid wsp:val=&quot;005844C2&quot;/&gt;&lt;wsp:rsid wsp:val=&quot;0058508C&quot;/&gt;&lt;wsp:rsid wsp:val=&quot;00590DA7&quot;/&gt;&lt;wsp:rsid wsp:val=&quot;005A5FBD&quot;/&gt;&lt;wsp:rsid wsp:val=&quot;005B2F6D&quot;/&gt;&lt;wsp:rsid wsp:val=&quot;005B3A8A&quot;/&gt;&lt;wsp:rsid wsp:val=&quot;005C3BCB&quot;/&gt;&lt;wsp:rsid wsp:val=&quot;005D4816&quot;/&gt;&lt;wsp:rsid wsp:val=&quot;005D719D&quot;/&gt;&lt;wsp:rsid wsp:val=&quot;005E7A05&quot;/&gt;&lt;wsp:rsid wsp:val=&quot;006027A4&quot;/&gt;&lt;wsp:rsid wsp:val=&quot;00603ECB&quot;/&gt;&lt;wsp:rsid wsp:val=&quot;00654420&quot;/&gt;&lt;wsp:rsid wsp:val=&quot;006A328A&quot;/&gt;&lt;wsp:rsid wsp:val=&quot;006B07EC&quot;/&gt;&lt;wsp:rsid wsp:val=&quot;006B530F&quot;/&gt;&lt;wsp:rsid wsp:val=&quot;006C5DCA&quot;/&gt;&lt;wsp:rsid wsp:val=&quot;006D0E2D&quot;/&gt;&lt;wsp:rsid wsp:val=&quot;006F35B6&quot;/&gt;&lt;wsp:rsid wsp:val=&quot;006F7EEF&quot;/&gt;&lt;wsp:rsid wsp:val=&quot;0072165C&quot;/&gt;&lt;wsp:rsid wsp:val=&quot;00761383&quot;/&gt;&lt;wsp:rsid wsp:val=&quot;00773D0D&quot;/&gt;&lt;wsp:rsid wsp:val=&quot;00786730&quot;/&gt;&lt;wsp:rsid wsp:val=&quot;0078795E&quot;/&gt;&lt;wsp:rsid wsp:val=&quot;007939F6&quot;/&gt;&lt;wsp:rsid wsp:val=&quot;007A0C12&quot;/&gt;&lt;wsp:rsid wsp:val=&quot;007A1081&quot;/&gt;&lt;wsp:rsid wsp:val=&quot;007C2B66&quot;/&gt;&lt;wsp:rsid wsp:val=&quot;007C2CA5&quot;/&gt;&lt;wsp:rsid wsp:val=&quot;007D22D8&quot;/&gt;&lt;wsp:rsid wsp:val=&quot;007D2456&quot;/&gt;&lt;wsp:rsid wsp:val=&quot;007D6A50&quot;/&gt;&lt;wsp:rsid wsp:val=&quot;007E66D5&quot;/&gt;&lt;wsp:rsid wsp:val=&quot;007E76E6&quot;/&gt;&lt;wsp:rsid wsp:val=&quot;007F26C9&quot;/&gt;&lt;wsp:rsid wsp:val=&quot;007F5D82&quot;/&gt;&lt;wsp:rsid wsp:val=&quot;007F60F6&quot;/&gt;&lt;wsp:rsid wsp:val=&quot;007F69F4&quot;/&gt;&lt;wsp:rsid wsp:val=&quot;00801475&quot;/&gt;&lt;wsp:rsid wsp:val=&quot;008059FE&quot;/&gt;&lt;wsp:rsid wsp:val=&quot;008142D3&quot;/&gt;&lt;wsp:rsid wsp:val=&quot;00822CCF&quot;/&gt;&lt;wsp:rsid wsp:val=&quot;008329E2&quot;/&gt;&lt;wsp:rsid wsp:val=&quot;008360F6&quot;/&gt;&lt;wsp:rsid wsp:val=&quot;0083646D&quot;/&gt;&lt;wsp:rsid wsp:val=&quot;00847570&quot;/&gt;&lt;wsp:rsid wsp:val=&quot;00850D78&quot;/&gt;&lt;wsp:rsid wsp:val=&quot;008606D4&quot;/&gt;&lt;wsp:rsid wsp:val=&quot;00873E26&quot;/&gt;&lt;wsp:rsid wsp:val=&quot;008743BA&quot;/&gt;&lt;wsp:rsid wsp:val=&quot;008C06A0&quot;/&gt;&lt;wsp:rsid wsp:val=&quot;008D639C&quot;/&gt;&lt;wsp:rsid wsp:val=&quot;008F3E95&quot;/&gt;&lt;wsp:rsid wsp:val=&quot;009001E0&quot;/&gt;&lt;wsp:rsid wsp:val=&quot;00900FF3&quot;/&gt;&lt;wsp:rsid wsp:val=&quot;00910614&quot;/&gt;&lt;wsp:rsid wsp:val=&quot;00923CBA&quot;/&gt;&lt;wsp:rsid wsp:val=&quot;00927AD8&quot;/&gt;&lt;wsp:rsid wsp:val=&quot;00931363&quot;/&gt;&lt;wsp:rsid wsp:val=&quot;0094184F&quot;/&gt;&lt;wsp:rsid wsp:val=&quot;0094207C&quot;/&gt;&lt;wsp:rsid wsp:val=&quot;009613A9&quot;/&gt;&lt;wsp:rsid wsp:val=&quot;0097143E&quot;/&gt;&lt;wsp:rsid wsp:val=&quot;0097631C&quot;/&gt;&lt;wsp:rsid wsp:val=&quot;009807A5&quot;/&gt;&lt;wsp:rsid wsp:val=&quot;0098192E&quot;/&gt;&lt;wsp:rsid wsp:val=&quot;00991BDE&quot;/&gt;&lt;wsp:rsid wsp:val=&quot;009953B8&quot;/&gt;&lt;wsp:rsid wsp:val=&quot;009A2F08&quot;/&gt;&lt;wsp:rsid wsp:val=&quot;009A5071&quot;/&gt;&lt;wsp:rsid wsp:val=&quot;009A7AE9&quot;/&gt;&lt;wsp:rsid wsp:val=&quot;009B0A53&quot;/&gt;&lt;wsp:rsid wsp:val=&quot;009B13F6&quot;/&gt;&lt;wsp:rsid wsp:val=&quot;009B5112&quot;/&gt;&lt;wsp:rsid wsp:val=&quot;009E131D&quot;/&gt;&lt;wsp:rsid wsp:val=&quot;009E611A&quot;/&gt;&lt;wsp:rsid wsp:val=&quot;009F2239&quot;/&gt;&lt;wsp:rsid wsp:val=&quot;009F74AA&quot;/&gt;&lt;wsp:rsid wsp:val=&quot;00A017E2&quot;/&gt;&lt;wsp:rsid wsp:val=&quot;00A163ED&quot;/&gt;&lt;wsp:rsid wsp:val=&quot;00A278F4&quot;/&gt;&lt;wsp:rsid wsp:val=&quot;00A359D4&quot;/&gt;&lt;wsp:rsid wsp:val=&quot;00A36AA4&quot;/&gt;&lt;wsp:rsid wsp:val=&quot;00A45CAC&quot;/&gt;&lt;wsp:rsid wsp:val=&quot;00A8484B&quot;/&gt;&lt;wsp:rsid wsp:val=&quot;00AA167A&quot;/&gt;&lt;wsp:rsid wsp:val=&quot;00AA2EFE&quot;/&gt;&lt;wsp:rsid wsp:val=&quot;00AC14A6&quot;/&gt;&lt;wsp:rsid wsp:val=&quot;00AC3CE4&quot;/&gt;&lt;wsp:rsid wsp:val=&quot;00AC521A&quot;/&gt;&lt;wsp:rsid wsp:val=&quot;00AD78AF&quot;/&gt;&lt;wsp:rsid wsp:val=&quot;00AE0C91&quot;/&gt;&lt;wsp:rsid wsp:val=&quot;00AE2C9D&quot;/&gt;&lt;wsp:rsid wsp:val=&quot;00AF082E&quot;/&gt;&lt;wsp:rsid wsp:val=&quot;00B03E4A&quot;/&gt;&lt;wsp:rsid wsp:val=&quot;00B1521B&quot;/&gt;&lt;wsp:rsid wsp:val=&quot;00B2212B&quot;/&gt;&lt;wsp:rsid wsp:val=&quot;00B24D03&quot;/&gt;&lt;wsp:rsid wsp:val=&quot;00B33BBC&quot;/&gt;&lt;wsp:rsid wsp:val=&quot;00B36B37&quot;/&gt;&lt;wsp:rsid wsp:val=&quot;00B466D0&quot;/&gt;&lt;wsp:rsid wsp:val=&quot;00B715FE&quot;/&gt;&lt;wsp:rsid wsp:val=&quot;00B744A9&quot;/&gt;&lt;wsp:rsid wsp:val=&quot;00B75F57&quot;/&gt;&lt;wsp:rsid wsp:val=&quot;00B8003B&quot;/&gt;&lt;wsp:rsid wsp:val=&quot;00B8204D&quot;/&gt;&lt;wsp:rsid wsp:val=&quot;00B853FE&quot;/&gt;&lt;wsp:rsid wsp:val=&quot;00B9077A&quot;/&gt;&lt;wsp:rsid wsp:val=&quot;00B933EA&quot;/&gt;&lt;wsp:rsid wsp:val=&quot;00B9658A&quot;/&gt;&lt;wsp:rsid wsp:val=&quot;00B9698A&quot;/&gt;&lt;wsp:rsid wsp:val=&quot;00BC14EB&quot;/&gt;&lt;wsp:rsid wsp:val=&quot;00BE69D2&quot;/&gt;&lt;wsp:rsid wsp:val=&quot;00BF3FB0&quot;/&gt;&lt;wsp:rsid wsp:val=&quot;00C061A5&quot;/&gt;&lt;wsp:rsid wsp:val=&quot;00C123F4&quot;/&gt;&lt;wsp:rsid wsp:val=&quot;00C14C97&quot;/&gt;&lt;wsp:rsid wsp:val=&quot;00C3139F&quot;/&gt;&lt;wsp:rsid wsp:val=&quot;00C32E7C&quot;/&gt;&lt;wsp:rsid wsp:val=&quot;00C40F9A&quot;/&gt;&lt;wsp:rsid wsp:val=&quot;00C414DC&quot;/&gt;&lt;wsp:rsid wsp:val=&quot;00C5774B&quot;/&gt;&lt;wsp:rsid wsp:val=&quot;00C62369&quot;/&gt;&lt;wsp:rsid wsp:val=&quot;00C7294C&quot;/&gt;&lt;wsp:rsid wsp:val=&quot;00C74A04&quot;/&gt;&lt;wsp:rsid wsp:val=&quot;00C77554&quot;/&gt;&lt;wsp:rsid wsp:val=&quot;00C812A3&quot;/&gt;&lt;wsp:rsid wsp:val=&quot;00C90985&quot;/&gt;&lt;wsp:rsid wsp:val=&quot;00C9228D&quot;/&gt;&lt;wsp:rsid wsp:val=&quot;00C96936&quot;/&gt;&lt;wsp:rsid wsp:val=&quot;00CA42FD&quot;/&gt;&lt;wsp:rsid wsp:val=&quot;00CA7293&quot;/&gt;&lt;wsp:rsid wsp:val=&quot;00CB24BF&quot;/&gt;&lt;wsp:rsid wsp:val=&quot;00CB724D&quot;/&gt;&lt;wsp:rsid wsp:val=&quot;00CD2411&quot;/&gt;&lt;wsp:rsid wsp:val=&quot;00CD7D08&quot;/&gt;&lt;wsp:rsid wsp:val=&quot;00D226B5&quot;/&gt;&lt;wsp:rsid wsp:val=&quot;00D32674&quot;/&gt;&lt;wsp:rsid wsp:val=&quot;00D5778F&quot;/&gt;&lt;wsp:rsid wsp:val=&quot;00D7411D&quot;/&gt;&lt;wsp:rsid wsp:val=&quot;00D773A0&quot;/&gt;&lt;wsp:rsid wsp:val=&quot;00D803FF&quot;/&gt;&lt;wsp:rsid wsp:val=&quot;00D9254B&quot;/&gt;&lt;wsp:rsid wsp:val=&quot;00DA79FD&quot;/&gt;&lt;wsp:rsid wsp:val=&quot;00DC5DFE&quot;/&gt;&lt;wsp:rsid wsp:val=&quot;00DC6A23&quot;/&gt;&lt;wsp:rsid wsp:val=&quot;00DE6E0D&quot;/&gt;&lt;wsp:rsid wsp:val=&quot;00DF0AD8&quot;/&gt;&lt;wsp:rsid wsp:val=&quot;00DF30EC&quot;/&gt;&lt;wsp:rsid wsp:val=&quot;00DF71C0&quot;/&gt;&lt;wsp:rsid wsp:val=&quot;00E07913&quot;/&gt;&lt;wsp:rsid wsp:val=&quot;00E106BC&quot;/&gt;&lt;wsp:rsid wsp:val=&quot;00E25C78&quot;/&gt;&lt;wsp:rsid wsp:val=&quot;00E316BC&quot;/&gt;&lt;wsp:rsid wsp:val=&quot;00E34BD6&quot;/&gt;&lt;wsp:rsid wsp:val=&quot;00E454EA&quot;/&gt;&lt;wsp:rsid wsp:val=&quot;00E46E49&quot;/&gt;&lt;wsp:rsid wsp:val=&quot;00E54AB2&quot;/&gt;&lt;wsp:rsid wsp:val=&quot;00E61A8F&quot;/&gt;&lt;wsp:rsid wsp:val=&quot;00E63755&quot;/&gt;&lt;wsp:rsid wsp:val=&quot;00E65EF6&quot;/&gt;&lt;wsp:rsid wsp:val=&quot;00E67620&quot;/&gt;&lt;wsp:rsid wsp:val=&quot;00E70A40&quot;/&gt;&lt;wsp:rsid wsp:val=&quot;00E720A1&quot;/&gt;&lt;wsp:rsid wsp:val=&quot;00E96759&quot;/&gt;&lt;wsp:rsid wsp:val=&quot;00EB6AC6&quot;/&gt;&lt;wsp:rsid wsp:val=&quot;00EB7A39&quot;/&gt;&lt;wsp:rsid wsp:val=&quot;00ED7E92&quot;/&gt;&lt;wsp:rsid wsp:val=&quot;00EE0527&quot;/&gt;&lt;wsp:rsid wsp:val=&quot;00EE69B5&quot;/&gt;&lt;wsp:rsid wsp:val=&quot;00EF4E19&quot;/&gt;&lt;wsp:rsid wsp:val=&quot;00F062F0&quot;/&gt;&lt;wsp:rsid wsp:val=&quot;00F20782&quot;/&gt;&lt;wsp:rsid wsp:val=&quot;00F20893&quot;/&gt;&lt;wsp:rsid wsp:val=&quot;00F30875&quot;/&gt;&lt;wsp:rsid wsp:val=&quot;00F346D9&quot;/&gt;&lt;wsp:rsid wsp:val=&quot;00F453D2&quot;/&gt;&lt;wsp:rsid wsp:val=&quot;00F47B63&quot;/&gt;&lt;wsp:rsid wsp:val=&quot;00F608E1&quot;/&gt;&lt;wsp:rsid wsp:val=&quot;00F714B1&quot;/&gt;&lt;wsp:rsid wsp:val=&quot;00F75627&quot;/&gt;&lt;wsp:rsid wsp:val=&quot;00F75A70&quot;/&gt;&lt;wsp:rsid wsp:val=&quot;00F77722&quot;/&gt;&lt;wsp:rsid wsp:val=&quot;00F83E3B&quot;/&gt;&lt;wsp:rsid wsp:val=&quot;00F90017&quot;/&gt;&lt;wsp:rsid wsp:val=&quot;00FA14F9&quot;/&gt;&lt;wsp:rsid wsp:val=&quot;00FB1211&quot;/&gt;&lt;wsp:rsid wsp:val=&quot;00FC4128&quot;/&gt;&lt;wsp:rsid wsp:val=&quot;00FD1722&quot;/&gt;&lt;wsp:rsid wsp:val=&quot;00FD7A8A&quot;/&gt;&lt;wsp:rsid wsp:val=&quot;00FE027C&quot;/&gt;&lt;/wsp:rsids&gt;&lt;/w:docPr&gt;&lt;w:body&gt;&lt;wx:sect&gt;&lt;w:p wsp:rsidR=&quot;00140CE4&quot; wsp:rsidRPr=&quot;00140CE4&quot; wsp:rsidRDefault=&quot;00140CE4&quot; wsp:rsidP=&quot;00140CE4&quot;&gt;&lt;m:oMathPara&gt;&lt;m:oMath&gt;&lt;m:sSub&gt;&lt;m:sSubPr&gt;&lt;m:ctrlPr&gt;&lt;w:rPr&gt;&lt;w:rFonts w:ascii=&quot;Cambria Math&quot; w:fareast=&quot;Calibri&quot; w:h-ansi=&quot;Cambria Math&quot;/&gt;&lt;wx:font wx:val=&quot;Cambria Math&quot;/&gt;&lt;w:i/&gt;&lt;w:color w:val=&quot;000000&quot;/&gt;&lt;/w:rPr&gt;&lt;/m:ctrlPr&gt;&lt;/m:sSubPr&gt;&lt;m:e&gt;&lt;m:r&gt;&lt;w:rPr&gt;&lt;w:rFonts w:ascii=&quot;Cambria Math&quot; w:fareast=&quot;Calibri&quot; w:h-ansi=&quot;Cambria Math&quot;/&gt;&lt;wx:font wx:val=&quot;Cambria Math&quot;/&gt;&lt;w:i/&gt;&lt;w:color w:val=&quot;000000&quot;/&gt;&lt;/w:rPr&gt;&lt;m:t&gt;n&lt;/m:t&gt;&lt;/m:r&gt;&lt;/m:e&gt;&lt;m:sub&gt;&lt;m:r&gt;&lt;w:rPr&gt;&lt;w:rFonts w:ascii=&quot;Cambria Math&quot; w:fareast=&quot;Calibri&quot; w:h-ansi=&quot;Cambria Math&quot;/&gt;&lt;wx:font wx:val=&quot;Cambria Math&quot;/&gt;&lt;w:i/&gt;&lt;w:color w:val=&quot;000000&quot;/&gt;&lt;/w:rPr&gt;&lt;m:t&gt;o&lt;/m:t&gt;&lt;/m:r&gt;&lt;/m:sub&gt;&lt;/m:sSub&gt;&lt;m:r&gt;&lt;w:rPr&gt;&lt;w:rFonts w:ascii=&quot;Cambria Math&quot; w:fareast=&quot;Calibri&quot; w:h-ansi=&quot;Cambria Math&quot;/&gt;&lt;wx:font wx:val=&quot;Cambria Math&quot;/&gt;&lt;w:i/&gt;&lt;w:color w:val=&quot;000000&quot;/&gt;&lt;/w:rPr&gt;&lt;m:t&gt;=&lt;/m:t&gt;&lt;/m:r&gt;&lt;m:f&gt;&lt;m:fPr&gt;&lt;m:ctrlPr&gt;&lt;w:rPr&gt;&lt;w:rFonts w:ascii=&quot;Cambria Math&quot; w:fareast=&quot;Calibri&quot; w:h-ansi=&quot;Cambria Math&quot;/&gt;&lt;wx:font wx:val=&quot;Cambria Math&quot;/&gt;&lt;w:i/&gt;&lt;w:color w:val=&quot;000000&quot;/&gt;&lt;/w:rPr&gt;&lt;/m:ctrlPr&gt;&lt;/m:fPr&gt;&lt;m:num&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t&lt;/m:t&gt;&lt;/m:r&gt;&lt;/m:e&gt;&lt;m:sup&gt;&lt;m:r&gt;&lt;w:rPr&gt;&lt;w:rFonts w:ascii=&quot;Cambria Math&quot; w:fareast=&quot;Calibri&quot; w:h-ansi=&quot;Cambria Math&quot;/&gt;&lt;wx:font wx:val=&quot;Cambria Math&quot;/&gt;&lt;w:i/&gt;&lt;w:color w:val=&quot;000000&quot;/&gt;&lt;/w:rPr&gt;&lt;m:t&gt;2&lt;/m:t&gt;&lt;/m:r&gt;&lt;/m:sup&gt;&lt;/m:sSup&gt;&lt;m:r&gt;&lt;w:rPr&gt;&lt;w:rFonts w:ascii=&quot;Cambria Math&quot; w:fareast=&quot;Calibri&quot; w:h-ansi=&quot;Cambria Math&quot;/&gt;&lt;wx:font wx:val=&quot;Cambria Math&quot;/&gt;&lt;w:i/&gt;&lt;w:color w:val=&quot;000000&quot;/&gt;&lt;/w:rPr&gt;&lt;m:t&gt;Ã—&lt;/m:t&gt;&lt;/m:r&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s&lt;/m:t&gt;&lt;/m:r&gt;&lt;/m:e&gt;&lt;m:sup&gt;&lt;m:r&gt;&lt;w:rPr&gt;&lt;w:rFonts w:ascii=&quot;Cambria Math&quot; w:fareast=&quot;Calibri&quot; w:h-ansi=&quot;Cambria Math&quot;/&gt;&lt;wx:font wx:val=&quot;Cambria Math&quot;/&gt;&lt;w:i/&gt;&lt;w:color w:val=&quot;000000&quot;/&gt;&lt;/w:rPr&gt;&lt;m:t&gt;2&lt;/m:t&gt;&lt;/m:r&gt;&lt;/m:sup&gt;&lt;/m:sSup&gt;&lt;/m:num&gt;&lt;m:den&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d&lt;/m:t&gt;&lt;/m:r&gt;&lt;/m:e&gt;&lt;m:sup&gt;&lt;m:r&gt;&lt;w:rPr&gt;&lt;w:rFonts w:ascii=&quot;Cambria Math&quot; w:fareast=&quot;Calibri&quot; w:h-ansi=&quot;Cambria Math&quot;/&gt;&lt;wx:font wx:val=&quot;Cambria Math&quot;/&gt;&lt;w:i/&gt;&lt;w:color w:val=&quot;000000&quot;/&gt;&lt;/w:rPr&gt;&lt;m:t&gt;2&lt;/m:t&gt;&lt;/m:r&gt;&lt;/m:sup&gt;&lt;/m:sSup&gt;&lt;/m:den&gt;&lt;/m:f&gt;&lt;m:r&gt;&lt;w:rPr&gt;&lt;w:rFonts w:ascii=&quot;Cambria Math&quot; w:fareast=&quot;Calibri&quot; w:h-ansi=&quot;Cambria Math&quot;/&gt;&lt;wx:font wx:val=&quot;Cambria Math&quot;/&gt;&lt;w:i/&gt;&lt;w:color w:val=&quot;000000&quot;/&gt;&lt;/w:rPr&gt;&lt;m:t&gt;=&lt;/m:t&gt;&lt;/m:r&gt;&lt;m:f&gt;&lt;m:fPr&gt;&lt;m:ctrlPr&gt;&lt;w:rPr&gt;&lt;w:rFonts w:ascii=&quot;Cambria Math&quot; w:fareast=&quot;Calibri&quot; w:h-ansi=&quot;Cambria Math&quot;/&gt;&lt;wx:font wx:val=&quot;Cambria Math&quot;/&gt;&lt;w:i/&gt;&lt;w:color w:val=&quot;000000&quot;/&gt;&lt;/w:rPr&gt;&lt;/m:ctrlPr&gt;&lt;/m:fPr&gt;&lt;m:num&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1.96&lt;/m:t&gt;&lt;/m:r&gt;&lt;/m:e&gt;&lt;m:sup&gt;&lt;m:r&gt;&lt;w:rPr&gt;&lt;w:rFonts w:ascii=&quot;Cambria Math&quot; w:fareast=&quot;Calibri&quot; w:h-ansi=&quot;Cambria Math&quot;/&gt;&lt;wx:font wx:val=&quot;Cambria Math&quot;/&gt;&lt;w:i/&gt;&lt;w:color w:val=&quot;000000&quot;/&gt;&lt;/w:rPr&gt;&lt;m:t&gt;2&lt;/m:t&gt;&lt;/m:r&gt;&lt;/m:sup&gt;&lt;/m:sSup&gt;&lt;m:r&gt;&lt;w:rPr&gt;&lt;w:rFonts w:ascii=&quot;Cambria Math&quot; w:fareast=&quot;Calibri&quot; w:h-ansi=&quot;Cambria Math&quot;/&gt;&lt;wx:font wx:val=&quot;Cambria Math&quot;/&gt;&lt;w:i/&gt;&lt;w:color w:val=&quot;000000&quot;/&gt;&lt;/w:rPr&gt;&lt;m:t&gt;Ã—&lt;/m:t&gt;&lt;/m:r&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1.25&lt;/m:t&gt;&lt;/m:r&gt;&lt;/m:e&gt;&lt;m:sup&gt;&lt;m:r&gt;&lt;w:rPr&gt;&lt;w:rFonts w:ascii=&quot;Cambria Math&quot; w:fareast=&quot;Calibri&quot; w:h-ansi=&quot;Cambria Math&quot;/&gt;&lt;wx:font wx:val=&quot;Cambria Math&quot;/&gt;&lt;w:i/&gt;&lt;w:color w:val=&quot;000000&quot;/&gt;&lt;/w:rPr&gt;&lt;m:t&gt;2&lt;/m:t&gt;&lt;/m:r&gt;&lt;/m:sup&gt;&lt;/m:sSup&gt;&lt;/m:num&gt;&lt;m:den&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0.15&lt;/m:t&gt;&lt;/m:r&gt;&lt;/m:e&gt;&lt;m:sup&gt;&lt;m:r&gt;&lt;w:rPr&gt;&lt;w:rFonts w:ascii=&quot;Cambria Math&quot; w:fareast=&quot;Calibri&quot; w:h-ansi=&quot;Cambria Math&quot;/&gt;&lt;wx:font wx:val=&quot;Cambria Math&quot;/&gt;&lt;w:i/&gt;&lt;w:color w:val=&quot;000000&quot;/&gt;&lt;/w:rPr&gt;&lt;m:t&gt;2&lt;/m:t&gt;&lt;/m:r&gt;&lt;/m:sup&gt;&lt;/m:sSup&gt;&lt;/m:den&gt;&lt;/m:f&gt;&lt;m:r&gt;&lt;w:rPr&gt;&lt;w:rFonts w:ascii=&quot;Cambria Math&quot; w:fareast=&quot;Calibri&quot; w:h-ansi=&quot;Cambria Math&quot;/&gt;&lt;wx:font wx:val=&quot;Cambria Math&quot;/&gt;&lt;w:i/&gt;&lt;w:color w:val=&quot;000000&quot;/&gt;&lt;/w:rPr&gt;&lt;m:t&gt;=266&lt;/m:t&gt;&lt;/m:r&gt;&lt;/m:oMath&gt;&lt;/m:oMathPara&gt;&lt;/w:p&gt;&lt;w:sectPr wsp:rsidR=&quot;00000000&quot; wsp:rsidRPr=&quot;00140CE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p>
    <w:p w14:paraId="17E6129A" w14:textId="77777777" w:rsidR="00DF0AD8" w:rsidRPr="00DF0AD8" w:rsidRDefault="00DF0AD8" w:rsidP="00DF0AD8">
      <w:pPr>
        <w:jc w:val="both"/>
      </w:pPr>
      <w:r w:rsidRPr="00DF0AD8">
        <w:t>Where;</w:t>
      </w:r>
    </w:p>
    <w:p w14:paraId="70646067" w14:textId="77777777" w:rsidR="00DF0AD8" w:rsidRPr="00DF0AD8" w:rsidRDefault="00DF0AD8" w:rsidP="00B023D0">
      <w:pPr>
        <w:numPr>
          <w:ilvl w:val="0"/>
          <w:numId w:val="1"/>
        </w:numPr>
        <w:jc w:val="both"/>
      </w:pPr>
      <w:r w:rsidRPr="00DF0AD8">
        <w:t>t = value for a selected alpha level of .025 in each tail = 1.96 (the alpha level of .05 indicates the level of risk the researcher is willing to take that the true margin of error may exceed the acceptable margin of error.)</w:t>
      </w:r>
    </w:p>
    <w:p w14:paraId="55D3540A" w14:textId="77777777" w:rsidR="00DF0AD8" w:rsidRPr="00DF0AD8" w:rsidRDefault="00DF0AD8" w:rsidP="00B023D0">
      <w:pPr>
        <w:numPr>
          <w:ilvl w:val="0"/>
          <w:numId w:val="1"/>
        </w:numPr>
        <w:jc w:val="both"/>
      </w:pPr>
      <w:r w:rsidRPr="00DF0AD8">
        <w:t>s = estimate of standard deviation in the population = 1.25. (estimate of variance deviation for 5-point scale calculated by using 5 [inclusive range of scale] divided by 4 [number of standard deviations that include almost all of the possible values in the range]).</w:t>
      </w:r>
    </w:p>
    <w:p w14:paraId="274BF0F4" w14:textId="77777777" w:rsidR="00DF0AD8" w:rsidRPr="00DF0AD8" w:rsidRDefault="00DF0AD8" w:rsidP="00B023D0">
      <w:pPr>
        <w:numPr>
          <w:ilvl w:val="0"/>
          <w:numId w:val="1"/>
        </w:numPr>
        <w:jc w:val="both"/>
      </w:pPr>
      <w:r w:rsidRPr="00DF0AD8">
        <w:t>Where d = acceptable margin of error for mean being estimated = .15. (number of points on primary scale * acceptable margin of error; points on primary scale = 5; acceptable margin of error = .03 [error researcher is willing to except]).</w:t>
      </w:r>
    </w:p>
    <w:p w14:paraId="27679B02" w14:textId="77777777" w:rsidR="00DF0AD8" w:rsidRPr="00DF0AD8" w:rsidRDefault="00DF0AD8" w:rsidP="00DF0AD8">
      <w:pPr>
        <w:jc w:val="both"/>
      </w:pPr>
      <w:r w:rsidRPr="00DF0AD8">
        <w:t xml:space="preserve">In the second phase, the sample size is adjusted using the correction formula below. The adjustment applies because the estimated sample size exceeds 5% of the population (i.e., 235×5% = 12) </w:t>
      </w:r>
      <w:r w:rsidRPr="00DF0AD8">
        <w:fldChar w:fldCharType="begin" w:fldLock="1"/>
      </w:r>
      <w:r w:rsidRPr="00DF0AD8">
        <w:instrText>ADDIN CSL_CITATION {"citationItems":[{"id":"ITEM-1","itemData":{"author":[{"dropping-particle":"","family":"Bartlett","given":"J. E.","non-dropping-particle":"","parse-names":false,"suffix":""},{"dropping-particle":"","family":"Kotrlik","given":"J. W.","non-dropping-particle":"","parse-names":false,"suffix":""},{"dropping-particle":"","family":"Higgins","given":"C. C.","non-dropping-particle":"","parse-names":false,"suffix":""}],"container-title":"Information Technology, Learning, and Performance Journal","id":"ITEM-1","issue":"1","issued":{"date-parts":[["2001"]]},"page":"43-50","title":"Organizational Research: Determining Appropriate Sample Size in Survey Research","type":"article-journal","volume":"19"},"uris":["http://www.mendeley.com/documents/?uuid=0a45ff83-2efc-40c2-a029-f0bc2766c07a"]}],"mendeley":{"formattedCitation":"(Bartlett et al., 2001)","plainTextFormattedCitation":"(Bartlett et al., 2001)","previouslyFormattedCitation":"(Bartlett et al., 2001)"},"properties":{"noteIndex":0},"schema":"https://github.com/citation-style-language/schema/raw/master/csl-citation.json"}</w:instrText>
      </w:r>
      <w:r w:rsidRPr="00DF0AD8">
        <w:fldChar w:fldCharType="separate"/>
      </w:r>
      <w:r w:rsidRPr="00DF0AD8">
        <w:rPr>
          <w:noProof/>
        </w:rPr>
        <w:t>(Bartlett et al., 2001)</w:t>
      </w:r>
      <w:r w:rsidRPr="00DF0AD8">
        <w:fldChar w:fldCharType="end"/>
      </w:r>
      <w:r w:rsidRPr="00DF0AD8">
        <w:t>.</w:t>
      </w:r>
    </w:p>
    <w:p w14:paraId="4CB25173" w14:textId="2433A07F" w:rsidR="00DF0AD8" w:rsidRPr="00DF0AD8" w:rsidRDefault="002C4953" w:rsidP="00DF0AD8">
      <w:pPr>
        <w:ind w:left="720"/>
        <w:jc w:val="both"/>
      </w:pPr>
      <w:r>
        <w:pict w14:anchorId="1DCEDE52">
          <v:shape id="_x0000_i1028" type="#_x0000_t75" style="width:237.5pt;height:3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yMjYzNTMzsjAwtDQztzRQ0lEKTi0uzszPAykwrgUAeAzqbCwAAAA=&quot;/&gt;&lt;/w:docVars&gt;&lt;wsp:rsids&gt;&lt;wsp:rsidRoot wsp:val=&quot;00910614&quot;/&gt;&lt;wsp:rsid wsp:val=&quot;00010137&quot;/&gt;&lt;wsp:rsid wsp:val=&quot;00013E8E&quot;/&gt;&lt;wsp:rsid wsp:val=&quot;0003013B&quot;/&gt;&lt;wsp:rsid wsp:val=&quot;000360B8&quot;/&gt;&lt;wsp:rsid wsp:val=&quot;00061B4B&quot;/&gt;&lt;wsp:rsid wsp:val=&quot;0006574C&quot;/&gt;&lt;wsp:rsid wsp:val=&quot;000A2F04&quot;/&gt;&lt;wsp:rsid wsp:val=&quot;000B050F&quot;/&gt;&lt;wsp:rsid wsp:val=&quot;000C0B0C&quot;/&gt;&lt;wsp:rsid wsp:val=&quot;000D2246&quot;/&gt;&lt;wsp:rsid wsp:val=&quot;000D2815&quot;/&gt;&lt;wsp:rsid wsp:val=&quot;000E1E38&quot;/&gt;&lt;wsp:rsid wsp:val=&quot;000E4E85&quot;/&gt;&lt;wsp:rsid wsp:val=&quot;000E7E3B&quot;/&gt;&lt;wsp:rsid wsp:val=&quot;000F2167&quot;/&gt;&lt;wsp:rsid wsp:val=&quot;001071EF&quot;/&gt;&lt;wsp:rsid wsp:val=&quot;00111354&quot;/&gt;&lt;wsp:rsid wsp:val=&quot;001231D4&quot;/&gt;&lt;wsp:rsid wsp:val=&quot;00135C84&quot;/&gt;&lt;wsp:rsid wsp:val=&quot;00172952&quot;/&gt;&lt;wsp:rsid wsp:val=&quot;001A0774&quot;/&gt;&lt;wsp:rsid wsp:val=&quot;001A221E&quot;/&gt;&lt;wsp:rsid wsp:val=&quot;001A5ECD&quot;/&gt;&lt;wsp:rsid wsp:val=&quot;001D0A8A&quot;/&gt;&lt;wsp:rsid wsp:val=&quot;001D3989&quot;/&gt;&lt;wsp:rsid wsp:val=&quot;001D6E42&quot;/&gt;&lt;wsp:rsid wsp:val=&quot;001D7085&quot;/&gt;&lt;wsp:rsid wsp:val=&quot;001E1E22&quot;/&gt;&lt;wsp:rsid wsp:val=&quot;00202E4E&quot;/&gt;&lt;wsp:rsid wsp:val=&quot;00212120&quot;/&gt;&lt;wsp:rsid wsp:val=&quot;002158D8&quot;/&gt;&lt;wsp:rsid wsp:val=&quot;00242912&quot;/&gt;&lt;wsp:rsid wsp:val=&quot;00246EF1&quot;/&gt;&lt;wsp:rsid wsp:val=&quot;00254305&quot;/&gt;&lt;wsp:rsid wsp:val=&quot;00260F1E&quot;/&gt;&lt;wsp:rsid wsp:val=&quot;00280D05&quot;/&gt;&lt;wsp:rsid wsp:val=&quot;00287510&quot;/&gt;&lt;wsp:rsid wsp:val=&quot;00297FC4&quot;/&gt;&lt;wsp:rsid wsp:val=&quot;002C2683&quot;/&gt;&lt;wsp:rsid wsp:val=&quot;002E4DF8&quot;/&gt;&lt;wsp:rsid wsp:val=&quot;002F0076&quot;/&gt;&lt;wsp:rsid wsp:val=&quot;002F1072&quot;/&gt;&lt;wsp:rsid wsp:val=&quot;002F1AC3&quot;/&gt;&lt;wsp:rsid wsp:val=&quot;002F27A5&quot;/&gt;&lt;wsp:rsid wsp:val=&quot;002F6447&quot;/&gt;&lt;wsp:rsid wsp:val=&quot;0030015D&quot;/&gt;&lt;wsp:rsid wsp:val=&quot;00320822&quot;/&gt;&lt;wsp:rsid wsp:val=&quot;00322980&quot;/&gt;&lt;wsp:rsid wsp:val=&quot;00350F44&quot;/&gt;&lt;wsp:rsid wsp:val=&quot;00351057&quot;/&gt;&lt;wsp:rsid wsp:val=&quot;00357595&quot;/&gt;&lt;wsp:rsid wsp:val=&quot;00366407&quot;/&gt;&lt;wsp:rsid wsp:val=&quot;00371CB4&quot;/&gt;&lt;wsp:rsid wsp:val=&quot;00372B30&quot;/&gt;&lt;wsp:rsid wsp:val=&quot;00374719&quot;/&gt;&lt;wsp:rsid wsp:val=&quot;0037481F&quot;/&gt;&lt;wsp:rsid wsp:val=&quot;00382FFE&quot;/&gt;&lt;wsp:rsid wsp:val=&quot;00383E63&quot;/&gt;&lt;wsp:rsid wsp:val=&quot;0038581B&quot;/&gt;&lt;wsp:rsid wsp:val=&quot;00390D7A&quot;/&gt;&lt;wsp:rsid wsp:val=&quot;003B0E6F&quot;/&gt;&lt;wsp:rsid wsp:val=&quot;003B3BD7&quot;/&gt;&lt;wsp:rsid wsp:val=&quot;003D783A&quot;/&gt;&lt;wsp:rsid wsp:val=&quot;00401CC6&quot;/&gt;&lt;wsp:rsid wsp:val=&quot;00405FEA&quot;/&gt;&lt;wsp:rsid wsp:val=&quot;00407BCF&quot;/&gt;&lt;wsp:rsid wsp:val=&quot;00411541&quot;/&gt;&lt;wsp:rsid wsp:val=&quot;00425AE7&quot;/&gt;&lt;wsp:rsid wsp:val=&quot;004427D4&quot;/&gt;&lt;wsp:rsid wsp:val=&quot;00456965&quot;/&gt;&lt;wsp:rsid wsp:val=&quot;00461B69&quot;/&gt;&lt;wsp:rsid wsp:val=&quot;00462A6F&quot;/&gt;&lt;wsp:rsid wsp:val=&quot;004649B0&quot;/&gt;&lt;wsp:rsid wsp:val=&quot;00465C0F&quot;/&gt;&lt;wsp:rsid wsp:val=&quot;00466C3B&quot;/&gt;&lt;wsp:rsid wsp:val=&quot;004755FA&quot;/&gt;&lt;wsp:rsid wsp:val=&quot;00482DED&quot;/&gt;&lt;wsp:rsid wsp:val=&quot;00485508&quot;/&gt;&lt;wsp:rsid wsp:val=&quot;004863E1&quot;/&gt;&lt;wsp:rsid wsp:val=&quot;00493C10&quot;/&gt;&lt;wsp:rsid wsp:val=&quot;004A7C0B&quot;/&gt;&lt;wsp:rsid wsp:val=&quot;004B1D09&quot;/&gt;&lt;wsp:rsid wsp:val=&quot;004B52BD&quot;/&gt;&lt;wsp:rsid wsp:val=&quot;004C5E35&quot;/&gt;&lt;wsp:rsid wsp:val=&quot;004D5B13&quot;/&gt;&lt;wsp:rsid wsp:val=&quot;004D5E88&quot;/&gt;&lt;wsp:rsid wsp:val=&quot;00500B4D&quot;/&gt;&lt;wsp:rsid wsp:val=&quot;00514886&quot;/&gt;&lt;wsp:rsid wsp:val=&quot;00515CFA&quot;/&gt;&lt;wsp:rsid wsp:val=&quot;005269E5&quot;/&gt;&lt;wsp:rsid wsp:val=&quot;00527555&quot;/&gt;&lt;wsp:rsid wsp:val=&quot;00542024&quot;/&gt;&lt;wsp:rsid wsp:val=&quot;005543E6&quot;/&gt;&lt;wsp:rsid wsp:val=&quot;00576BAB&quot;/&gt;&lt;wsp:rsid wsp:val=&quot;005771EC&quot;/&gt;&lt;wsp:rsid wsp:val=&quot;005844C2&quot;/&gt;&lt;wsp:rsid wsp:val=&quot;0058508C&quot;/&gt;&lt;wsp:rsid wsp:val=&quot;00590DA7&quot;/&gt;&lt;wsp:rsid wsp:val=&quot;005A5FBD&quot;/&gt;&lt;wsp:rsid wsp:val=&quot;005B2F6D&quot;/&gt;&lt;wsp:rsid wsp:val=&quot;005B3A8A&quot;/&gt;&lt;wsp:rsid wsp:val=&quot;005C3BCB&quot;/&gt;&lt;wsp:rsid wsp:val=&quot;005D4816&quot;/&gt;&lt;wsp:rsid wsp:val=&quot;005D719D&quot;/&gt;&lt;wsp:rsid wsp:val=&quot;005E7A05&quot;/&gt;&lt;wsp:rsid wsp:val=&quot;006027A4&quot;/&gt;&lt;wsp:rsid wsp:val=&quot;00603ECB&quot;/&gt;&lt;wsp:rsid wsp:val=&quot;00654420&quot;/&gt;&lt;wsp:rsid wsp:val=&quot;006A328A&quot;/&gt;&lt;wsp:rsid wsp:val=&quot;006B07EC&quot;/&gt;&lt;wsp:rsid wsp:val=&quot;006B530F&quot;/&gt;&lt;wsp:rsid wsp:val=&quot;006C5DCA&quot;/&gt;&lt;wsp:rsid wsp:val=&quot;006D0E2D&quot;/&gt;&lt;wsp:rsid wsp:val=&quot;006F35B6&quot;/&gt;&lt;wsp:rsid wsp:val=&quot;006F7EEF&quot;/&gt;&lt;wsp:rsid wsp:val=&quot;0072165C&quot;/&gt;&lt;wsp:rsid wsp:val=&quot;00761383&quot;/&gt;&lt;wsp:rsid wsp:val=&quot;00773D0D&quot;/&gt;&lt;wsp:rsid wsp:val=&quot;00786730&quot;/&gt;&lt;wsp:rsid wsp:val=&quot;0078795E&quot;/&gt;&lt;wsp:rsid wsp:val=&quot;007939F6&quot;/&gt;&lt;wsp:rsid wsp:val=&quot;007A0C12&quot;/&gt;&lt;wsp:rsid wsp:val=&quot;007A1081&quot;/&gt;&lt;wsp:rsid wsp:val=&quot;007C2B66&quot;/&gt;&lt;wsp:rsid wsp:val=&quot;007C2CA5&quot;/&gt;&lt;wsp:rsid wsp:val=&quot;007D22D8&quot;/&gt;&lt;wsp:rsid wsp:val=&quot;007D2456&quot;/&gt;&lt;wsp:rsid wsp:val=&quot;007D6A50&quot;/&gt;&lt;wsp:rsid wsp:val=&quot;007E66D5&quot;/&gt;&lt;wsp:rsid wsp:val=&quot;007E76E6&quot;/&gt;&lt;wsp:rsid wsp:val=&quot;007F26C9&quot;/&gt;&lt;wsp:rsid wsp:val=&quot;007F5D82&quot;/&gt;&lt;wsp:rsid wsp:val=&quot;007F60F6&quot;/&gt;&lt;wsp:rsid wsp:val=&quot;007F69F4&quot;/&gt;&lt;wsp:rsid wsp:val=&quot;00801475&quot;/&gt;&lt;wsp:rsid wsp:val=&quot;008059FE&quot;/&gt;&lt;wsp:rsid wsp:val=&quot;008142D3&quot;/&gt;&lt;wsp:rsid wsp:val=&quot;00822CCF&quot;/&gt;&lt;wsp:rsid wsp:val=&quot;008329E2&quot;/&gt;&lt;wsp:rsid wsp:val=&quot;008360F6&quot;/&gt;&lt;wsp:rsid wsp:val=&quot;0083646D&quot;/&gt;&lt;wsp:rsid wsp:val=&quot;00847570&quot;/&gt;&lt;wsp:rsid wsp:val=&quot;00850929&quot;/&gt;&lt;wsp:rsid wsp:val=&quot;00850D78&quot;/&gt;&lt;wsp:rsid wsp:val=&quot;008606D4&quot;/&gt;&lt;wsp:rsid wsp:val=&quot;00873E26&quot;/&gt;&lt;wsp:rsid wsp:val=&quot;008743BA&quot;/&gt;&lt;wsp:rsid wsp:val=&quot;008C06A0&quot;/&gt;&lt;wsp:rsid wsp:val=&quot;008D639C&quot;/&gt;&lt;wsp:rsid wsp:val=&quot;008F3E95&quot;/&gt;&lt;wsp:rsid wsp:val=&quot;009001E0&quot;/&gt;&lt;wsp:rsid wsp:val=&quot;00900FF3&quot;/&gt;&lt;wsp:rsid wsp:val=&quot;00910614&quot;/&gt;&lt;wsp:rsid wsp:val=&quot;00923CBA&quot;/&gt;&lt;wsp:rsid wsp:val=&quot;00927AD8&quot;/&gt;&lt;wsp:rsid wsp:val=&quot;00931363&quot;/&gt;&lt;wsp:rsid wsp:val=&quot;0094184F&quot;/&gt;&lt;wsp:rsid wsp:val=&quot;0094207C&quot;/&gt;&lt;wsp:rsid wsp:val=&quot;009613A9&quot;/&gt;&lt;wsp:rsid wsp:val=&quot;0097143E&quot;/&gt;&lt;wsp:rsid wsp:val=&quot;0097631C&quot;/&gt;&lt;wsp:rsid wsp:val=&quot;009807A5&quot;/&gt;&lt;wsp:rsid wsp:val=&quot;0098192E&quot;/&gt;&lt;wsp:rsid wsp:val=&quot;00991BDE&quot;/&gt;&lt;wsp:rsid wsp:val=&quot;009953B8&quot;/&gt;&lt;wsp:rsid wsp:val=&quot;009A2F08&quot;/&gt;&lt;wsp:rsid wsp:val=&quot;009A5071&quot;/&gt;&lt;wsp:rsid wsp:val=&quot;009A7AE9&quot;/&gt;&lt;wsp:rsid wsp:val=&quot;009B0A53&quot;/&gt;&lt;wsp:rsid wsp:val=&quot;009B13F6&quot;/&gt;&lt;wsp:rsid wsp:val=&quot;009B5112&quot;/&gt;&lt;wsp:rsid wsp:val=&quot;009E131D&quot;/&gt;&lt;wsp:rsid wsp:val=&quot;009E611A&quot;/&gt;&lt;wsp:rsid wsp:val=&quot;009F2239&quot;/&gt;&lt;wsp:rsid wsp:val=&quot;009F74AA&quot;/&gt;&lt;wsp:rsid wsp:val=&quot;00A017E2&quot;/&gt;&lt;wsp:rsid wsp:val=&quot;00A163ED&quot;/&gt;&lt;wsp:rsid wsp:val=&quot;00A278F4&quot;/&gt;&lt;wsp:rsid wsp:val=&quot;00A359D4&quot;/&gt;&lt;wsp:rsid wsp:val=&quot;00A36AA4&quot;/&gt;&lt;wsp:rsid wsp:val=&quot;00A45CAC&quot;/&gt;&lt;wsp:rsid wsp:val=&quot;00A8484B&quot;/&gt;&lt;wsp:rsid wsp:val=&quot;00AA167A&quot;/&gt;&lt;wsp:rsid wsp:val=&quot;00AA2EFE&quot;/&gt;&lt;wsp:rsid wsp:val=&quot;00AC14A6&quot;/&gt;&lt;wsp:rsid wsp:val=&quot;00AC3CE4&quot;/&gt;&lt;wsp:rsid wsp:val=&quot;00AC521A&quot;/&gt;&lt;wsp:rsid wsp:val=&quot;00AD78AF&quot;/&gt;&lt;wsp:rsid wsp:val=&quot;00AE0C91&quot;/&gt;&lt;wsp:rsid wsp:val=&quot;00AE2C9D&quot;/&gt;&lt;wsp:rsid wsp:val=&quot;00AF082E&quot;/&gt;&lt;wsp:rsid wsp:val=&quot;00B03E4A&quot;/&gt;&lt;wsp:rsid wsp:val=&quot;00B1521B&quot;/&gt;&lt;wsp:rsid wsp:val=&quot;00B2212B&quot;/&gt;&lt;wsp:rsid wsp:val=&quot;00B24D03&quot;/&gt;&lt;wsp:rsid wsp:val=&quot;00B33BBC&quot;/&gt;&lt;wsp:rsid wsp:val=&quot;00B36B37&quot;/&gt;&lt;wsp:rsid wsp:val=&quot;00B466D0&quot;/&gt;&lt;wsp:rsid wsp:val=&quot;00B715FE&quot;/&gt;&lt;wsp:rsid wsp:val=&quot;00B744A9&quot;/&gt;&lt;wsp:rsid wsp:val=&quot;00B75F57&quot;/&gt;&lt;wsp:rsid wsp:val=&quot;00B8003B&quot;/&gt;&lt;wsp:rsid wsp:val=&quot;00B8204D&quot;/&gt;&lt;wsp:rsid wsp:val=&quot;00B853FE&quot;/&gt;&lt;wsp:rsid wsp:val=&quot;00B9077A&quot;/&gt;&lt;wsp:rsid wsp:val=&quot;00B933EA&quot;/&gt;&lt;wsp:rsid wsp:val=&quot;00B9658A&quot;/&gt;&lt;wsp:rsid wsp:val=&quot;00B9698A&quot;/&gt;&lt;wsp:rsid wsp:val=&quot;00BC14EB&quot;/&gt;&lt;wsp:rsid wsp:val=&quot;00BE69D2&quot;/&gt;&lt;wsp:rsid wsp:val=&quot;00BF3FB0&quot;/&gt;&lt;wsp:rsid wsp:val=&quot;00C061A5&quot;/&gt;&lt;wsp:rsid wsp:val=&quot;00C123F4&quot;/&gt;&lt;wsp:rsid wsp:val=&quot;00C14C97&quot;/&gt;&lt;wsp:rsid wsp:val=&quot;00C3139F&quot;/&gt;&lt;wsp:rsid wsp:val=&quot;00C32E7C&quot;/&gt;&lt;wsp:rsid wsp:val=&quot;00C40F9A&quot;/&gt;&lt;wsp:rsid wsp:val=&quot;00C414DC&quot;/&gt;&lt;wsp:rsid wsp:val=&quot;00C5774B&quot;/&gt;&lt;wsp:rsid wsp:val=&quot;00C62369&quot;/&gt;&lt;wsp:rsid wsp:val=&quot;00C7294C&quot;/&gt;&lt;wsp:rsid wsp:val=&quot;00C74A04&quot;/&gt;&lt;wsp:rsid wsp:val=&quot;00C77554&quot;/&gt;&lt;wsp:rsid wsp:val=&quot;00C812A3&quot;/&gt;&lt;wsp:rsid wsp:val=&quot;00C90985&quot;/&gt;&lt;wsp:rsid wsp:val=&quot;00C9228D&quot;/&gt;&lt;wsp:rsid wsp:val=&quot;00C96936&quot;/&gt;&lt;wsp:rsid wsp:val=&quot;00CA42FD&quot;/&gt;&lt;wsp:rsid wsp:val=&quot;00CA7293&quot;/&gt;&lt;wsp:rsid wsp:val=&quot;00CB24BF&quot;/&gt;&lt;wsp:rsid wsp:val=&quot;00CB724D&quot;/&gt;&lt;wsp:rsid wsp:val=&quot;00CD2411&quot;/&gt;&lt;wsp:rsid wsp:val=&quot;00CD7D08&quot;/&gt;&lt;wsp:rsid wsp:val=&quot;00D226B5&quot;/&gt;&lt;wsp:rsid wsp:val=&quot;00D32674&quot;/&gt;&lt;wsp:rsid wsp:val=&quot;00D5778F&quot;/&gt;&lt;wsp:rsid wsp:val=&quot;00D7411D&quot;/&gt;&lt;wsp:rsid wsp:val=&quot;00D773A0&quot;/&gt;&lt;wsp:rsid wsp:val=&quot;00D803FF&quot;/&gt;&lt;wsp:rsid wsp:val=&quot;00D9254B&quot;/&gt;&lt;wsp:rsid wsp:val=&quot;00DA79FD&quot;/&gt;&lt;wsp:rsid wsp:val=&quot;00DC5DFE&quot;/&gt;&lt;wsp:rsid wsp:val=&quot;00DC6A23&quot;/&gt;&lt;wsp:rsid wsp:val=&quot;00DE6E0D&quot;/&gt;&lt;wsp:rsid wsp:val=&quot;00DF0AD8&quot;/&gt;&lt;wsp:rsid wsp:val=&quot;00DF30EC&quot;/&gt;&lt;wsp:rsid wsp:val=&quot;00DF71C0&quot;/&gt;&lt;wsp:rsid wsp:val=&quot;00E07913&quot;/&gt;&lt;wsp:rsid wsp:val=&quot;00E106BC&quot;/&gt;&lt;wsp:rsid wsp:val=&quot;00E25C78&quot;/&gt;&lt;wsp:rsid wsp:val=&quot;00E316BC&quot;/&gt;&lt;wsp:rsid wsp:val=&quot;00E34BD6&quot;/&gt;&lt;wsp:rsid wsp:val=&quot;00E454EA&quot;/&gt;&lt;wsp:rsid wsp:val=&quot;00E46E49&quot;/&gt;&lt;wsp:rsid wsp:val=&quot;00E54AB2&quot;/&gt;&lt;wsp:rsid wsp:val=&quot;00E61A8F&quot;/&gt;&lt;wsp:rsid wsp:val=&quot;00E63755&quot;/&gt;&lt;wsp:rsid wsp:val=&quot;00E65EF6&quot;/&gt;&lt;wsp:rsid wsp:val=&quot;00E67620&quot;/&gt;&lt;wsp:rsid wsp:val=&quot;00E70A40&quot;/&gt;&lt;wsp:rsid wsp:val=&quot;00E720A1&quot;/&gt;&lt;wsp:rsid wsp:val=&quot;00E96759&quot;/&gt;&lt;wsp:rsid wsp:val=&quot;00EB6AC6&quot;/&gt;&lt;wsp:rsid wsp:val=&quot;00EB7A39&quot;/&gt;&lt;wsp:rsid wsp:val=&quot;00ED7E92&quot;/&gt;&lt;wsp:rsid wsp:val=&quot;00EE0527&quot;/&gt;&lt;wsp:rsid wsp:val=&quot;00EE69B5&quot;/&gt;&lt;wsp:rsid wsp:val=&quot;00EF4E19&quot;/&gt;&lt;wsp:rsid wsp:val=&quot;00F062F0&quot;/&gt;&lt;wsp:rsid wsp:val=&quot;00F20782&quot;/&gt;&lt;wsp:rsid wsp:val=&quot;00F20893&quot;/&gt;&lt;wsp:rsid wsp:val=&quot;00F30875&quot;/&gt;&lt;wsp:rsid wsp:val=&quot;00F346D9&quot;/&gt;&lt;wsp:rsid wsp:val=&quot;00F453D2&quot;/&gt;&lt;wsp:rsid wsp:val=&quot;00F47B63&quot;/&gt;&lt;wsp:rsid wsp:val=&quot;00F608E1&quot;/&gt;&lt;wsp:rsid wsp:val=&quot;00F714B1&quot;/&gt;&lt;wsp:rsid wsp:val=&quot;00F75627&quot;/&gt;&lt;wsp:rsid wsp:val=&quot;00F75A70&quot;/&gt;&lt;wsp:rsid wsp:val=&quot;00F77722&quot;/&gt;&lt;wsp:rsid wsp:val=&quot;00F83E3B&quot;/&gt;&lt;wsp:rsid wsp:val=&quot;00F90017&quot;/&gt;&lt;wsp:rsid wsp:val=&quot;00FA14F9&quot;/&gt;&lt;wsp:rsid wsp:val=&quot;00FB1211&quot;/&gt;&lt;wsp:rsid wsp:val=&quot;00FC4128&quot;/&gt;&lt;wsp:rsid wsp:val=&quot;00FD1722&quot;/&gt;&lt;wsp:rsid wsp:val=&quot;00FD7A8A&quot;/&gt;&lt;wsp:rsid wsp:val=&quot;00FE027C&quot;/&gt;&lt;/wsp:rsids&gt;&lt;/w:docPr&gt;&lt;w:body&gt;&lt;wx:sect&gt;&lt;w:p wsp:rsidR=&quot;00850929&quot; wsp:rsidRPr=&quot;00850929&quot; wsp:rsidRDefault=&quot;00850929&quot; wsp:rsidP=&quot;00850929&quot;&gt;&lt;m:oMathPara&gt;&lt;m:oMath&gt;&lt;m:r&gt;&lt;w:rPr&gt;&lt;w:rFonts w:ascii=&quot;Cambria Math&quot; w:fareast=&quot;Calibri&quot; w:h-ansi=&quot;Cambria Math&quot;/&gt;&lt;wx:font wx:val=&quot;Cambria Math&quot;/&gt;&lt;w:i/&gt;&lt;w:color w:val=&quot;000000&quot;/&gt;&lt;/w:rPr&gt;&lt;m:t&gt;n=&lt;/m:t&gt;&lt;/m:r&gt;&lt;m:f&gt;&lt;m:fPr&gt;&lt;m:ctrlPr&gt;&lt;w:rPr&gt;&lt;w:rFonts w:ascii=&quot;Cambria Math&quot; w:fareast=&quot;Calibri&quot; w:h-ansi=&quot;Cambria Math&quot;/&gt;&lt;wx:font wx:val=&quot;Cambria Math&quot;/&gt;&lt;w:i/&gt;&lt;w:color w:val=&quot;000000&quot;/&gt;&lt;/w:rPr&gt;&lt;/m:ctrlPr&gt;&lt;/m:fPr&gt;&lt;m:num&gt;&lt;m:sSub&gt;&lt;m:sSubPr&gt;&lt;m:ctrlPr&gt;&lt;w:rPr&gt;&lt;w:rFonts w:ascii=&quot;Cambria Math&quot; w:fareast=&quot;Calibri&quot; w:h-ansi=&quot;Cambria Math&quot;/&gt;&lt;wx:font wx:val=&quot;Cambria Math&quot;/&gt;&lt;w:i/&gt;&lt;w:color w:val=&quot;000000&quot;/&gt;&lt;/w:rPr&gt;&lt;/m:ctrlPr&gt;&lt;/m:sSubPr&gt;&lt;m:e&gt;&lt;m:r&gt;&lt;w:rPr&gt;&lt;w:rFonts w:ascii=&quot;Cambria Math&quot; w:fareast=&quot;Calibri&quot; w:h-ansi=&quot;Cambria Math&quot;/&gt;&lt;wx:font wx:val=&quot;Cambria Math&quot;/&gt;&lt;w:i/&gt;&lt;w:color w:val=&quot;000000&quot;/&gt;&lt;/w:rPr&gt;&lt;m:t&gt;n&lt;/m:t&gt;&lt;/m:r&gt;&lt;/m:e&gt;&lt;m:sub&gt;&lt;m:r&gt;&lt;w:rPr&gt;&lt;w:rFonts w:ascii=&quot;Cambria Math&quot; w:fareast=&quot;Calibri&quot; w:h-ansi=&quot;Cambria Math&quot;/&gt;&lt;wx:font wx:val=&quot;Cambria Math&quot;/&gt;&lt;w:i/&gt;&lt;w:color w:val=&quot;000000&quot;/&gt;&lt;/w:rPr&gt;&lt;m:t&gt;0&lt;/m:t&gt;&lt;/m:r&gt;&lt;/m:sub&gt;&lt;/m:sSub&gt;&lt;/m:num&gt;&lt;m:den&gt;&lt;m:r&gt;&lt;w:rPr&gt;&lt;w:rFonts w:ascii=&quot;Cambria Math&quot; w:fareast=&quot;Calibri&quot; w:h-ansi=&quot;Cambria Math&quot;/&gt;&lt;wx:font wx:val=&quot;Cambria Math&quot;/&gt;&lt;w:i/&gt;&lt;w:color w:val=&quot;000000&quot;/&gt;&lt;/w:rPr&gt;&lt;m:t&gt;1+&lt;/m:t&gt;&lt;/m:r&gt;&lt;m:f&gt;&lt;m:fPr&gt;&lt;m:type m:val=&quot;skw&quot;/&gt;&lt;m:ctrlPr&gt;&lt;w:rPr&gt;&lt;w:rFonts w:ascii=&quot;Cambria Math&quot; w:fareast=&quot;Calibri&quot; w:h-ansi=&quot;Cambria Math&quot;/&gt;&lt;wx:font wx:val=&quot;Cambria Math&quot;/&gt;&lt;w:i/&gt;&lt;w:color w:val=&quot;000000&quot;/&gt;&lt;/w:rPr&gt;&lt;/m:ctrlPr&gt;&lt;/m:fPr&gt;&lt;m:num&gt;&lt;m:sSub&gt;&lt;m:sSubPr&gt;&lt;m:ctrlPr&gt;&lt;w:rPr&gt;&lt;w:rFonts w:ascii=&quot;Cambria Math&quot; w:fareast=&quot;Calibri&quot; w:h-ansi=&quot;Cambria Math&quot;/&gt;&lt;wx:font wx:val=&quot;Cambria Math&quot;/&gt;&lt;w:i/&gt;&lt;w:color w:val=&quot;000000&quot;/&gt;&lt;/w:rPr&gt;&lt;/m:ctrlPr&gt;&lt;/m:sSubPr&gt;&lt;m:e&gt;&lt;m:r&gt;&lt;w:rPr&gt;&lt;w:rFonts w:ascii=&quot;Cambria Math&quot; w:fareast=&quot;Calibri&quot; w:h-ansi=&quot;Cambria Math&quot;/&gt;&lt;wx:font wx:val=&quot;Cambria Math&quot;/&gt;&lt;w:i/&gt;&lt;w:color w:val=&quot;000000&quot;/&gt;&lt;/w:rPr&gt;&lt;m:t&gt;n&lt;/m:t&gt;&lt;/m:r&gt;&lt;/m:e&gt;&lt;m:sub&gt;&lt;m:r&gt;&lt;w:rPr&gt;&lt;w:rFonts w:ascii=&quot;Cambria Math&quot; w:fareast=&quot;Calibri&quot; w:h-ansi=&quot;Cambria Math&quot;/&gt;&lt;wx:font wx:val=&quot;Cambria Math&quot;/&gt;&lt;w:i/&gt;&lt;w:color w:val=&quot;000000&quot;/&gt;&lt;/w:rPr&gt;&lt;m:t&gt;0&lt;/m:t&gt;&lt;/m:r&gt;&lt;/m:sub&gt;&lt;/m:sSub&gt;&lt;/m:num&gt;&lt;m:den&gt;&lt;m:r&gt;&lt;w:rPr&gt;&lt;w:rFonts w:ascii=&quot;Cambria Math&quot; w:fareast=&quot;Calibri&quot; w:h-ansi=&quot;Cambria Math&quot;/&gt;&lt;wx:font wx:val=&quot;Cambria Math&quot;/&gt;&lt;w:i/&gt;&lt;w:color w:val=&quot;000000&quot;/&gt;&lt;/w:rPr&gt;&lt;m:t&gt;Population&lt;/m:t&gt;&lt;/m:r&gt;&lt;/m:den&gt;&lt;/m:f&gt;&lt;/m:den&gt;&lt;/m:f&gt;&lt;m:r&gt;&lt;w:rPr&gt;&lt;w:rFonts w:ascii=&quot;Cambria Math&quot; w:fareast=&quot;Calibri&quot; w:h-ansi=&quot;Cambria Math&quot;/&gt;&lt;wx:font wx:val=&quot;Cambria Math&quot;/&gt;&lt;w:i/&gt;&lt;w:color w:val=&quot;000000&quot;/&gt;&lt;/w:rPr&gt;&lt;m:t&gt;=&lt;/m:t&gt;&lt;/m:r&gt;&lt;m:f&gt;&lt;m:fPr&gt;&lt;m:ctrlPr&gt;&lt;w:rPr&gt;&lt;w:rFonts w:ascii=&quot;Cambria Math&quot; w:fareast=&quot;Calibri&quot; w:h-ansi=&quot;Cambria Math&quot;/&gt;&lt;wx:font wx:val=&quot;Cambria Math&quot;/&gt;&lt;w:i/&gt;&lt;w:color w:val=&quot;000000&quot;/&gt;&lt;/w:rPr&gt;&lt;/m:ctrlPr&gt;&lt;/m:fPr&gt;&lt;m:num&gt;&lt;m:r&gt;&lt;w:rPr&gt;&lt;w:rFonts w:ascii=&quot;Cambria Math&quot; w:fareast=&quot;Calibri&quot; w:h-ansi=&quot;Cambria Math&quot;/&gt;&lt;wx:font wx:val=&quot;Cambria Math&quot;/&gt;&lt;w:i/&gt;&lt;w:color w:val=&quot;000000&quot;/&gt;&lt;/w:rPr&gt;&lt;m:t&gt;266&lt;/m:t&gt;&lt;/m:r&gt;&lt;/m:num&gt;&lt;m:den&gt;&lt;m:r&gt;&lt;w:rPr&gt;&lt;w:rFonts w:ascii=&quot;Cambria Math&quot; w:fareast=&quot;Calibri&quot; w:h-ansi=&quot;Cambria Math&quot;/&gt;&lt;wx:font wx:val=&quot;Cambria Math&quot;/&gt;&lt;w:i/&gt;&lt;w:color w:val=&quot;000000&quot;/&gt;&lt;/w:rPr&gt;&lt;m:t&gt;1+&lt;/m:t&gt;&lt;/m:r&gt;&lt;m:f&gt;&lt;m:fPr&gt;&lt;m:type m:val=&quot;skw&quot;/&gt;&lt;m:ctrlPr&gt;&lt;w:rPr&gt;&lt;w:rFonts w:ascii=&quot;Cambria Math&quot; w:fareast=&quot;Calibri&quot; w:h-ansi=&quot;Cambria Math&quot;/&gt;&lt;wx:font wx:val=&quot;Cambria Math&quot;/&gt;&lt;w:i/&gt;&lt;w:color w:val=&quot;000000&quot;/&gt;&lt;/w:rPr&gt;&lt;/m:ctrlPr&gt;&lt;/m:fPr&gt;&lt;m:num&gt;&lt;m:r&gt;&lt;w:rPr&gt;&lt;w:rFonts w:ascii=&quot;Cambria Math&quot; w:fareast=&quot;Calibri&quot; w:h-ansi=&quot;Cambria Math&quot;/&gt;&lt;wx:font wx:val=&quot;Cambria Math&quot;/&gt;&lt;w:i/&gt;&lt;w:color w:val=&quot;000000&quot;/&gt;&lt;/w:rPr&gt;&lt;m:t&gt;266&lt;/m:t&gt;&lt;/m:r&gt;&lt;/m:num&gt;&lt;m:den&gt;&lt;m:r&gt;&lt;w:rPr&gt;&lt;w:rFonts w:ascii=&quot;Cambria Math&quot; w:fareast=&quot;Calibri&quot; w:h-ansi=&quot;Cambria Math&quot;/&gt;&lt;wx:font wx:val=&quot;Cambria Math&quot;/&gt;&lt;w:i/&gt;&lt;w:color w:val=&quot;000000&quot;/&gt;&lt;/w:rPr&gt;&lt;m:t&gt;235&lt;/m:t&gt;&lt;/m:r&gt;&lt;/m:den&gt;&lt;/m:f&gt;&lt;/m:den&gt;&lt;/m:f&gt;&lt;m:r&gt;&lt;w:rPr&gt;&lt;w:rFonts w:ascii=&quot;Cambria Math&quot; w:fareast=&quot;Calibri&quot; w:h-ansi=&quot;Cambria Math&quot;/&gt;&lt;wx:font wx:val=&quot;Cambria Math&quot;/&gt;&lt;w:i/&gt;&lt;w:color w:val=&quot;000000&quot;/&gt;&lt;/w:rPr&gt;&lt;m:t&gt;=125&lt;/m:t&gt;&lt;/m:r&gt;&lt;/m:oMath&gt;&lt;/m:oMathPara&gt;&lt;/w:p&gt;&lt;w:sectPr wsp:rsidR=&quot;00000000&quot; wsp:rsidRPr=&quot;00850929&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p>
    <w:p w14:paraId="6FEB8BAE" w14:textId="77777777" w:rsidR="00DF0AD8" w:rsidRPr="00DF0AD8" w:rsidRDefault="00DF0AD8" w:rsidP="00DF0AD8">
      <w:pPr>
        <w:jc w:val="both"/>
      </w:pPr>
      <w:r w:rsidRPr="00DF0AD8">
        <w:t>Where;</w:t>
      </w:r>
    </w:p>
    <w:p w14:paraId="3A5A896C" w14:textId="77777777" w:rsidR="00DF0AD8" w:rsidRPr="00DF0AD8" w:rsidRDefault="00DF0AD8" w:rsidP="00B023D0">
      <w:pPr>
        <w:numPr>
          <w:ilvl w:val="0"/>
          <w:numId w:val="2"/>
        </w:numPr>
        <w:jc w:val="both"/>
      </w:pPr>
      <w:r w:rsidRPr="00DF0AD8">
        <w:t>n</w:t>
      </w:r>
      <w:r w:rsidRPr="00DF0AD8">
        <w:rPr>
          <w:vertAlign w:val="subscript"/>
        </w:rPr>
        <w:t>o</w:t>
      </w:r>
      <w:r w:rsidRPr="00DF0AD8">
        <w:t xml:space="preserve"> = 266 (Obtained from the Cochran’s formula)</w:t>
      </w:r>
    </w:p>
    <w:p w14:paraId="3E56CDC6" w14:textId="77777777" w:rsidR="00DF0AD8" w:rsidRPr="00DF0AD8" w:rsidRDefault="00DF0AD8" w:rsidP="00B023D0">
      <w:pPr>
        <w:numPr>
          <w:ilvl w:val="0"/>
          <w:numId w:val="2"/>
        </w:numPr>
        <w:jc w:val="both"/>
      </w:pPr>
      <w:r w:rsidRPr="00DF0AD8">
        <w:t>Population size = 235. (Number of building projects worth more than KShs. 100 million registered by the National Construction Authority in Nairobi County)</w:t>
      </w:r>
    </w:p>
    <w:p w14:paraId="23210118" w14:textId="77777777" w:rsidR="00DF0AD8" w:rsidRPr="00DF0AD8" w:rsidRDefault="00DF0AD8" w:rsidP="00DF0AD8">
      <w:pPr>
        <w:jc w:val="both"/>
      </w:pPr>
      <w:r w:rsidRPr="00DF0AD8">
        <w:t xml:space="preserve">Hence, n = </w:t>
      </w:r>
      <w:r w:rsidRPr="00DF0AD8">
        <w:rPr>
          <w:b/>
        </w:rPr>
        <w:t>125</w:t>
      </w:r>
      <w:r w:rsidRPr="00DF0AD8">
        <w:t xml:space="preserve"> construction projects</w:t>
      </w:r>
    </w:p>
    <w:p w14:paraId="7B71B4D0" w14:textId="321C0175" w:rsidR="00C14C97" w:rsidRDefault="00C14C97" w:rsidP="00C32E7C">
      <w:pPr>
        <w:jc w:val="both"/>
      </w:pPr>
      <w:r w:rsidRPr="00C14C97">
        <w:t xml:space="preserve">Since simple random sampling ensures that all the target participants get </w:t>
      </w:r>
      <w:r w:rsidR="009A7AE9">
        <w:t xml:space="preserve">an </w:t>
      </w:r>
      <w:r w:rsidRPr="00C14C97">
        <w:t>equal</w:t>
      </w:r>
      <w:r w:rsidR="009A7AE9">
        <w:t xml:space="preserve"> </w:t>
      </w:r>
      <w:r w:rsidRPr="00C14C97">
        <w:t xml:space="preserve">opportunity to participate in the study, it was used to select the construction projects from the target population. The study chose the site agent or clerk of works (whoever was first available) as the accredited construction site supervisor to respond to the questionnaire.  </w:t>
      </w:r>
    </w:p>
    <w:p w14:paraId="6E82D56A" w14:textId="41434AFE" w:rsidR="00212120" w:rsidRPr="00212120" w:rsidRDefault="00212120" w:rsidP="00212120">
      <w:pPr>
        <w:jc w:val="both"/>
        <w:rPr>
          <w:b/>
        </w:rPr>
      </w:pPr>
      <w:r w:rsidRPr="00212120">
        <w:rPr>
          <w:lang w:val="en-US"/>
        </w:rPr>
        <w:t>The Performance of Construction Workers</w:t>
      </w:r>
      <w:r w:rsidR="00EB6AC6">
        <w:rPr>
          <w:lang w:val="en-US"/>
        </w:rPr>
        <w:t xml:space="preserve"> (PCW)</w:t>
      </w:r>
      <w:r w:rsidRPr="00212120">
        <w:rPr>
          <w:lang w:val="en-US"/>
        </w:rPr>
        <w:t xml:space="preserve"> </w:t>
      </w:r>
      <w:r w:rsidR="00EB6AC6">
        <w:rPr>
          <w:lang w:val="en-US"/>
        </w:rPr>
        <w:t>was</w:t>
      </w:r>
      <w:r w:rsidRPr="00212120">
        <w:rPr>
          <w:lang w:val="en-US"/>
        </w:rPr>
        <w:t xml:space="preserve"> broken down into two constructs (quantitative and qualitative aspects), namely labour efficiency (LE) and effectiveness of construction workers (EF). The labour efficiency </w:t>
      </w:r>
      <w:r w:rsidR="00EB6AC6">
        <w:rPr>
          <w:lang w:val="en-US"/>
        </w:rPr>
        <w:t>was</w:t>
      </w:r>
      <w:r w:rsidRPr="00212120">
        <w:rPr>
          <w:lang w:val="en-US"/>
        </w:rPr>
        <w:t xml:space="preserve"> further broken down into the various work elements found in a typical building construction project, as shown in Table </w:t>
      </w:r>
      <w:r w:rsidR="00A07383">
        <w:rPr>
          <w:lang w:val="en-US"/>
        </w:rPr>
        <w:t>2</w:t>
      </w:r>
      <w:r w:rsidRPr="00212120">
        <w:rPr>
          <w:lang w:val="en-US"/>
        </w:rPr>
        <w:t xml:space="preserve">. The effectiveness of construction workers, on the other hand, </w:t>
      </w:r>
      <w:r w:rsidR="00EB6AC6">
        <w:rPr>
          <w:lang w:val="en-US"/>
        </w:rPr>
        <w:t>was</w:t>
      </w:r>
      <w:r w:rsidRPr="00212120">
        <w:rPr>
          <w:lang w:val="en-US"/>
        </w:rPr>
        <w:t xml:space="preserve"> broken down into the quality of work (QWo) and the Extent of Training, Skillset, and Development (TSD).</w:t>
      </w:r>
    </w:p>
    <w:p w14:paraId="2C422B6F" w14:textId="0558D804" w:rsidR="00212120" w:rsidRPr="00212120" w:rsidRDefault="00212120" w:rsidP="00EB6AC6">
      <w:pPr>
        <w:spacing w:after="0"/>
        <w:jc w:val="both"/>
        <w:rPr>
          <w:b/>
          <w:i/>
          <w:lang w:val="en-US"/>
        </w:rPr>
      </w:pPr>
      <w:bookmarkStart w:id="7" w:name="_Toc219128577"/>
      <w:commentRangeStart w:id="8"/>
      <w:r w:rsidRPr="00212120">
        <w:rPr>
          <w:b/>
          <w:i/>
          <w:lang w:val="en-US"/>
        </w:rPr>
        <w:lastRenderedPageBreak/>
        <w:t xml:space="preserve">Table </w:t>
      </w:r>
      <w:r w:rsidR="00A07383">
        <w:rPr>
          <w:b/>
          <w:i/>
          <w:lang w:val="en-US"/>
        </w:rPr>
        <w:t>2</w:t>
      </w:r>
      <w:r w:rsidRPr="00212120">
        <w:rPr>
          <w:b/>
          <w:i/>
          <w:lang w:val="en-US"/>
        </w:rPr>
        <w:t>: Operational Definitions of Construction Worker Performance</w:t>
      </w:r>
      <w:bookmarkEnd w:id="7"/>
      <w:commentRangeEnd w:id="8"/>
      <w:r w:rsidR="004C7E80" w:rsidRPr="00212120">
        <w:rPr>
          <w:rStyle w:val="CommentReference"/>
          <w:b/>
          <w:i/>
          <w:sz w:val="24"/>
          <w:szCs w:val="24"/>
          <w:lang w:val="en-US"/>
        </w:rPr>
        <w:commentReference w:id="8"/>
      </w:r>
    </w:p>
    <w:tbl>
      <w:tblPr>
        <w:tblW w:w="0" w:type="auto"/>
        <w:tblBorders>
          <w:top w:val="single" w:sz="4" w:space="0" w:color="auto"/>
          <w:bottom w:val="single" w:sz="4" w:space="0" w:color="auto"/>
        </w:tblBorders>
        <w:tblLook w:val="04A0" w:firstRow="1" w:lastRow="0" w:firstColumn="1" w:lastColumn="0" w:noHBand="0" w:noVBand="1"/>
      </w:tblPr>
      <w:tblGrid>
        <w:gridCol w:w="2376"/>
        <w:gridCol w:w="5812"/>
      </w:tblGrid>
      <w:tr w:rsidR="005F4B19" w:rsidRPr="00212120" w14:paraId="1111A65B" w14:textId="77777777">
        <w:trPr>
          <w:tblHeader/>
        </w:trPr>
        <w:tc>
          <w:tcPr>
            <w:tcW w:w="2376" w:type="dxa"/>
            <w:tcBorders>
              <w:top w:val="single" w:sz="4" w:space="0" w:color="auto"/>
              <w:bottom w:val="single" w:sz="4" w:space="0" w:color="auto"/>
            </w:tcBorders>
          </w:tcPr>
          <w:p w14:paraId="018918C5" w14:textId="77777777" w:rsidR="00212120" w:rsidRPr="00212120" w:rsidRDefault="00212120">
            <w:pPr>
              <w:spacing w:after="0"/>
              <w:jc w:val="both"/>
              <w:rPr>
                <w:b/>
                <w:bCs/>
                <w:lang w:val="en-US"/>
              </w:rPr>
            </w:pPr>
            <w:commentRangeStart w:id="9"/>
            <w:r w:rsidRPr="00212120">
              <w:rPr>
                <w:b/>
                <w:bCs/>
                <w:lang w:val="en-US"/>
              </w:rPr>
              <w:t>Variable</w:t>
            </w:r>
          </w:p>
        </w:tc>
        <w:tc>
          <w:tcPr>
            <w:tcW w:w="5812" w:type="dxa"/>
            <w:tcBorders>
              <w:top w:val="single" w:sz="4" w:space="0" w:color="auto"/>
              <w:bottom w:val="single" w:sz="4" w:space="0" w:color="auto"/>
            </w:tcBorders>
          </w:tcPr>
          <w:p w14:paraId="0387F012" w14:textId="77777777" w:rsidR="00212120" w:rsidRPr="00212120" w:rsidRDefault="00212120">
            <w:pPr>
              <w:spacing w:after="0"/>
              <w:jc w:val="both"/>
              <w:rPr>
                <w:b/>
                <w:bCs/>
                <w:lang w:val="en-US"/>
              </w:rPr>
            </w:pPr>
            <w:r w:rsidRPr="00212120">
              <w:rPr>
                <w:b/>
                <w:bCs/>
                <w:lang w:val="en-US"/>
              </w:rPr>
              <w:t>Operational Definition</w:t>
            </w:r>
          </w:p>
        </w:tc>
      </w:tr>
      <w:tr w:rsidR="005F4B19" w:rsidRPr="00212120" w14:paraId="2554DB7E" w14:textId="77777777">
        <w:tc>
          <w:tcPr>
            <w:tcW w:w="2376" w:type="dxa"/>
            <w:tcBorders>
              <w:top w:val="single" w:sz="4" w:space="0" w:color="auto"/>
            </w:tcBorders>
          </w:tcPr>
          <w:p w14:paraId="6D27986D" w14:textId="44396146" w:rsidR="00212120" w:rsidRPr="00212120" w:rsidRDefault="00212120">
            <w:pPr>
              <w:spacing w:after="0"/>
              <w:jc w:val="both"/>
              <w:rPr>
                <w:lang w:val="en-US"/>
              </w:rPr>
            </w:pPr>
            <w:r w:rsidRPr="00212120">
              <w:rPr>
                <w:lang w:val="en-US"/>
              </w:rPr>
              <w:t xml:space="preserve">Performance of Construction Workers (PCW); </w:t>
            </w:r>
          </w:p>
        </w:tc>
        <w:tc>
          <w:tcPr>
            <w:tcW w:w="5812" w:type="dxa"/>
            <w:tcBorders>
              <w:top w:val="single" w:sz="4" w:space="0" w:color="auto"/>
            </w:tcBorders>
          </w:tcPr>
          <w:p w14:paraId="230F8458" w14:textId="77777777" w:rsidR="00212120" w:rsidRPr="00212120" w:rsidRDefault="00212120">
            <w:pPr>
              <w:spacing w:after="0"/>
              <w:jc w:val="both"/>
              <w:rPr>
                <w:lang w:val="en-US"/>
              </w:rPr>
            </w:pPr>
            <w:r w:rsidRPr="00212120">
              <w:rPr>
                <w:lang w:val="en-US"/>
              </w:rPr>
              <w:t>The extent to which construction workers achieved their assigned tasks and met the required standards of quantity (labour efficiency) and quality (effectiveness of construction workers).</w:t>
            </w:r>
          </w:p>
        </w:tc>
      </w:tr>
      <w:tr w:rsidR="005F4B19" w:rsidRPr="00212120" w14:paraId="76356BC6" w14:textId="77777777">
        <w:tc>
          <w:tcPr>
            <w:tcW w:w="2376" w:type="dxa"/>
            <w:shd w:val="clear" w:color="auto" w:fill="D9D9D9"/>
          </w:tcPr>
          <w:p w14:paraId="43753B1A" w14:textId="5C261444" w:rsidR="00212120" w:rsidRPr="00212120" w:rsidRDefault="00EB6AC6">
            <w:pPr>
              <w:spacing w:after="0"/>
              <w:jc w:val="both"/>
              <w:rPr>
                <w:lang w:val="en-US"/>
              </w:rPr>
            </w:pPr>
            <w:r>
              <w:rPr>
                <w:lang w:val="en-US"/>
              </w:rPr>
              <w:t>1)</w:t>
            </w:r>
            <w:r w:rsidR="00212120" w:rsidRPr="00212120">
              <w:rPr>
                <w:lang w:val="en-US"/>
              </w:rPr>
              <w:t xml:space="preserve"> Labour Efficiency (LP)</w:t>
            </w:r>
          </w:p>
        </w:tc>
        <w:tc>
          <w:tcPr>
            <w:tcW w:w="5812" w:type="dxa"/>
            <w:shd w:val="clear" w:color="auto" w:fill="D9D9D9"/>
          </w:tcPr>
          <w:p w14:paraId="0369357B" w14:textId="77777777" w:rsidR="00212120" w:rsidRPr="00212120" w:rsidRDefault="00212120">
            <w:pPr>
              <w:spacing w:after="0"/>
              <w:jc w:val="both"/>
              <w:rPr>
                <w:lang w:val="en-US"/>
              </w:rPr>
            </w:pPr>
            <w:r w:rsidRPr="00212120">
              <w:t>The rate at which construction workers produce work, measured quantitatively based on their estimated efficiency in task delivery.</w:t>
            </w:r>
          </w:p>
        </w:tc>
      </w:tr>
      <w:tr w:rsidR="005F4B19" w:rsidRPr="00212120" w14:paraId="7CC61AA9" w14:textId="77777777">
        <w:tc>
          <w:tcPr>
            <w:tcW w:w="2376" w:type="dxa"/>
          </w:tcPr>
          <w:p w14:paraId="7A747EB1" w14:textId="26E0BFB1" w:rsidR="00212120" w:rsidRDefault="00EB6AC6">
            <w:pPr>
              <w:spacing w:after="0"/>
              <w:jc w:val="both"/>
              <w:rPr>
                <w:bCs/>
                <w:iCs/>
              </w:rPr>
            </w:pPr>
            <w:r>
              <w:rPr>
                <w:lang w:val="en-US"/>
              </w:rPr>
              <w:t>1a)</w:t>
            </w:r>
            <w:r w:rsidR="00212120" w:rsidRPr="00212120">
              <w:rPr>
                <w:lang w:val="en-US"/>
              </w:rPr>
              <w:t xml:space="preserve"> </w:t>
            </w:r>
            <w:r w:rsidR="00212120">
              <w:rPr>
                <w:bCs/>
                <w:iCs/>
              </w:rPr>
              <w:t>Site Preparation and Earthworks (</w:t>
            </w:r>
            <w:r w:rsidR="00212120" w:rsidRPr="00212120">
              <w:rPr>
                <w:lang w:val="en-US"/>
              </w:rPr>
              <w:t>LP</w:t>
            </w:r>
            <w:r w:rsidR="00212120">
              <w:rPr>
                <w:bCs/>
                <w:iCs/>
                <w:vertAlign w:val="subscript"/>
              </w:rPr>
              <w:t>SPE</w:t>
            </w:r>
            <w:r w:rsidR="00212120">
              <w:rPr>
                <w:bCs/>
                <w:iCs/>
              </w:rPr>
              <w:t>)</w:t>
            </w:r>
          </w:p>
        </w:tc>
        <w:tc>
          <w:tcPr>
            <w:tcW w:w="5812" w:type="dxa"/>
          </w:tcPr>
          <w:p w14:paraId="622D3E91"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Site Preparation and Earthworks, measured as a percentage</w:t>
            </w:r>
            <w:r w:rsidRPr="00212120">
              <w:t xml:space="preserve"> </w:t>
            </w:r>
          </w:p>
        </w:tc>
      </w:tr>
      <w:tr w:rsidR="005F4B19" w:rsidRPr="00212120" w14:paraId="1C278096" w14:textId="77777777">
        <w:tc>
          <w:tcPr>
            <w:tcW w:w="2376" w:type="dxa"/>
            <w:shd w:val="clear" w:color="auto" w:fill="D9D9D9"/>
          </w:tcPr>
          <w:p w14:paraId="56F9CB5E" w14:textId="6B43A18D" w:rsidR="00212120" w:rsidRDefault="00EB6AC6">
            <w:pPr>
              <w:spacing w:after="0"/>
              <w:jc w:val="both"/>
              <w:rPr>
                <w:bCs/>
                <w:iCs/>
              </w:rPr>
            </w:pPr>
            <w:r>
              <w:rPr>
                <w:lang w:val="en-US"/>
              </w:rPr>
              <w:t>1b)</w:t>
            </w:r>
            <w:r w:rsidR="00212120" w:rsidRPr="00212120">
              <w:rPr>
                <w:lang w:val="en-US"/>
              </w:rPr>
              <w:t xml:space="preserve"> </w:t>
            </w:r>
            <w:r w:rsidR="00212120">
              <w:rPr>
                <w:bCs/>
                <w:iCs/>
              </w:rPr>
              <w:t>Scaffolding and Formwork (</w:t>
            </w:r>
            <w:r w:rsidR="00212120" w:rsidRPr="00212120">
              <w:rPr>
                <w:lang w:val="en-US"/>
              </w:rPr>
              <w:t>LP</w:t>
            </w:r>
            <w:r w:rsidR="00212120">
              <w:rPr>
                <w:bCs/>
                <w:iCs/>
                <w:vertAlign w:val="subscript"/>
              </w:rPr>
              <w:t>SF</w:t>
            </w:r>
            <w:r w:rsidR="00212120">
              <w:rPr>
                <w:bCs/>
                <w:iCs/>
              </w:rPr>
              <w:t>)</w:t>
            </w:r>
          </w:p>
        </w:tc>
        <w:tc>
          <w:tcPr>
            <w:tcW w:w="5812" w:type="dxa"/>
            <w:shd w:val="clear" w:color="auto" w:fill="D9D9D9"/>
          </w:tcPr>
          <w:p w14:paraId="47FBA64C"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Scaffolding and Formwork, measured as a percentage</w:t>
            </w:r>
            <w:r w:rsidRPr="00212120">
              <w:t xml:space="preserve"> </w:t>
            </w:r>
          </w:p>
        </w:tc>
      </w:tr>
      <w:tr w:rsidR="005F4B19" w:rsidRPr="00212120" w14:paraId="3D745F72" w14:textId="77777777">
        <w:tc>
          <w:tcPr>
            <w:tcW w:w="2376" w:type="dxa"/>
          </w:tcPr>
          <w:p w14:paraId="327CBF34" w14:textId="3A94790D" w:rsidR="00212120" w:rsidRDefault="00EB6AC6">
            <w:pPr>
              <w:spacing w:after="0"/>
              <w:jc w:val="both"/>
              <w:rPr>
                <w:bCs/>
                <w:iCs/>
              </w:rPr>
            </w:pPr>
            <w:r>
              <w:rPr>
                <w:lang w:val="en-US"/>
              </w:rPr>
              <w:t>1c)</w:t>
            </w:r>
            <w:r w:rsidR="00212120" w:rsidRPr="00212120">
              <w:rPr>
                <w:lang w:val="en-US"/>
              </w:rPr>
              <w:t xml:space="preserve"> </w:t>
            </w:r>
            <w:r w:rsidR="00212120">
              <w:rPr>
                <w:bCs/>
                <w:iCs/>
              </w:rPr>
              <w:t>Concreting (</w:t>
            </w:r>
            <w:r w:rsidR="00212120" w:rsidRPr="00212120">
              <w:rPr>
                <w:lang w:val="en-US"/>
              </w:rPr>
              <w:t>LP</w:t>
            </w:r>
            <w:r w:rsidR="00212120">
              <w:rPr>
                <w:bCs/>
                <w:iCs/>
                <w:vertAlign w:val="subscript"/>
              </w:rPr>
              <w:t>C</w:t>
            </w:r>
            <w:r w:rsidR="00212120">
              <w:rPr>
                <w:bCs/>
                <w:iCs/>
              </w:rPr>
              <w:t>)</w:t>
            </w:r>
          </w:p>
        </w:tc>
        <w:tc>
          <w:tcPr>
            <w:tcW w:w="5812" w:type="dxa"/>
          </w:tcPr>
          <w:p w14:paraId="76BFF705"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Concreting, measured as a percentage</w:t>
            </w:r>
            <w:r w:rsidRPr="00212120">
              <w:t xml:space="preserve"> </w:t>
            </w:r>
          </w:p>
        </w:tc>
      </w:tr>
      <w:tr w:rsidR="005F4B19" w:rsidRPr="00212120" w14:paraId="5B41A9F8" w14:textId="77777777">
        <w:tc>
          <w:tcPr>
            <w:tcW w:w="2376" w:type="dxa"/>
            <w:shd w:val="clear" w:color="auto" w:fill="D9D9D9"/>
          </w:tcPr>
          <w:p w14:paraId="347E7028" w14:textId="13398E25" w:rsidR="00212120" w:rsidRDefault="00EB6AC6">
            <w:pPr>
              <w:spacing w:after="0"/>
              <w:jc w:val="both"/>
              <w:rPr>
                <w:bCs/>
                <w:iCs/>
              </w:rPr>
            </w:pPr>
            <w:r>
              <w:rPr>
                <w:lang w:val="en-US"/>
              </w:rPr>
              <w:t>1d)</w:t>
            </w:r>
            <w:r w:rsidR="00212120" w:rsidRPr="00212120">
              <w:rPr>
                <w:lang w:val="en-US"/>
              </w:rPr>
              <w:t xml:space="preserve"> </w:t>
            </w:r>
            <w:r w:rsidR="00212120">
              <w:rPr>
                <w:bCs/>
                <w:iCs/>
              </w:rPr>
              <w:t>Walling (</w:t>
            </w:r>
            <w:r w:rsidR="00212120" w:rsidRPr="00212120">
              <w:rPr>
                <w:lang w:val="en-US"/>
              </w:rPr>
              <w:t>LP</w:t>
            </w:r>
            <w:r w:rsidR="00212120">
              <w:rPr>
                <w:bCs/>
                <w:iCs/>
                <w:vertAlign w:val="subscript"/>
              </w:rPr>
              <w:t>W</w:t>
            </w:r>
            <w:r w:rsidR="00212120">
              <w:rPr>
                <w:bCs/>
                <w:iCs/>
              </w:rPr>
              <w:t>)</w:t>
            </w:r>
          </w:p>
        </w:tc>
        <w:tc>
          <w:tcPr>
            <w:tcW w:w="5812" w:type="dxa"/>
            <w:shd w:val="clear" w:color="auto" w:fill="D9D9D9"/>
          </w:tcPr>
          <w:p w14:paraId="71A17CE7"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Walling, measured as a percentage</w:t>
            </w:r>
            <w:r w:rsidRPr="00212120">
              <w:t xml:space="preserve"> </w:t>
            </w:r>
          </w:p>
        </w:tc>
      </w:tr>
      <w:tr w:rsidR="005F4B19" w:rsidRPr="00212120" w14:paraId="7E988FB0" w14:textId="77777777">
        <w:tc>
          <w:tcPr>
            <w:tcW w:w="2376" w:type="dxa"/>
          </w:tcPr>
          <w:p w14:paraId="01227945" w14:textId="722CA992" w:rsidR="00212120" w:rsidRDefault="00EB6AC6">
            <w:pPr>
              <w:spacing w:after="0"/>
              <w:jc w:val="both"/>
              <w:rPr>
                <w:bCs/>
                <w:iCs/>
              </w:rPr>
            </w:pPr>
            <w:r>
              <w:rPr>
                <w:lang w:val="en-US"/>
              </w:rPr>
              <w:t>1e)</w:t>
            </w:r>
            <w:r w:rsidR="00212120" w:rsidRPr="00212120">
              <w:rPr>
                <w:lang w:val="en-US"/>
              </w:rPr>
              <w:t xml:space="preserve"> </w:t>
            </w:r>
            <w:r w:rsidR="00212120">
              <w:rPr>
                <w:bCs/>
                <w:iCs/>
              </w:rPr>
              <w:t>Plastering and Flooring (</w:t>
            </w:r>
            <w:r w:rsidR="00212120" w:rsidRPr="00212120">
              <w:rPr>
                <w:lang w:val="en-US"/>
              </w:rPr>
              <w:t>LP</w:t>
            </w:r>
            <w:r w:rsidR="00212120">
              <w:rPr>
                <w:bCs/>
                <w:iCs/>
                <w:vertAlign w:val="subscript"/>
              </w:rPr>
              <w:t>PF</w:t>
            </w:r>
            <w:r w:rsidR="00212120">
              <w:rPr>
                <w:bCs/>
                <w:iCs/>
              </w:rPr>
              <w:t>)</w:t>
            </w:r>
          </w:p>
        </w:tc>
        <w:tc>
          <w:tcPr>
            <w:tcW w:w="5812" w:type="dxa"/>
          </w:tcPr>
          <w:p w14:paraId="22930E4E"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Plastering and Flooring, measured as a percentage</w:t>
            </w:r>
            <w:r w:rsidRPr="00212120">
              <w:t xml:space="preserve"> </w:t>
            </w:r>
          </w:p>
        </w:tc>
      </w:tr>
      <w:tr w:rsidR="005F4B19" w:rsidRPr="00212120" w14:paraId="77078605" w14:textId="77777777">
        <w:tc>
          <w:tcPr>
            <w:tcW w:w="2376" w:type="dxa"/>
            <w:shd w:val="clear" w:color="auto" w:fill="D9D9D9"/>
          </w:tcPr>
          <w:p w14:paraId="3DCD57F9" w14:textId="0C6C622C" w:rsidR="00212120" w:rsidRDefault="00EB6AC6">
            <w:pPr>
              <w:spacing w:after="0"/>
              <w:jc w:val="both"/>
              <w:rPr>
                <w:bCs/>
                <w:iCs/>
              </w:rPr>
            </w:pPr>
            <w:r>
              <w:rPr>
                <w:lang w:val="en-US"/>
              </w:rPr>
              <w:t>1f)</w:t>
            </w:r>
            <w:r w:rsidR="00212120" w:rsidRPr="00212120">
              <w:rPr>
                <w:lang w:val="en-US"/>
              </w:rPr>
              <w:t xml:space="preserve"> </w:t>
            </w:r>
            <w:r w:rsidR="00212120">
              <w:rPr>
                <w:bCs/>
                <w:iCs/>
              </w:rPr>
              <w:t>Tiling and Painting (</w:t>
            </w:r>
            <w:r w:rsidR="00212120" w:rsidRPr="00212120">
              <w:rPr>
                <w:lang w:val="en-US"/>
              </w:rPr>
              <w:t>LP</w:t>
            </w:r>
            <w:r w:rsidR="00212120">
              <w:rPr>
                <w:bCs/>
                <w:iCs/>
                <w:vertAlign w:val="subscript"/>
              </w:rPr>
              <w:t>TP</w:t>
            </w:r>
            <w:r w:rsidR="00212120">
              <w:rPr>
                <w:bCs/>
                <w:iCs/>
              </w:rPr>
              <w:t>)</w:t>
            </w:r>
          </w:p>
        </w:tc>
        <w:tc>
          <w:tcPr>
            <w:tcW w:w="5812" w:type="dxa"/>
            <w:shd w:val="clear" w:color="auto" w:fill="D9D9D9"/>
          </w:tcPr>
          <w:p w14:paraId="09B4C573"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Tiling and Painting, measured as a percentage</w:t>
            </w:r>
            <w:r w:rsidRPr="00212120">
              <w:t xml:space="preserve"> </w:t>
            </w:r>
          </w:p>
        </w:tc>
      </w:tr>
      <w:tr w:rsidR="005F4B19" w:rsidRPr="00212120" w14:paraId="450F846E" w14:textId="77777777">
        <w:tc>
          <w:tcPr>
            <w:tcW w:w="2376" w:type="dxa"/>
          </w:tcPr>
          <w:p w14:paraId="76AD6553" w14:textId="2DFA371C" w:rsidR="00212120" w:rsidRDefault="00EB6AC6">
            <w:pPr>
              <w:spacing w:after="0"/>
              <w:jc w:val="both"/>
              <w:rPr>
                <w:bCs/>
                <w:iCs/>
              </w:rPr>
            </w:pPr>
            <w:r>
              <w:rPr>
                <w:lang w:val="en-US"/>
              </w:rPr>
              <w:t>1g)</w:t>
            </w:r>
            <w:r w:rsidR="00212120" w:rsidRPr="00212120">
              <w:rPr>
                <w:lang w:val="en-US"/>
              </w:rPr>
              <w:t xml:space="preserve"> </w:t>
            </w:r>
            <w:r w:rsidR="00212120">
              <w:rPr>
                <w:bCs/>
                <w:iCs/>
              </w:rPr>
              <w:t>Building Services (</w:t>
            </w:r>
            <w:r w:rsidR="00212120" w:rsidRPr="00212120">
              <w:rPr>
                <w:lang w:val="en-US"/>
              </w:rPr>
              <w:t>LP</w:t>
            </w:r>
            <w:r w:rsidR="00212120">
              <w:rPr>
                <w:bCs/>
                <w:iCs/>
                <w:vertAlign w:val="subscript"/>
              </w:rPr>
              <w:t>BS</w:t>
            </w:r>
            <w:r w:rsidR="00212120">
              <w:rPr>
                <w:bCs/>
                <w:iCs/>
              </w:rPr>
              <w:t>)</w:t>
            </w:r>
          </w:p>
        </w:tc>
        <w:tc>
          <w:tcPr>
            <w:tcW w:w="5812" w:type="dxa"/>
          </w:tcPr>
          <w:p w14:paraId="75151690"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Building Services, measured as a percentage</w:t>
            </w:r>
            <w:r w:rsidRPr="00212120">
              <w:t xml:space="preserve"> </w:t>
            </w:r>
          </w:p>
        </w:tc>
      </w:tr>
      <w:tr w:rsidR="005F4B19" w:rsidRPr="00212120" w14:paraId="4EF9BC19" w14:textId="77777777">
        <w:tc>
          <w:tcPr>
            <w:tcW w:w="2376" w:type="dxa"/>
            <w:shd w:val="clear" w:color="auto" w:fill="D9D9D9"/>
          </w:tcPr>
          <w:p w14:paraId="7F583C02" w14:textId="6A9DF352" w:rsidR="00212120" w:rsidRPr="00212120" w:rsidRDefault="00EB6AC6">
            <w:pPr>
              <w:spacing w:after="0"/>
              <w:jc w:val="both"/>
              <w:rPr>
                <w:lang w:val="en-US"/>
              </w:rPr>
            </w:pPr>
            <w:r>
              <w:rPr>
                <w:lang w:val="en-US"/>
              </w:rPr>
              <w:t xml:space="preserve">2) </w:t>
            </w:r>
            <w:r w:rsidR="00212120" w:rsidRPr="00212120">
              <w:rPr>
                <w:lang w:val="en-US"/>
              </w:rPr>
              <w:t xml:space="preserve">Effectiveness of Construction Workers (EF) </w:t>
            </w:r>
          </w:p>
        </w:tc>
        <w:tc>
          <w:tcPr>
            <w:tcW w:w="5812" w:type="dxa"/>
            <w:shd w:val="clear" w:color="auto" w:fill="D9D9D9"/>
          </w:tcPr>
          <w:p w14:paraId="770326F0" w14:textId="77777777" w:rsidR="00212120" w:rsidRPr="00212120" w:rsidRDefault="00212120">
            <w:pPr>
              <w:spacing w:after="0"/>
              <w:jc w:val="both"/>
              <w:rPr>
                <w:lang w:val="en-US"/>
              </w:rPr>
            </w:pPr>
            <w:r w:rsidRPr="00212120">
              <w:rPr>
                <w:lang w:val="en-US"/>
              </w:rPr>
              <w:t>The ability of construction workers to achieve the goals and objectives associated with the tasks they were performing.</w:t>
            </w:r>
          </w:p>
        </w:tc>
      </w:tr>
      <w:tr w:rsidR="005F4B19" w:rsidRPr="00212120" w14:paraId="39FFC74D" w14:textId="77777777">
        <w:tc>
          <w:tcPr>
            <w:tcW w:w="2376" w:type="dxa"/>
          </w:tcPr>
          <w:p w14:paraId="5DB1EF1C" w14:textId="1E9382FA" w:rsidR="00212120" w:rsidRPr="00212120" w:rsidRDefault="00EB6AC6">
            <w:pPr>
              <w:spacing w:after="0"/>
              <w:jc w:val="both"/>
              <w:rPr>
                <w:lang w:val="en-US"/>
              </w:rPr>
            </w:pPr>
            <w:r>
              <w:rPr>
                <w:lang w:val="en-US"/>
              </w:rPr>
              <w:t>2a)</w:t>
            </w:r>
            <w:r w:rsidR="00212120" w:rsidRPr="00212120">
              <w:rPr>
                <w:lang w:val="en-US"/>
              </w:rPr>
              <w:t xml:space="preserve"> Quality of Work (QWo)</w:t>
            </w:r>
          </w:p>
        </w:tc>
        <w:tc>
          <w:tcPr>
            <w:tcW w:w="5812" w:type="dxa"/>
          </w:tcPr>
          <w:p w14:paraId="0E2EF1D2" w14:textId="77777777" w:rsidR="00212120" w:rsidRPr="00212120" w:rsidRDefault="00212120">
            <w:pPr>
              <w:spacing w:after="0"/>
              <w:jc w:val="both"/>
              <w:rPr>
                <w:lang w:val="en-US"/>
              </w:rPr>
            </w:pPr>
            <w:r w:rsidRPr="00212120">
              <w:rPr>
                <w:lang w:val="en-US"/>
              </w:rPr>
              <w:t>The degree to which construction workers produced outputs that met or exceeded the specified standards, requirements, and expectations. This was evaluated based on five (5) indicators and a 5-point Likert scale</w:t>
            </w:r>
          </w:p>
        </w:tc>
      </w:tr>
      <w:tr w:rsidR="005F4B19" w:rsidRPr="00212120" w14:paraId="39E5BEC4" w14:textId="77777777">
        <w:tc>
          <w:tcPr>
            <w:tcW w:w="2376" w:type="dxa"/>
            <w:shd w:val="clear" w:color="auto" w:fill="D9D9D9"/>
          </w:tcPr>
          <w:p w14:paraId="248DAFCA" w14:textId="361C3265" w:rsidR="00212120" w:rsidRPr="00212120" w:rsidRDefault="00EB6AC6">
            <w:pPr>
              <w:spacing w:after="0"/>
              <w:jc w:val="both"/>
              <w:rPr>
                <w:lang w:val="en-US"/>
              </w:rPr>
            </w:pPr>
            <w:r>
              <w:rPr>
                <w:lang w:val="en-US"/>
              </w:rPr>
              <w:t>2b)</w:t>
            </w:r>
            <w:r w:rsidR="00212120" w:rsidRPr="00212120">
              <w:rPr>
                <w:lang w:val="en-US"/>
              </w:rPr>
              <w:t xml:space="preserve"> Extent of Training, Skillset, and Development (TSD)</w:t>
            </w:r>
          </w:p>
        </w:tc>
        <w:tc>
          <w:tcPr>
            <w:tcW w:w="5812" w:type="dxa"/>
            <w:shd w:val="clear" w:color="auto" w:fill="D9D9D9"/>
          </w:tcPr>
          <w:p w14:paraId="6A9D918D" w14:textId="77777777" w:rsidR="00212120" w:rsidRPr="00212120" w:rsidRDefault="00212120">
            <w:pPr>
              <w:spacing w:after="0"/>
              <w:jc w:val="both"/>
              <w:rPr>
                <w:lang w:val="en-US"/>
              </w:rPr>
            </w:pPr>
            <w:r w:rsidRPr="00212120">
              <w:rPr>
                <w:lang w:val="en-US"/>
              </w:rPr>
              <w:t>The extent of a combination of technical, cognitive, and interpersonal skills possessed by construction workers. This was evaluated based on five (5) indicators and a 5-point Likert scale</w:t>
            </w:r>
            <w:commentRangeEnd w:id="9"/>
            <w:r w:rsidR="00820FA8" w:rsidRPr="00212120">
              <w:rPr>
                <w:rStyle w:val="CommentReference"/>
                <w:sz w:val="24"/>
                <w:szCs w:val="24"/>
                <w:lang w:val="en-US"/>
              </w:rPr>
              <w:commentReference w:id="9"/>
            </w:r>
          </w:p>
        </w:tc>
      </w:tr>
    </w:tbl>
    <w:p w14:paraId="3DD4384D" w14:textId="77777777" w:rsidR="00212120" w:rsidRPr="00212120" w:rsidRDefault="00212120" w:rsidP="00212120">
      <w:pPr>
        <w:jc w:val="both"/>
        <w:rPr>
          <w:lang w:val="en-US"/>
        </w:rPr>
      </w:pPr>
      <w:r w:rsidRPr="00212120">
        <w:rPr>
          <w:lang w:val="en-US"/>
        </w:rPr>
        <w:t>(Own Formulation)</w:t>
      </w:r>
    </w:p>
    <w:p w14:paraId="431ED5E5" w14:textId="0E3649BA" w:rsidR="000E4E85" w:rsidRDefault="000E4E85" w:rsidP="000E4E85">
      <w:pPr>
        <w:autoSpaceDE w:val="0"/>
        <w:autoSpaceDN w:val="0"/>
        <w:adjustRightInd w:val="0"/>
        <w:spacing w:line="360" w:lineRule="auto"/>
      </w:pPr>
    </w:p>
    <w:p w14:paraId="1100801F" w14:textId="77777777" w:rsidR="000F2167" w:rsidRPr="007A1081" w:rsidRDefault="000F2167" w:rsidP="000F2167">
      <w:pPr>
        <w:pStyle w:val="Heading1"/>
      </w:pPr>
      <w:r>
        <w:t>4.0 RESULTS AND DISCUSSION</w:t>
      </w:r>
    </w:p>
    <w:p w14:paraId="5B3FD524" w14:textId="55AD3A49" w:rsidR="00F346D9" w:rsidRPr="00B8204D" w:rsidRDefault="00F346D9" w:rsidP="00F346D9">
      <w:pPr>
        <w:pStyle w:val="Heading2"/>
      </w:pPr>
      <w:r>
        <w:lastRenderedPageBreak/>
        <w:t>4.1</w:t>
      </w:r>
      <w:r w:rsidRPr="00B8204D">
        <w:t xml:space="preserve"> </w:t>
      </w:r>
      <w:r w:rsidR="00EB6AC6">
        <w:t>Response Rate</w:t>
      </w:r>
      <w:r w:rsidR="00EB6AC6" w:rsidRPr="00EB6AC6">
        <w:t>, Reliability, and Validity Tests</w:t>
      </w:r>
    </w:p>
    <w:p w14:paraId="127A4A3C" w14:textId="18274560" w:rsidR="00EB6AC6" w:rsidRDefault="00EB6AC6" w:rsidP="00EB6AC6">
      <w:pPr>
        <w:pStyle w:val="Heading3"/>
      </w:pPr>
      <w:r>
        <w:t>4.1.1 Response rate</w:t>
      </w:r>
    </w:p>
    <w:p w14:paraId="55C162E0" w14:textId="0754721A" w:rsidR="00EB6AC6" w:rsidRPr="00EB6AC6" w:rsidRDefault="00EB6AC6" w:rsidP="00EB6AC6">
      <w:pPr>
        <w:jc w:val="both"/>
      </w:pPr>
      <w:r w:rsidRPr="00EB6AC6">
        <w:t xml:space="preserve">A total of 125 questionnaires were administered physically to the randomly selected construction sites. A total of 116 questionnaires were received back. However, three of the questionnaires were discarded due to incompleteness. Two of these questionnaires had </w:t>
      </w:r>
      <w:r>
        <w:t>large sections</w:t>
      </w:r>
      <w:r w:rsidRPr="00EB6AC6">
        <w:t xml:space="preserve"> left blank. Therefore, the number of usable questionnaires was 113 which was equivalent to a response rate of 90.4%. In these questionnaires, the number of missing values was negligible. Notably, Part 1 (Background Information) of the questionnaire was completely filled out. The highest recorded number of missing values in a single questionnaire was three (3). In all cases, the missing values were replaced with the mean of the available responses.</w:t>
      </w:r>
    </w:p>
    <w:p w14:paraId="76FB13BF" w14:textId="50AB9B92" w:rsidR="00EB6AC6" w:rsidRPr="00EB6AC6" w:rsidRDefault="00EB6AC6" w:rsidP="00EB6AC6">
      <w:pPr>
        <w:jc w:val="both"/>
        <w:rPr>
          <w:b/>
          <w:i/>
        </w:rPr>
      </w:pPr>
      <w:bookmarkStart w:id="10" w:name="_Toc219128580"/>
      <w:commentRangeStart w:id="11"/>
      <w:r w:rsidRPr="00EB6AC6">
        <w:rPr>
          <w:b/>
          <w:i/>
        </w:rPr>
        <w:t xml:space="preserve">Table </w:t>
      </w:r>
      <w:r w:rsidR="002F038E">
        <w:rPr>
          <w:b/>
          <w:i/>
        </w:rPr>
        <w:t>3</w:t>
      </w:r>
      <w:r w:rsidRPr="00EB6AC6">
        <w:rPr>
          <w:b/>
          <w:i/>
        </w:rPr>
        <w:t>: Response Rate</w:t>
      </w:r>
      <w:bookmarkEnd w:id="10"/>
      <w:commentRangeEnd w:id="11"/>
      <w:r w:rsidR="0059550A" w:rsidRPr="00EB6AC6">
        <w:rPr>
          <w:rStyle w:val="CommentReference"/>
          <w:b/>
          <w:i/>
          <w:sz w:val="24"/>
          <w:szCs w:val="24"/>
        </w:rPr>
        <w:commentReference w:id="1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311"/>
        <w:gridCol w:w="1311"/>
        <w:gridCol w:w="1630"/>
        <w:gridCol w:w="1627"/>
        <w:gridCol w:w="1665"/>
      </w:tblGrid>
      <w:tr w:rsidR="005F4B19" w:rsidRPr="00EB6AC6" w14:paraId="5F849EFF" w14:textId="77777777">
        <w:tc>
          <w:tcPr>
            <w:tcW w:w="918" w:type="pct"/>
          </w:tcPr>
          <w:p w14:paraId="19318791" w14:textId="77777777" w:rsidR="00EB6AC6" w:rsidRDefault="00EB6AC6">
            <w:pPr>
              <w:spacing w:after="0"/>
              <w:jc w:val="both"/>
              <w:rPr>
                <w:b/>
                <w:bCs/>
              </w:rPr>
            </w:pPr>
            <w:r>
              <w:rPr>
                <w:b/>
                <w:bCs/>
              </w:rPr>
              <w:t>Distributed</w:t>
            </w:r>
          </w:p>
        </w:tc>
        <w:tc>
          <w:tcPr>
            <w:tcW w:w="709" w:type="pct"/>
          </w:tcPr>
          <w:p w14:paraId="1C2A7ED9" w14:textId="77777777" w:rsidR="00EB6AC6" w:rsidRDefault="00EB6AC6">
            <w:pPr>
              <w:spacing w:after="0"/>
              <w:jc w:val="both"/>
              <w:rPr>
                <w:b/>
                <w:bCs/>
              </w:rPr>
            </w:pPr>
            <w:r>
              <w:rPr>
                <w:b/>
                <w:bCs/>
              </w:rPr>
              <w:t>Total returned</w:t>
            </w:r>
          </w:p>
        </w:tc>
        <w:tc>
          <w:tcPr>
            <w:tcW w:w="709" w:type="pct"/>
          </w:tcPr>
          <w:p w14:paraId="25511503" w14:textId="77777777" w:rsidR="00EB6AC6" w:rsidRDefault="00EB6AC6">
            <w:pPr>
              <w:spacing w:after="0"/>
              <w:jc w:val="both"/>
              <w:rPr>
                <w:b/>
                <w:bCs/>
              </w:rPr>
            </w:pPr>
            <w:r>
              <w:rPr>
                <w:b/>
                <w:bCs/>
              </w:rPr>
              <w:t>Non-usable</w:t>
            </w:r>
          </w:p>
        </w:tc>
        <w:tc>
          <w:tcPr>
            <w:tcW w:w="882" w:type="pct"/>
          </w:tcPr>
          <w:p w14:paraId="329FE730" w14:textId="77777777" w:rsidR="00EB6AC6" w:rsidRDefault="00EB6AC6">
            <w:pPr>
              <w:spacing w:after="0"/>
              <w:jc w:val="both"/>
              <w:rPr>
                <w:b/>
                <w:bCs/>
              </w:rPr>
            </w:pPr>
            <w:r>
              <w:rPr>
                <w:b/>
                <w:bCs/>
              </w:rPr>
              <w:t>Usable</w:t>
            </w:r>
          </w:p>
        </w:tc>
        <w:tc>
          <w:tcPr>
            <w:tcW w:w="880" w:type="pct"/>
          </w:tcPr>
          <w:p w14:paraId="3B74E0C6" w14:textId="77777777" w:rsidR="00EB6AC6" w:rsidRDefault="00EB6AC6">
            <w:pPr>
              <w:spacing w:after="0"/>
              <w:jc w:val="both"/>
              <w:rPr>
                <w:b/>
                <w:bCs/>
              </w:rPr>
            </w:pPr>
            <w:r>
              <w:rPr>
                <w:b/>
                <w:bCs/>
              </w:rPr>
              <w:t>Response rate</w:t>
            </w:r>
          </w:p>
        </w:tc>
        <w:tc>
          <w:tcPr>
            <w:tcW w:w="901" w:type="pct"/>
          </w:tcPr>
          <w:p w14:paraId="0DDFD896" w14:textId="77777777" w:rsidR="00EB6AC6" w:rsidRDefault="00EB6AC6">
            <w:pPr>
              <w:spacing w:after="0"/>
              <w:jc w:val="both"/>
              <w:rPr>
                <w:b/>
                <w:bCs/>
              </w:rPr>
            </w:pPr>
            <w:r>
              <w:rPr>
                <w:b/>
                <w:bCs/>
              </w:rPr>
              <w:t>Remark</w:t>
            </w:r>
          </w:p>
        </w:tc>
      </w:tr>
      <w:tr w:rsidR="005F4B19" w:rsidRPr="00EB6AC6" w14:paraId="0E5780E8" w14:textId="77777777">
        <w:tc>
          <w:tcPr>
            <w:tcW w:w="918" w:type="pct"/>
          </w:tcPr>
          <w:p w14:paraId="7DD498CA" w14:textId="77777777" w:rsidR="00EB6AC6" w:rsidRPr="00EB6AC6" w:rsidRDefault="00EB6AC6">
            <w:pPr>
              <w:spacing w:after="0"/>
              <w:jc w:val="both"/>
            </w:pPr>
            <w:r w:rsidRPr="00EB6AC6">
              <w:t>125</w:t>
            </w:r>
          </w:p>
        </w:tc>
        <w:tc>
          <w:tcPr>
            <w:tcW w:w="709" w:type="pct"/>
          </w:tcPr>
          <w:p w14:paraId="5FF67CC2" w14:textId="77777777" w:rsidR="00EB6AC6" w:rsidRPr="00EB6AC6" w:rsidRDefault="00EB6AC6">
            <w:pPr>
              <w:spacing w:after="0"/>
              <w:jc w:val="both"/>
            </w:pPr>
            <w:r w:rsidRPr="00EB6AC6">
              <w:t>116</w:t>
            </w:r>
          </w:p>
        </w:tc>
        <w:tc>
          <w:tcPr>
            <w:tcW w:w="709" w:type="pct"/>
          </w:tcPr>
          <w:p w14:paraId="0E1D1697" w14:textId="77777777" w:rsidR="00EB6AC6" w:rsidRPr="00EB6AC6" w:rsidRDefault="00EB6AC6">
            <w:pPr>
              <w:spacing w:after="0"/>
              <w:jc w:val="both"/>
            </w:pPr>
            <w:r w:rsidRPr="00EB6AC6">
              <w:t>3</w:t>
            </w:r>
          </w:p>
        </w:tc>
        <w:tc>
          <w:tcPr>
            <w:tcW w:w="882" w:type="pct"/>
          </w:tcPr>
          <w:p w14:paraId="0CF858DA" w14:textId="77777777" w:rsidR="00EB6AC6" w:rsidRPr="00EB6AC6" w:rsidRDefault="00EB6AC6">
            <w:pPr>
              <w:spacing w:after="0"/>
              <w:jc w:val="both"/>
            </w:pPr>
            <w:r w:rsidRPr="00EB6AC6">
              <w:t>113</w:t>
            </w:r>
          </w:p>
        </w:tc>
        <w:tc>
          <w:tcPr>
            <w:tcW w:w="880" w:type="pct"/>
          </w:tcPr>
          <w:p w14:paraId="2E756D4D" w14:textId="77777777" w:rsidR="00EB6AC6" w:rsidRPr="00EB6AC6" w:rsidRDefault="00EB6AC6">
            <w:pPr>
              <w:spacing w:after="0"/>
              <w:jc w:val="both"/>
            </w:pPr>
            <w:r w:rsidRPr="00EB6AC6">
              <w:t>90.4%</w:t>
            </w:r>
          </w:p>
        </w:tc>
        <w:tc>
          <w:tcPr>
            <w:tcW w:w="901" w:type="pct"/>
          </w:tcPr>
          <w:p w14:paraId="69EEEF19" w14:textId="77777777" w:rsidR="00EB6AC6" w:rsidRPr="00EB6AC6" w:rsidRDefault="00EB6AC6">
            <w:pPr>
              <w:spacing w:after="0"/>
              <w:jc w:val="both"/>
            </w:pPr>
            <w:r w:rsidRPr="00EB6AC6">
              <w:t>Acceptable</w:t>
            </w:r>
          </w:p>
        </w:tc>
      </w:tr>
    </w:tbl>
    <w:p w14:paraId="4DF8EA32" w14:textId="77777777" w:rsidR="00EB6AC6" w:rsidRPr="00EB6AC6" w:rsidRDefault="00EB6AC6" w:rsidP="00EB6AC6">
      <w:pPr>
        <w:jc w:val="both"/>
        <w:rPr>
          <w:i/>
          <w:iCs/>
        </w:rPr>
      </w:pPr>
      <w:r w:rsidRPr="00EB6AC6">
        <w:rPr>
          <w:i/>
          <w:iCs/>
        </w:rPr>
        <w:t>(Fieldwork, 2025)</w:t>
      </w:r>
    </w:p>
    <w:p w14:paraId="41DCF617" w14:textId="7FF2DB49" w:rsidR="00EB6AC6" w:rsidRDefault="00EB6AC6" w:rsidP="00EB6AC6">
      <w:pPr>
        <w:pStyle w:val="Heading3"/>
      </w:pPr>
      <w:r>
        <w:t>4.1.2 Reliability Results</w:t>
      </w:r>
    </w:p>
    <w:p w14:paraId="613D568E" w14:textId="4B3212CF" w:rsidR="00EB6AC6" w:rsidRPr="00EB6AC6" w:rsidRDefault="00EB6AC6" w:rsidP="00EB6AC6">
      <w:pPr>
        <w:jc w:val="both"/>
      </w:pPr>
      <w:r w:rsidRPr="00EB6AC6">
        <w:t xml:space="preserve">The reliability of the collected data was established using Cronbach Alpha values obtained using SPSS version 25. The aim of this was to determine the internal consistency of the data. The results have been presented in Table 4. </w:t>
      </w:r>
      <w:r w:rsidR="00407BCF">
        <w:t xml:space="preserve">All </w:t>
      </w:r>
      <w:r w:rsidRPr="00EB6AC6">
        <w:t>the variables recorded values exceeding 0.9</w:t>
      </w:r>
      <w:r w:rsidR="00407BCF">
        <w:t>, which were deemed excellent</w:t>
      </w:r>
      <w:r w:rsidRPr="00EB6AC6">
        <w:t>.</w:t>
      </w:r>
      <w:r w:rsidR="00746659">
        <w:t xml:space="preserve"> The overall </w:t>
      </w:r>
      <w:r w:rsidR="00746659" w:rsidRPr="00EB6AC6">
        <w:t>Cronbach Alpha value</w:t>
      </w:r>
      <w:r w:rsidR="00746659">
        <w:t xml:space="preserve"> was 0.958.</w:t>
      </w:r>
    </w:p>
    <w:p w14:paraId="092E6FFD" w14:textId="6AA18E19" w:rsidR="00EB6AC6" w:rsidRPr="00EB6AC6" w:rsidRDefault="00EB6AC6" w:rsidP="00DA7425">
      <w:pPr>
        <w:spacing w:after="0"/>
        <w:jc w:val="both"/>
        <w:rPr>
          <w:b/>
          <w:i/>
        </w:rPr>
      </w:pPr>
      <w:bookmarkStart w:id="12" w:name="_Toc219128581"/>
      <w:commentRangeStart w:id="13"/>
      <w:r w:rsidRPr="00EB6AC6">
        <w:rPr>
          <w:b/>
          <w:i/>
        </w:rPr>
        <w:t>Table 4: Reliability Test Results</w:t>
      </w:r>
      <w:bookmarkEnd w:id="12"/>
      <w:commentRangeEnd w:id="13"/>
      <w:r w:rsidR="0059550A" w:rsidRPr="00EB6AC6">
        <w:rPr>
          <w:rStyle w:val="CommentReference"/>
          <w:b/>
          <w:i/>
          <w:sz w:val="24"/>
          <w:szCs w:val="24"/>
        </w:rPr>
        <w:commentReference w:id="13"/>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179"/>
        <w:gridCol w:w="1303"/>
        <w:gridCol w:w="2054"/>
        <w:gridCol w:w="1281"/>
      </w:tblGrid>
      <w:tr w:rsidR="005F4B19" w:rsidRPr="00EB6AC6" w14:paraId="6F6DCC06" w14:textId="77777777" w:rsidTr="00DA7425">
        <w:trPr>
          <w:tblHeader/>
        </w:trPr>
        <w:tc>
          <w:tcPr>
            <w:tcW w:w="230" w:type="pct"/>
          </w:tcPr>
          <w:p w14:paraId="558AEDB0" w14:textId="77777777" w:rsidR="00EB6AC6" w:rsidRDefault="00EB6AC6">
            <w:pPr>
              <w:spacing w:after="0"/>
              <w:jc w:val="both"/>
              <w:rPr>
                <w:b/>
                <w:bCs/>
              </w:rPr>
            </w:pPr>
          </w:p>
        </w:tc>
        <w:tc>
          <w:tcPr>
            <w:tcW w:w="2261" w:type="pct"/>
          </w:tcPr>
          <w:p w14:paraId="4DCD5C4B" w14:textId="77777777" w:rsidR="00EB6AC6" w:rsidRDefault="00EB6AC6">
            <w:pPr>
              <w:spacing w:after="0"/>
              <w:jc w:val="both"/>
              <w:rPr>
                <w:b/>
                <w:bCs/>
              </w:rPr>
            </w:pPr>
            <w:r>
              <w:rPr>
                <w:b/>
                <w:bCs/>
              </w:rPr>
              <w:t>Variables</w:t>
            </w:r>
          </w:p>
        </w:tc>
        <w:tc>
          <w:tcPr>
            <w:tcW w:w="705" w:type="pct"/>
          </w:tcPr>
          <w:p w14:paraId="5A5A7D8A" w14:textId="77777777" w:rsidR="00EB6AC6" w:rsidRDefault="00EB6AC6">
            <w:pPr>
              <w:spacing w:after="0"/>
              <w:jc w:val="both"/>
              <w:rPr>
                <w:b/>
                <w:bCs/>
              </w:rPr>
            </w:pPr>
            <w:r>
              <w:rPr>
                <w:b/>
                <w:bCs/>
              </w:rPr>
              <w:t>N of Items</w:t>
            </w:r>
          </w:p>
        </w:tc>
        <w:tc>
          <w:tcPr>
            <w:tcW w:w="1111" w:type="pct"/>
          </w:tcPr>
          <w:p w14:paraId="5C8EFE3C" w14:textId="77777777" w:rsidR="00EB6AC6" w:rsidRDefault="00EB6AC6">
            <w:pPr>
              <w:spacing w:after="0"/>
              <w:jc w:val="both"/>
              <w:rPr>
                <w:b/>
                <w:bCs/>
              </w:rPr>
            </w:pPr>
            <w:r>
              <w:rPr>
                <w:b/>
                <w:bCs/>
              </w:rPr>
              <w:t>Cronbach Value</w:t>
            </w:r>
          </w:p>
        </w:tc>
        <w:tc>
          <w:tcPr>
            <w:tcW w:w="693" w:type="pct"/>
          </w:tcPr>
          <w:p w14:paraId="74BC1B3C" w14:textId="77777777" w:rsidR="00EB6AC6" w:rsidRDefault="00EB6AC6">
            <w:pPr>
              <w:spacing w:after="0"/>
              <w:jc w:val="both"/>
              <w:rPr>
                <w:b/>
                <w:bCs/>
              </w:rPr>
            </w:pPr>
            <w:r>
              <w:rPr>
                <w:b/>
                <w:bCs/>
              </w:rPr>
              <w:t>Remarks</w:t>
            </w:r>
          </w:p>
        </w:tc>
      </w:tr>
      <w:tr w:rsidR="005F4B19" w:rsidRPr="00EB6AC6" w14:paraId="1C7E884B" w14:textId="77777777" w:rsidTr="00DA7425">
        <w:tc>
          <w:tcPr>
            <w:tcW w:w="230" w:type="pct"/>
            <w:shd w:val="clear" w:color="auto" w:fill="FFFF00"/>
          </w:tcPr>
          <w:p w14:paraId="6238EC80" w14:textId="43E22B8B" w:rsidR="00EB6AC6" w:rsidRPr="00EB6AC6" w:rsidRDefault="00EB6AC6">
            <w:pPr>
              <w:spacing w:after="0"/>
              <w:jc w:val="both"/>
            </w:pPr>
          </w:p>
        </w:tc>
        <w:tc>
          <w:tcPr>
            <w:tcW w:w="2261" w:type="pct"/>
            <w:shd w:val="clear" w:color="auto" w:fill="FFFF00"/>
          </w:tcPr>
          <w:p w14:paraId="3CD5E11D" w14:textId="77777777" w:rsidR="00EB6AC6" w:rsidRPr="00EB6AC6" w:rsidRDefault="00EB6AC6">
            <w:pPr>
              <w:spacing w:after="0"/>
              <w:jc w:val="both"/>
            </w:pPr>
            <w:r w:rsidRPr="00EB6AC6">
              <w:t>Performance of Construction Workers</w:t>
            </w:r>
          </w:p>
        </w:tc>
        <w:tc>
          <w:tcPr>
            <w:tcW w:w="705" w:type="pct"/>
            <w:shd w:val="clear" w:color="auto" w:fill="FFFF00"/>
          </w:tcPr>
          <w:p w14:paraId="7429DD9D" w14:textId="77777777" w:rsidR="00EB6AC6" w:rsidRPr="00EB6AC6" w:rsidRDefault="00EB6AC6">
            <w:pPr>
              <w:spacing w:after="0"/>
              <w:jc w:val="both"/>
            </w:pPr>
            <w:r w:rsidRPr="00EB6AC6">
              <w:t>30</w:t>
            </w:r>
          </w:p>
        </w:tc>
        <w:tc>
          <w:tcPr>
            <w:tcW w:w="1111" w:type="pct"/>
            <w:shd w:val="clear" w:color="auto" w:fill="FFFF00"/>
          </w:tcPr>
          <w:p w14:paraId="0527C633" w14:textId="77777777" w:rsidR="00EB6AC6" w:rsidRPr="00EB6AC6" w:rsidRDefault="00EB6AC6">
            <w:pPr>
              <w:spacing w:after="0"/>
              <w:jc w:val="both"/>
            </w:pPr>
            <w:r w:rsidRPr="00EB6AC6">
              <w:t>0.958</w:t>
            </w:r>
          </w:p>
        </w:tc>
        <w:tc>
          <w:tcPr>
            <w:tcW w:w="693" w:type="pct"/>
            <w:shd w:val="clear" w:color="auto" w:fill="FFFF00"/>
          </w:tcPr>
          <w:p w14:paraId="61EB573C" w14:textId="77777777" w:rsidR="00EB6AC6" w:rsidRPr="00EB6AC6" w:rsidRDefault="00EB6AC6">
            <w:pPr>
              <w:spacing w:after="0"/>
              <w:jc w:val="both"/>
            </w:pPr>
            <w:r w:rsidRPr="00EB6AC6">
              <w:t xml:space="preserve">Excellent </w:t>
            </w:r>
          </w:p>
        </w:tc>
      </w:tr>
      <w:tr w:rsidR="005F4B19" w:rsidRPr="00EB6AC6" w14:paraId="166C96CE" w14:textId="77777777" w:rsidTr="00DA7425">
        <w:tc>
          <w:tcPr>
            <w:tcW w:w="230" w:type="pct"/>
          </w:tcPr>
          <w:p w14:paraId="3D3F6383" w14:textId="142A9BF6" w:rsidR="00EB6AC6" w:rsidRPr="00EB6AC6" w:rsidRDefault="00407BCF">
            <w:pPr>
              <w:spacing w:after="0"/>
              <w:jc w:val="both"/>
            </w:pPr>
            <w:r>
              <w:t>1)</w:t>
            </w:r>
          </w:p>
        </w:tc>
        <w:tc>
          <w:tcPr>
            <w:tcW w:w="2261" w:type="pct"/>
          </w:tcPr>
          <w:p w14:paraId="43D97042" w14:textId="0CC63A93" w:rsidR="00EB6AC6" w:rsidRPr="00EB6AC6" w:rsidRDefault="00EB6AC6">
            <w:pPr>
              <w:spacing w:after="0"/>
              <w:jc w:val="both"/>
            </w:pPr>
            <w:r w:rsidRPr="00EB6AC6">
              <w:t>Labour Efficiency</w:t>
            </w:r>
          </w:p>
        </w:tc>
        <w:tc>
          <w:tcPr>
            <w:tcW w:w="705" w:type="pct"/>
          </w:tcPr>
          <w:p w14:paraId="07B45B63" w14:textId="77777777" w:rsidR="00EB6AC6" w:rsidRPr="00EB6AC6" w:rsidRDefault="00EB6AC6">
            <w:pPr>
              <w:spacing w:after="0"/>
              <w:jc w:val="both"/>
            </w:pPr>
            <w:r w:rsidRPr="00EB6AC6">
              <w:t>20</w:t>
            </w:r>
          </w:p>
        </w:tc>
        <w:tc>
          <w:tcPr>
            <w:tcW w:w="1111" w:type="pct"/>
          </w:tcPr>
          <w:p w14:paraId="2D229C6A" w14:textId="77777777" w:rsidR="00EB6AC6" w:rsidRPr="00EB6AC6" w:rsidRDefault="00EB6AC6">
            <w:pPr>
              <w:spacing w:after="0"/>
              <w:jc w:val="both"/>
            </w:pPr>
            <w:r w:rsidRPr="00EB6AC6">
              <w:t>0.990</w:t>
            </w:r>
          </w:p>
        </w:tc>
        <w:tc>
          <w:tcPr>
            <w:tcW w:w="693" w:type="pct"/>
          </w:tcPr>
          <w:p w14:paraId="23D751DF" w14:textId="77777777" w:rsidR="00EB6AC6" w:rsidRPr="00EB6AC6" w:rsidRDefault="00EB6AC6">
            <w:pPr>
              <w:spacing w:after="0"/>
              <w:jc w:val="both"/>
            </w:pPr>
            <w:r w:rsidRPr="00EB6AC6">
              <w:t>Excellent</w:t>
            </w:r>
          </w:p>
        </w:tc>
      </w:tr>
      <w:tr w:rsidR="005F4B19" w:rsidRPr="00EB6AC6" w14:paraId="3AF08EC7" w14:textId="77777777" w:rsidTr="00DA7425">
        <w:tc>
          <w:tcPr>
            <w:tcW w:w="230" w:type="pct"/>
          </w:tcPr>
          <w:p w14:paraId="5EE2188D" w14:textId="479945D2" w:rsidR="00EB6AC6" w:rsidRPr="00EB6AC6" w:rsidRDefault="00407BCF">
            <w:pPr>
              <w:spacing w:after="0"/>
              <w:jc w:val="both"/>
            </w:pPr>
            <w:r>
              <w:t>2)</w:t>
            </w:r>
          </w:p>
        </w:tc>
        <w:tc>
          <w:tcPr>
            <w:tcW w:w="2261" w:type="pct"/>
            <w:shd w:val="clear" w:color="auto" w:fill="FFFF00"/>
          </w:tcPr>
          <w:p w14:paraId="22D4D083" w14:textId="2BC1DC3D" w:rsidR="00EB6AC6" w:rsidRPr="00EB6AC6" w:rsidRDefault="00EB6AC6">
            <w:pPr>
              <w:spacing w:after="0"/>
              <w:jc w:val="both"/>
            </w:pPr>
            <w:r w:rsidRPr="00EB6AC6">
              <w:t xml:space="preserve">Effectiveness </w:t>
            </w:r>
          </w:p>
        </w:tc>
        <w:tc>
          <w:tcPr>
            <w:tcW w:w="705" w:type="pct"/>
            <w:shd w:val="clear" w:color="auto" w:fill="FFFF00"/>
          </w:tcPr>
          <w:p w14:paraId="594FEBA8" w14:textId="77777777" w:rsidR="00EB6AC6" w:rsidRPr="00EB6AC6" w:rsidRDefault="00EB6AC6">
            <w:pPr>
              <w:spacing w:after="0"/>
              <w:jc w:val="both"/>
            </w:pPr>
            <w:r w:rsidRPr="00EB6AC6">
              <w:t>10</w:t>
            </w:r>
          </w:p>
        </w:tc>
        <w:tc>
          <w:tcPr>
            <w:tcW w:w="1111" w:type="pct"/>
            <w:shd w:val="clear" w:color="auto" w:fill="FFFF00"/>
          </w:tcPr>
          <w:p w14:paraId="6A108377" w14:textId="77777777" w:rsidR="00EB6AC6" w:rsidRPr="00EB6AC6" w:rsidRDefault="00EB6AC6">
            <w:pPr>
              <w:spacing w:after="0"/>
              <w:jc w:val="both"/>
            </w:pPr>
            <w:r w:rsidRPr="00EB6AC6">
              <w:t>0.963</w:t>
            </w:r>
          </w:p>
        </w:tc>
        <w:tc>
          <w:tcPr>
            <w:tcW w:w="693" w:type="pct"/>
            <w:shd w:val="clear" w:color="auto" w:fill="FFFF00"/>
          </w:tcPr>
          <w:p w14:paraId="16905A9A" w14:textId="77777777" w:rsidR="00EB6AC6" w:rsidRPr="00EB6AC6" w:rsidRDefault="00EB6AC6">
            <w:pPr>
              <w:spacing w:after="0"/>
              <w:jc w:val="both"/>
            </w:pPr>
            <w:r w:rsidRPr="00EB6AC6">
              <w:t xml:space="preserve">Excellent </w:t>
            </w:r>
          </w:p>
        </w:tc>
      </w:tr>
      <w:tr w:rsidR="005F4B19" w:rsidRPr="00EB6AC6" w14:paraId="7B2C8FCF" w14:textId="77777777" w:rsidTr="00DA7425">
        <w:tc>
          <w:tcPr>
            <w:tcW w:w="230" w:type="pct"/>
          </w:tcPr>
          <w:p w14:paraId="39A2310D" w14:textId="0C560693" w:rsidR="00EB6AC6" w:rsidRPr="00EB6AC6" w:rsidRDefault="00EB6AC6">
            <w:pPr>
              <w:spacing w:after="0"/>
              <w:jc w:val="both"/>
            </w:pPr>
          </w:p>
        </w:tc>
        <w:tc>
          <w:tcPr>
            <w:tcW w:w="2261" w:type="pct"/>
          </w:tcPr>
          <w:p w14:paraId="1E408183" w14:textId="77777777" w:rsidR="00EB6AC6" w:rsidRPr="00EB6AC6" w:rsidRDefault="00EB6AC6" w:rsidP="00B023D0">
            <w:pPr>
              <w:numPr>
                <w:ilvl w:val="0"/>
                <w:numId w:val="3"/>
              </w:numPr>
              <w:spacing w:after="0"/>
              <w:jc w:val="both"/>
            </w:pPr>
            <w:r w:rsidRPr="00EB6AC6">
              <w:t>Quality of Work</w:t>
            </w:r>
          </w:p>
        </w:tc>
        <w:tc>
          <w:tcPr>
            <w:tcW w:w="705" w:type="pct"/>
          </w:tcPr>
          <w:p w14:paraId="2BB54480" w14:textId="77777777" w:rsidR="00EB6AC6" w:rsidRPr="00EB6AC6" w:rsidRDefault="00EB6AC6">
            <w:pPr>
              <w:spacing w:after="0"/>
              <w:jc w:val="both"/>
            </w:pPr>
            <w:r w:rsidRPr="00EB6AC6">
              <w:t>5</w:t>
            </w:r>
          </w:p>
        </w:tc>
        <w:tc>
          <w:tcPr>
            <w:tcW w:w="1111" w:type="pct"/>
          </w:tcPr>
          <w:p w14:paraId="6411A808" w14:textId="77777777" w:rsidR="00EB6AC6" w:rsidRPr="00EB6AC6" w:rsidRDefault="00EB6AC6">
            <w:pPr>
              <w:spacing w:after="0"/>
              <w:jc w:val="both"/>
            </w:pPr>
            <w:r w:rsidRPr="00EB6AC6">
              <w:t>0.960</w:t>
            </w:r>
          </w:p>
        </w:tc>
        <w:tc>
          <w:tcPr>
            <w:tcW w:w="693" w:type="pct"/>
          </w:tcPr>
          <w:p w14:paraId="14682A54" w14:textId="77777777" w:rsidR="00EB6AC6" w:rsidRPr="00EB6AC6" w:rsidRDefault="00EB6AC6">
            <w:pPr>
              <w:spacing w:after="0"/>
              <w:jc w:val="both"/>
            </w:pPr>
            <w:r w:rsidRPr="00EB6AC6">
              <w:t xml:space="preserve">Excellent </w:t>
            </w:r>
          </w:p>
        </w:tc>
      </w:tr>
      <w:tr w:rsidR="005F4B19" w:rsidRPr="00EB6AC6" w14:paraId="16F08381" w14:textId="77777777" w:rsidTr="00DA7425">
        <w:tc>
          <w:tcPr>
            <w:tcW w:w="230" w:type="pct"/>
          </w:tcPr>
          <w:p w14:paraId="7795FA59" w14:textId="5B46E44E" w:rsidR="00EB6AC6" w:rsidRPr="00EB6AC6" w:rsidRDefault="00EB6AC6">
            <w:pPr>
              <w:spacing w:after="0"/>
              <w:jc w:val="both"/>
            </w:pPr>
          </w:p>
        </w:tc>
        <w:tc>
          <w:tcPr>
            <w:tcW w:w="2261" w:type="pct"/>
          </w:tcPr>
          <w:p w14:paraId="4FB215CD" w14:textId="77777777" w:rsidR="00EB6AC6" w:rsidRPr="00EB6AC6" w:rsidRDefault="00EB6AC6" w:rsidP="00B023D0">
            <w:pPr>
              <w:numPr>
                <w:ilvl w:val="0"/>
                <w:numId w:val="3"/>
              </w:numPr>
              <w:spacing w:after="0"/>
              <w:jc w:val="both"/>
            </w:pPr>
            <w:r w:rsidRPr="00EB6AC6">
              <w:t>Training, Skillset and Development</w:t>
            </w:r>
          </w:p>
        </w:tc>
        <w:tc>
          <w:tcPr>
            <w:tcW w:w="705" w:type="pct"/>
          </w:tcPr>
          <w:p w14:paraId="7DFB41D8" w14:textId="77777777" w:rsidR="00EB6AC6" w:rsidRPr="00EB6AC6" w:rsidRDefault="00EB6AC6">
            <w:pPr>
              <w:spacing w:after="0"/>
              <w:jc w:val="both"/>
            </w:pPr>
            <w:r w:rsidRPr="00EB6AC6">
              <w:t>5</w:t>
            </w:r>
          </w:p>
        </w:tc>
        <w:tc>
          <w:tcPr>
            <w:tcW w:w="1111" w:type="pct"/>
          </w:tcPr>
          <w:p w14:paraId="2B19FCA6" w14:textId="77777777" w:rsidR="00EB6AC6" w:rsidRPr="00EB6AC6" w:rsidRDefault="00EB6AC6">
            <w:pPr>
              <w:spacing w:after="0"/>
              <w:jc w:val="both"/>
            </w:pPr>
            <w:r w:rsidRPr="00EB6AC6">
              <w:t>0.979</w:t>
            </w:r>
          </w:p>
        </w:tc>
        <w:tc>
          <w:tcPr>
            <w:tcW w:w="693" w:type="pct"/>
          </w:tcPr>
          <w:p w14:paraId="1EFE257A" w14:textId="77777777" w:rsidR="00EB6AC6" w:rsidRPr="00EB6AC6" w:rsidRDefault="00EB6AC6">
            <w:pPr>
              <w:spacing w:after="0"/>
              <w:jc w:val="both"/>
            </w:pPr>
            <w:r w:rsidRPr="00EB6AC6">
              <w:t xml:space="preserve">Excellent </w:t>
            </w:r>
          </w:p>
        </w:tc>
      </w:tr>
      <w:tr w:rsidR="005F4B19" w:rsidRPr="00EB6AC6" w14:paraId="7A0C59FA" w14:textId="77777777" w:rsidTr="00DA7425">
        <w:tc>
          <w:tcPr>
            <w:tcW w:w="5000" w:type="pct"/>
            <w:gridSpan w:val="5"/>
          </w:tcPr>
          <w:p w14:paraId="1684A721" w14:textId="77777777" w:rsidR="00EB6AC6" w:rsidRPr="00EB6AC6" w:rsidRDefault="00EB6AC6">
            <w:pPr>
              <w:spacing w:after="0"/>
              <w:jc w:val="both"/>
            </w:pPr>
            <w:r w:rsidRPr="00EB6AC6">
              <w:t>NB: The highlighted cells are a summation/average of factors below</w:t>
            </w:r>
          </w:p>
        </w:tc>
      </w:tr>
    </w:tbl>
    <w:p w14:paraId="46E4C67A" w14:textId="77777777" w:rsidR="00EB6AC6" w:rsidRPr="00EB6AC6" w:rsidRDefault="00EB6AC6" w:rsidP="00EB6AC6">
      <w:pPr>
        <w:jc w:val="both"/>
        <w:rPr>
          <w:i/>
          <w:iCs/>
        </w:rPr>
      </w:pPr>
      <w:r w:rsidRPr="00EB6AC6">
        <w:rPr>
          <w:i/>
          <w:iCs/>
        </w:rPr>
        <w:t>(Fieldwork, 2025)</w:t>
      </w:r>
    </w:p>
    <w:p w14:paraId="512951AA" w14:textId="721244C4" w:rsidR="00407BCF" w:rsidRDefault="00407BCF" w:rsidP="00407BCF">
      <w:pPr>
        <w:pStyle w:val="Heading3"/>
        <w:rPr>
          <w:lang w:val="en-US"/>
        </w:rPr>
      </w:pPr>
      <w:r>
        <w:rPr>
          <w:lang w:val="en-US"/>
        </w:rPr>
        <w:t>4.1.3 Validity Results</w:t>
      </w:r>
    </w:p>
    <w:p w14:paraId="519F1D7F" w14:textId="5BCB737C" w:rsidR="00EB6AC6" w:rsidRPr="00EB6AC6" w:rsidRDefault="00EB6AC6" w:rsidP="00EB6AC6">
      <w:pPr>
        <w:jc w:val="both"/>
      </w:pPr>
      <w:r w:rsidRPr="00EB6AC6">
        <w:rPr>
          <w:lang w:val="en-US"/>
        </w:rPr>
        <w:t xml:space="preserve">The construct validity of the collected data was checked using Pearson’s Product-Moment Correlation as advocated by </w:t>
      </w:r>
      <w:r w:rsidRPr="00EB6AC6">
        <w:rPr>
          <w:lang w:val="en-US"/>
        </w:rPr>
        <w:fldChar w:fldCharType="begin" w:fldLock="1"/>
      </w:r>
      <w:r w:rsidRPr="00EB6AC6">
        <w:rPr>
          <w:lang w:val="en-US"/>
        </w:rPr>
        <w:instrText>ADDIN CSL_CITATION {"citationItems":[{"id":"ITEM-1","itemData":{"DOI":"10.1111/j.1553-2712.1997.tb03646.x","ISSN":"10696563","PMID":"9110015","abstract":"Assessment of test reliability and validity is often complex. Although tests of correlation are frequently used to measure intertest agreement, such indexes measure only the strength of the linear relationship between variables and may not provide an accurate assessment of the correspondence between test results. Inspection of intertest differences, either visually or using the r1, may provide a better indicator of the correspondence between test results and accounts for measurement biases. Strength of association between categorical variables can be measured using related tests such as the κ statistic. Test reliability may be assessed by retesting, but this is not practical in many cases when subject memory or learning may confound the results of repeated examinations. Several methods exist for determining reliability from a single test administration and for assessing the correspondence between answers to homogeneous test questions. In the continuation article (Part B) on this subject, the concept and assessment of validity will be examined in more detail, and techniques for maximizing the reliability and validity of questionnaires will be discussed.","author":[{"dropping-particle":"","family":"Karras","given":"D. J.","non-dropping-particle":"","parse-names":false,"suffix":""}],"container-title":"Academic Emergency Medicine","id":"ITEM-1","issue":"1","issued":{"date-parts":[["1997"]]},"page":"64-71","title":"Statistical methodology: II. Reliability and validity assessment in study design, Part A","type":"article-journal","volume":"4"},"uris":["http://www.mendeley.com/documents/?uuid=68cfa981-68ca-4475-9c93-f9e714f0c601"]}],"mendeley":{"formattedCitation":"(Karras, 1997)","manualFormatting":"Karras (1997)","plainTextFormattedCitation":"(Karras, 1997)","previouslyFormattedCitation":"(Karras, 1997)"},"properties":{"noteIndex":0},"schema":"https://github.com/citation-style-language/schema/raw/master/csl-citation.json"}</w:instrText>
      </w:r>
      <w:r w:rsidRPr="00EB6AC6">
        <w:rPr>
          <w:lang w:val="en-US"/>
        </w:rPr>
        <w:fldChar w:fldCharType="separate"/>
      </w:r>
      <w:r w:rsidRPr="00EB6AC6">
        <w:rPr>
          <w:noProof/>
          <w:lang w:val="en-US"/>
        </w:rPr>
        <w:t>Karras (1997)</w:t>
      </w:r>
      <w:r w:rsidRPr="00EB6AC6">
        <w:fldChar w:fldCharType="end"/>
      </w:r>
      <w:r w:rsidRPr="00EB6AC6">
        <w:t>. The validity test was conducted by correlating each variable with a newly computed variable (Total)</w:t>
      </w:r>
      <w:r w:rsidR="00407BCF">
        <w:t>,</w:t>
      </w:r>
      <w:r w:rsidRPr="00EB6AC6">
        <w:t xml:space="preserve"> which was the sum of all the variables under consideration. Significant relationships are an indication of the presence of validity </w:t>
      </w:r>
      <w:r w:rsidRPr="00EB6AC6">
        <w:fldChar w:fldCharType="begin" w:fldLock="1"/>
      </w:r>
      <w:r w:rsidRPr="00EB6AC6">
        <w:instrText>ADDIN CSL_CITATION {"citationItems":[{"id":"ITEM-1","itemData":{"DOI":"10.3390/ijerph17207364","ISSN":"16604601","PMID":"33050197","abstract":"The purpose of this study was to validate the construct and reliability of an instrument to assess the work environment as a single tool based on quality of life (QL), quality of work life (QWL), and organizational climate (OC). The methodology tested the construct validity through Exploratory Factor Analysis (EFA) and reliability through Cronbach’s alpha. The EFA returned a Kaiser–Meyer–Olkin (KMO) value of 0.917; which demonstrated that the data were adequate for the factor analysis; and a significant Bartlett’s test of sphericity (χ2 = 7465.349; Df = 1225; p ≤ 0.000). After the EFA; the varimax rotation method was employed for a factor through commonality analysis; reducing the 14 initial factors to 10. Only question 30 presented commonality lower than 0.5; and the other questions returned values higher than 0.5 in the commonality analysis. Regarding the reliability of the instrument; all of the questions presented reliability as the values varied between 0.953 and 0.956. Thus; the instrument demonstrated construct validity and reliability.","author":[{"dropping-particle":"","family":"Ahrens","given":"Rudy De Barros","non-dropping-particle":"","parse-names":false,"suffix":""},{"dropping-particle":"","family":"Lirani","given":"Luciana Da Silva","non-dropping-particle":"","parse-names":false,"suffix":""},{"dropping-particle":"","family":"Francisco","given":"Antonio Carlos","non-dropping-particle":"de","parse-names":false,"suffix":""}],"container-title":"International Journal of Environmental Research and Public Health","id":"ITEM-1","issue":"20","issued":{"date-parts":[["2020"]]},"page":"1-19","title":"Construct validity and reliability of the work environment assessment instrument WE-10","type":"article-journal","volume":"17"},"uris":["http://www.mendeley.com/documents/?uuid=e969d047-39e0-4201-9791-28c195ba4e39"]}],"mendeley":{"formattedCitation":"(Ahrens et al., 2020)","plainTextFormattedCitation":"(Ahrens et al., 2020)","previouslyFormattedCitation":"(Ahrens et al., 2020)"},"properties":{"noteIndex":0},"schema":"https://github.com/citation-style-language/schema/raw/master/csl-citation.json"}</w:instrText>
      </w:r>
      <w:r w:rsidRPr="00EB6AC6">
        <w:fldChar w:fldCharType="separate"/>
      </w:r>
      <w:r w:rsidRPr="00EB6AC6">
        <w:rPr>
          <w:noProof/>
        </w:rPr>
        <w:t>(Ahrens et al., 2020)</w:t>
      </w:r>
      <w:r w:rsidRPr="00EB6AC6">
        <w:fldChar w:fldCharType="end"/>
      </w:r>
      <w:r w:rsidRPr="00EB6AC6">
        <w:t xml:space="preserve">. As presented in Table </w:t>
      </w:r>
      <w:r w:rsidR="002F038E">
        <w:t>5</w:t>
      </w:r>
      <w:r w:rsidRPr="00EB6AC6">
        <w:t>, all the variables were found to have construct validity.</w:t>
      </w:r>
    </w:p>
    <w:p w14:paraId="603B6F8B" w14:textId="3694747A" w:rsidR="00EB6AC6" w:rsidRPr="00EB6AC6" w:rsidRDefault="00EB6AC6" w:rsidP="00A616CF">
      <w:pPr>
        <w:spacing w:after="0"/>
        <w:jc w:val="both"/>
        <w:rPr>
          <w:b/>
          <w:i/>
        </w:rPr>
      </w:pPr>
      <w:bookmarkStart w:id="14" w:name="_Toc219128582"/>
      <w:commentRangeStart w:id="15"/>
      <w:commentRangeStart w:id="16"/>
      <w:r w:rsidRPr="00EB6AC6">
        <w:rPr>
          <w:b/>
          <w:i/>
        </w:rPr>
        <w:t xml:space="preserve">Table </w:t>
      </w:r>
      <w:r w:rsidR="002F038E">
        <w:rPr>
          <w:b/>
          <w:i/>
        </w:rPr>
        <w:t>5</w:t>
      </w:r>
      <w:r w:rsidRPr="00EB6AC6">
        <w:rPr>
          <w:b/>
          <w:i/>
        </w:rPr>
        <w:t>: Construct and Criterion Validity Test Results</w:t>
      </w:r>
      <w:bookmarkEnd w:id="14"/>
      <w:commentRangeEnd w:id="15"/>
      <w:r w:rsidR="0027258C" w:rsidRPr="00EB6AC6">
        <w:rPr>
          <w:rStyle w:val="CommentReference"/>
          <w:b/>
          <w:i/>
          <w:sz w:val="24"/>
          <w:szCs w:val="24"/>
        </w:rPr>
        <w:commentReference w:id="15"/>
      </w:r>
      <w:commentRangeEnd w:id="16"/>
      <w:r w:rsidR="00621F6F" w:rsidRPr="00EB6AC6">
        <w:rPr>
          <w:rStyle w:val="CommentReference"/>
          <w:b/>
          <w:i/>
          <w:sz w:val="24"/>
          <w:szCs w:val="24"/>
        </w:rPr>
        <w:commentReference w:id="16"/>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12"/>
        <w:gridCol w:w="2326"/>
        <w:gridCol w:w="3408"/>
      </w:tblGrid>
      <w:tr w:rsidR="00EB6AC6" w:rsidRPr="00EB6AC6" w14:paraId="5026BEDA" w14:textId="77777777" w:rsidTr="00E20F5B">
        <w:trPr>
          <w:cantSplit/>
          <w:tblHeader/>
        </w:trPr>
        <w:tc>
          <w:tcPr>
            <w:tcW w:w="3095" w:type="pct"/>
            <w:gridSpan w:val="2"/>
            <w:shd w:val="clear" w:color="auto" w:fill="FFFFFF"/>
            <w:vAlign w:val="bottom"/>
          </w:tcPr>
          <w:p w14:paraId="6333229A" w14:textId="77777777" w:rsidR="00EB6AC6" w:rsidRPr="00EB6AC6" w:rsidRDefault="00EB6AC6" w:rsidP="00407BCF">
            <w:pPr>
              <w:spacing w:after="0"/>
              <w:jc w:val="both"/>
              <w:rPr>
                <w:b/>
                <w:bCs/>
              </w:rPr>
            </w:pPr>
            <w:r w:rsidRPr="00EB6AC6">
              <w:rPr>
                <w:b/>
                <w:bCs/>
              </w:rPr>
              <w:t>Variable</w:t>
            </w:r>
          </w:p>
        </w:tc>
        <w:tc>
          <w:tcPr>
            <w:tcW w:w="1905" w:type="pct"/>
            <w:shd w:val="clear" w:color="auto" w:fill="FFFFFF"/>
            <w:vAlign w:val="bottom"/>
          </w:tcPr>
          <w:p w14:paraId="3BC3587E" w14:textId="77777777" w:rsidR="00EB6AC6" w:rsidRPr="00EB6AC6" w:rsidRDefault="00EB6AC6" w:rsidP="00407BCF">
            <w:pPr>
              <w:spacing w:after="0"/>
              <w:jc w:val="both"/>
              <w:rPr>
                <w:b/>
                <w:bCs/>
              </w:rPr>
            </w:pPr>
            <w:r w:rsidRPr="00EB6AC6">
              <w:rPr>
                <w:b/>
                <w:bCs/>
              </w:rPr>
              <w:t>Total (Sum of the Variables)</w:t>
            </w:r>
          </w:p>
        </w:tc>
      </w:tr>
      <w:tr w:rsidR="00EB6AC6" w:rsidRPr="00EB6AC6" w14:paraId="7E922E17" w14:textId="77777777" w:rsidTr="00E20F5B">
        <w:trPr>
          <w:cantSplit/>
        </w:trPr>
        <w:tc>
          <w:tcPr>
            <w:tcW w:w="1795" w:type="pct"/>
            <w:vMerge w:val="restart"/>
            <w:shd w:val="clear" w:color="auto" w:fill="FFFFFF"/>
          </w:tcPr>
          <w:p w14:paraId="79748C4E" w14:textId="77777777" w:rsidR="00EB6AC6" w:rsidRPr="00EB6AC6" w:rsidRDefault="00EB6AC6" w:rsidP="00407BCF">
            <w:pPr>
              <w:spacing w:after="0"/>
              <w:jc w:val="both"/>
            </w:pPr>
            <w:r w:rsidRPr="00EB6AC6">
              <w:t>Labour Efficiency (LP)</w:t>
            </w:r>
          </w:p>
        </w:tc>
        <w:tc>
          <w:tcPr>
            <w:tcW w:w="1300" w:type="pct"/>
            <w:shd w:val="clear" w:color="auto" w:fill="FFFFFF"/>
          </w:tcPr>
          <w:p w14:paraId="073787BF" w14:textId="77777777" w:rsidR="00EB6AC6" w:rsidRPr="00EB6AC6" w:rsidRDefault="00EB6AC6" w:rsidP="00407BCF">
            <w:pPr>
              <w:spacing w:after="0"/>
              <w:jc w:val="both"/>
            </w:pPr>
            <w:r w:rsidRPr="00EB6AC6">
              <w:t>Pearson Correlation</w:t>
            </w:r>
          </w:p>
        </w:tc>
        <w:tc>
          <w:tcPr>
            <w:tcW w:w="1905" w:type="pct"/>
            <w:shd w:val="clear" w:color="auto" w:fill="FFFFFF"/>
            <w:vAlign w:val="center"/>
          </w:tcPr>
          <w:p w14:paraId="785F6427" w14:textId="77777777" w:rsidR="00EB6AC6" w:rsidRPr="00EB6AC6" w:rsidRDefault="00EB6AC6" w:rsidP="00407BCF">
            <w:pPr>
              <w:spacing w:after="0"/>
              <w:jc w:val="both"/>
            </w:pPr>
            <w:r w:rsidRPr="00EB6AC6">
              <w:t>0.246</w:t>
            </w:r>
            <w:r w:rsidRPr="00EB6AC6">
              <w:rPr>
                <w:vertAlign w:val="superscript"/>
              </w:rPr>
              <w:t>**</w:t>
            </w:r>
          </w:p>
        </w:tc>
      </w:tr>
      <w:tr w:rsidR="00EB6AC6" w:rsidRPr="00EB6AC6" w14:paraId="76372530" w14:textId="77777777" w:rsidTr="00E20F5B">
        <w:trPr>
          <w:cantSplit/>
        </w:trPr>
        <w:tc>
          <w:tcPr>
            <w:tcW w:w="1795" w:type="pct"/>
            <w:vMerge/>
            <w:shd w:val="clear" w:color="auto" w:fill="FFFFFF"/>
          </w:tcPr>
          <w:p w14:paraId="48FF275C" w14:textId="77777777" w:rsidR="00EB6AC6" w:rsidRPr="00EB6AC6" w:rsidRDefault="00EB6AC6" w:rsidP="00407BCF">
            <w:pPr>
              <w:spacing w:after="0"/>
              <w:jc w:val="both"/>
            </w:pPr>
          </w:p>
        </w:tc>
        <w:tc>
          <w:tcPr>
            <w:tcW w:w="1300" w:type="pct"/>
            <w:shd w:val="clear" w:color="auto" w:fill="FFFFFF"/>
          </w:tcPr>
          <w:p w14:paraId="7F95C9C3" w14:textId="77777777" w:rsidR="00EB6AC6" w:rsidRPr="00EB6AC6" w:rsidRDefault="00EB6AC6" w:rsidP="00407BCF">
            <w:pPr>
              <w:spacing w:after="0"/>
              <w:jc w:val="both"/>
            </w:pPr>
            <w:r w:rsidRPr="00EB6AC6">
              <w:t>Sig. (2-tailed)</w:t>
            </w:r>
          </w:p>
        </w:tc>
        <w:tc>
          <w:tcPr>
            <w:tcW w:w="1905" w:type="pct"/>
            <w:shd w:val="clear" w:color="auto" w:fill="FFFFFF"/>
            <w:vAlign w:val="center"/>
          </w:tcPr>
          <w:p w14:paraId="306A39C6" w14:textId="77777777" w:rsidR="00EB6AC6" w:rsidRPr="00EB6AC6" w:rsidRDefault="00EB6AC6" w:rsidP="00407BCF">
            <w:pPr>
              <w:spacing w:after="0"/>
              <w:jc w:val="both"/>
            </w:pPr>
            <w:r w:rsidRPr="00EB6AC6">
              <w:t>0.009</w:t>
            </w:r>
          </w:p>
        </w:tc>
      </w:tr>
      <w:tr w:rsidR="00EB6AC6" w:rsidRPr="00EB6AC6" w14:paraId="76CB160A" w14:textId="77777777" w:rsidTr="00E20F5B">
        <w:trPr>
          <w:cantSplit/>
        </w:trPr>
        <w:tc>
          <w:tcPr>
            <w:tcW w:w="1795" w:type="pct"/>
            <w:vMerge w:val="restart"/>
            <w:shd w:val="clear" w:color="auto" w:fill="FFFFFF"/>
          </w:tcPr>
          <w:p w14:paraId="3C9A8E7C" w14:textId="77777777" w:rsidR="00EB6AC6" w:rsidRPr="00EB6AC6" w:rsidRDefault="00EB6AC6" w:rsidP="00407BCF">
            <w:pPr>
              <w:spacing w:after="0"/>
              <w:jc w:val="both"/>
            </w:pPr>
            <w:r w:rsidRPr="00EB6AC6">
              <w:t>Effectiveness of Construction Workers (EFF)</w:t>
            </w:r>
          </w:p>
        </w:tc>
        <w:tc>
          <w:tcPr>
            <w:tcW w:w="1300" w:type="pct"/>
            <w:shd w:val="clear" w:color="auto" w:fill="FFFFFF"/>
          </w:tcPr>
          <w:p w14:paraId="10590231" w14:textId="77777777" w:rsidR="00EB6AC6" w:rsidRPr="00EB6AC6" w:rsidRDefault="00EB6AC6" w:rsidP="00407BCF">
            <w:pPr>
              <w:spacing w:after="0"/>
              <w:jc w:val="both"/>
            </w:pPr>
            <w:r w:rsidRPr="00EB6AC6">
              <w:t>Pearson Correlation</w:t>
            </w:r>
          </w:p>
        </w:tc>
        <w:tc>
          <w:tcPr>
            <w:tcW w:w="1905" w:type="pct"/>
            <w:shd w:val="clear" w:color="auto" w:fill="FFFFFF"/>
            <w:vAlign w:val="center"/>
          </w:tcPr>
          <w:p w14:paraId="41B5CECB" w14:textId="77777777" w:rsidR="00EB6AC6" w:rsidRPr="00EB6AC6" w:rsidRDefault="00EB6AC6" w:rsidP="00407BCF">
            <w:pPr>
              <w:spacing w:after="0"/>
              <w:jc w:val="both"/>
            </w:pPr>
            <w:r w:rsidRPr="00EB6AC6">
              <w:t>.365</w:t>
            </w:r>
            <w:r w:rsidRPr="00EB6AC6">
              <w:rPr>
                <w:vertAlign w:val="superscript"/>
              </w:rPr>
              <w:t>**</w:t>
            </w:r>
          </w:p>
        </w:tc>
      </w:tr>
      <w:tr w:rsidR="00EB6AC6" w:rsidRPr="00EB6AC6" w14:paraId="3780ECDB" w14:textId="77777777" w:rsidTr="00E20F5B">
        <w:trPr>
          <w:cantSplit/>
        </w:trPr>
        <w:tc>
          <w:tcPr>
            <w:tcW w:w="1795" w:type="pct"/>
            <w:vMerge/>
            <w:shd w:val="clear" w:color="auto" w:fill="FFFFFF"/>
          </w:tcPr>
          <w:p w14:paraId="681964BB" w14:textId="77777777" w:rsidR="00EB6AC6" w:rsidRPr="00EB6AC6" w:rsidRDefault="00EB6AC6" w:rsidP="00407BCF">
            <w:pPr>
              <w:spacing w:after="0"/>
              <w:jc w:val="both"/>
            </w:pPr>
          </w:p>
        </w:tc>
        <w:tc>
          <w:tcPr>
            <w:tcW w:w="1300" w:type="pct"/>
            <w:shd w:val="clear" w:color="auto" w:fill="FFFFFF"/>
          </w:tcPr>
          <w:p w14:paraId="313A57BD" w14:textId="77777777" w:rsidR="00EB6AC6" w:rsidRPr="00EB6AC6" w:rsidRDefault="00EB6AC6" w:rsidP="00407BCF">
            <w:pPr>
              <w:spacing w:after="0"/>
              <w:jc w:val="both"/>
            </w:pPr>
            <w:r w:rsidRPr="00EB6AC6">
              <w:t>Sig. (2-tailed)</w:t>
            </w:r>
          </w:p>
        </w:tc>
        <w:tc>
          <w:tcPr>
            <w:tcW w:w="1905" w:type="pct"/>
            <w:shd w:val="clear" w:color="auto" w:fill="FFFFFF"/>
            <w:vAlign w:val="center"/>
          </w:tcPr>
          <w:p w14:paraId="2644C687" w14:textId="77777777" w:rsidR="00EB6AC6" w:rsidRPr="00EB6AC6" w:rsidRDefault="00EB6AC6" w:rsidP="00407BCF">
            <w:pPr>
              <w:spacing w:after="0"/>
              <w:jc w:val="both"/>
            </w:pPr>
            <w:r w:rsidRPr="00EB6AC6">
              <w:t>0.000</w:t>
            </w:r>
          </w:p>
        </w:tc>
      </w:tr>
      <w:tr w:rsidR="00EB6AC6" w:rsidRPr="00EB6AC6" w14:paraId="7FDE6C97" w14:textId="77777777" w:rsidTr="00E20F5B">
        <w:trPr>
          <w:cantSplit/>
        </w:trPr>
        <w:tc>
          <w:tcPr>
            <w:tcW w:w="5000" w:type="pct"/>
            <w:gridSpan w:val="3"/>
            <w:shd w:val="clear" w:color="auto" w:fill="FFFFFF"/>
          </w:tcPr>
          <w:p w14:paraId="7244DBE7" w14:textId="77777777" w:rsidR="00EB6AC6" w:rsidRPr="00A616CF" w:rsidRDefault="00EB6AC6" w:rsidP="00407BCF">
            <w:pPr>
              <w:spacing w:after="0"/>
              <w:jc w:val="both"/>
              <w:rPr>
                <w:sz w:val="20"/>
                <w:szCs w:val="20"/>
              </w:rPr>
            </w:pPr>
            <w:r w:rsidRPr="00A616CF">
              <w:rPr>
                <w:sz w:val="20"/>
                <w:szCs w:val="20"/>
              </w:rPr>
              <w:t>**. Correlation is significant at the 0.01 level (2-tailed).</w:t>
            </w:r>
          </w:p>
          <w:p w14:paraId="56B52F24" w14:textId="77777777" w:rsidR="00EB6AC6" w:rsidRPr="00EB6AC6" w:rsidRDefault="00EB6AC6" w:rsidP="00407BCF">
            <w:pPr>
              <w:spacing w:after="0"/>
              <w:jc w:val="both"/>
            </w:pPr>
            <w:r w:rsidRPr="00A616CF">
              <w:rPr>
                <w:sz w:val="20"/>
                <w:szCs w:val="20"/>
              </w:rPr>
              <w:t>*. Correlation is significant at the 0.05 level (2-tailed).</w:t>
            </w:r>
          </w:p>
        </w:tc>
      </w:tr>
    </w:tbl>
    <w:p w14:paraId="12F8C802" w14:textId="77777777" w:rsidR="00EB6AC6" w:rsidRPr="00EB6AC6" w:rsidRDefault="00EB6AC6" w:rsidP="00EB6AC6">
      <w:pPr>
        <w:jc w:val="both"/>
        <w:rPr>
          <w:i/>
          <w:iCs/>
        </w:rPr>
      </w:pPr>
      <w:r w:rsidRPr="00EB6AC6">
        <w:rPr>
          <w:i/>
          <w:iCs/>
        </w:rPr>
        <w:t>(Fieldwork, 2025)</w:t>
      </w:r>
    </w:p>
    <w:p w14:paraId="795C30CD" w14:textId="7BE6C608" w:rsidR="00EB6AC6" w:rsidRDefault="00EB6AC6" w:rsidP="00EB6AC6">
      <w:pPr>
        <w:jc w:val="both"/>
      </w:pPr>
    </w:p>
    <w:p w14:paraId="0038350A" w14:textId="362ABA9E" w:rsidR="00EB6AC6" w:rsidRPr="00B8204D" w:rsidRDefault="00EB6AC6" w:rsidP="00EB6AC6">
      <w:pPr>
        <w:pStyle w:val="Heading2"/>
      </w:pPr>
      <w:r>
        <w:t>4.2</w:t>
      </w:r>
      <w:r w:rsidRPr="00B8204D">
        <w:t xml:space="preserve"> </w:t>
      </w:r>
      <w:r>
        <w:t>Background Information</w:t>
      </w:r>
    </w:p>
    <w:p w14:paraId="2A00EAB0" w14:textId="5F482095" w:rsidR="00EB6AC6" w:rsidRPr="00EB6AC6" w:rsidRDefault="00EB6AC6" w:rsidP="00407BCF">
      <w:pPr>
        <w:jc w:val="both"/>
      </w:pPr>
      <w:r w:rsidRPr="00EB6AC6">
        <w:t>Three aspects were included in the background information section. These included professional experience, project value, and project duration. Their results have been analyzed and discussed in the following sections.</w:t>
      </w:r>
    </w:p>
    <w:p w14:paraId="60C92753" w14:textId="21DF52A0" w:rsidR="00EB6AC6" w:rsidRDefault="00EB6AC6" w:rsidP="00EB6AC6">
      <w:pPr>
        <w:pStyle w:val="Heading3"/>
      </w:pPr>
      <w:bookmarkStart w:id="17" w:name="_Toc219128511"/>
      <w:r>
        <w:t>4.</w:t>
      </w:r>
      <w:r w:rsidR="00407BCF">
        <w:t>2</w:t>
      </w:r>
      <w:r>
        <w:t>.1 Professional Experience</w:t>
      </w:r>
      <w:bookmarkEnd w:id="17"/>
    </w:p>
    <w:p w14:paraId="4FEFA38B" w14:textId="5E46E5EA" w:rsidR="00EB6AC6" w:rsidRPr="00EB6AC6" w:rsidRDefault="00EB6AC6" w:rsidP="00EB6AC6">
      <w:pPr>
        <w:jc w:val="both"/>
      </w:pPr>
      <w:r w:rsidRPr="00EB6AC6">
        <w:t xml:space="preserve">The professional experience was grouped into five categories namely: 1-5, 6-10, 11-15, 16-20, and above 20 years. The results are presented in Figure </w:t>
      </w:r>
      <w:r w:rsidR="00A07383">
        <w:t>2</w:t>
      </w:r>
      <w:r w:rsidRPr="00EB6AC6">
        <w:t>. The highest frequency was recorded between 6-10 years (n=48, 42.5%) while the lowest was reported for the group above 20 years (n=9, 8%). Those with minimal professional experience of between 1-5 years were not considerably high, as they only had a frequency of 13 (11.5%). Since an overwhelming majority (n=100, 88.5%), it is evidently clear that the respondents had adequate experience and exposure in the construction industry to provide results rich in “validity”.</w:t>
      </w:r>
    </w:p>
    <w:p w14:paraId="3761F539" w14:textId="6B2C2088" w:rsidR="00EB6AC6" w:rsidRPr="00EB6AC6" w:rsidRDefault="002C4953" w:rsidP="00EB6AC6">
      <w:pPr>
        <w:spacing w:after="0"/>
        <w:jc w:val="both"/>
      </w:pPr>
      <w:r>
        <w:pict w14:anchorId="363D0379">
          <v:shape id="Picture 3" o:spid="_x0000_i1029" type="#_x0000_t75" style="width:358.5pt;height:286.5pt;visibility:visible;mso-wrap-style:square">
            <v:imagedata r:id="rId19" o:title=""/>
          </v:shape>
        </w:pict>
      </w:r>
    </w:p>
    <w:p w14:paraId="44094A7F" w14:textId="53E61925" w:rsidR="00EB6AC6" w:rsidRPr="00EB6AC6" w:rsidRDefault="00EB6AC6" w:rsidP="00EB6AC6">
      <w:pPr>
        <w:jc w:val="both"/>
        <w:rPr>
          <w:b/>
          <w:i/>
        </w:rPr>
      </w:pPr>
      <w:bookmarkStart w:id="18" w:name="_Toc219128627"/>
      <w:commentRangeStart w:id="19"/>
      <w:r w:rsidRPr="00EB6AC6">
        <w:rPr>
          <w:b/>
          <w:i/>
        </w:rPr>
        <w:t xml:space="preserve">Figure </w:t>
      </w:r>
      <w:r w:rsidR="00A07383">
        <w:rPr>
          <w:b/>
          <w:i/>
        </w:rPr>
        <w:t>2</w:t>
      </w:r>
      <w:r w:rsidRPr="00EB6AC6">
        <w:rPr>
          <w:b/>
          <w:i/>
        </w:rPr>
        <w:t>: Professional Experience</w:t>
      </w:r>
      <w:bookmarkEnd w:id="18"/>
      <w:commentRangeEnd w:id="19"/>
      <w:r w:rsidR="00D9472A" w:rsidRPr="00EB6AC6">
        <w:rPr>
          <w:rStyle w:val="CommentReference"/>
          <w:b/>
          <w:i/>
          <w:sz w:val="24"/>
          <w:szCs w:val="24"/>
        </w:rPr>
        <w:commentReference w:id="19"/>
      </w:r>
    </w:p>
    <w:p w14:paraId="337BCC38" w14:textId="77777777" w:rsidR="00EB6AC6" w:rsidRPr="00EB6AC6" w:rsidRDefault="00EB6AC6" w:rsidP="00EB6AC6">
      <w:pPr>
        <w:jc w:val="both"/>
      </w:pPr>
      <w:r w:rsidRPr="00EB6AC6">
        <w:t>Source (Fieldwork, 2025)</w:t>
      </w:r>
    </w:p>
    <w:p w14:paraId="2F565145" w14:textId="12A976B8" w:rsidR="00EB6AC6" w:rsidRDefault="00EB6AC6" w:rsidP="00EB6AC6">
      <w:pPr>
        <w:pStyle w:val="Heading3"/>
      </w:pPr>
      <w:bookmarkStart w:id="20" w:name="_Toc219128512"/>
      <w:r>
        <w:lastRenderedPageBreak/>
        <w:t>4.</w:t>
      </w:r>
      <w:r w:rsidR="00407BCF">
        <w:t>2</w:t>
      </w:r>
      <w:r>
        <w:t>.2 Project Value</w:t>
      </w:r>
      <w:bookmarkEnd w:id="20"/>
    </w:p>
    <w:p w14:paraId="1D787E23" w14:textId="13B4C464" w:rsidR="00EB6AC6" w:rsidRPr="00EB6AC6" w:rsidRDefault="00EB6AC6" w:rsidP="00EB6AC6">
      <w:pPr>
        <w:jc w:val="both"/>
      </w:pPr>
      <w:r w:rsidRPr="00EB6AC6">
        <w:t xml:space="preserve">In this section, the researcher enquired about the current project value. The aim of this was to better understand the context and provide an explanation for the reported levels of mechanization, since high-value projects are expected to embrace machines and technology more than smaller projects. In this regard, the study only considered projects that were worth more than KShs 100 million. This is to avoid skewed results since very small projects would record negligible levels of mechanization and thus need a study on their own. The majority of the projects (n=103, 91.2%) had their contract sums between KShs 100 and 900 million with only 10 (8.8%) being worth over KShs 100 million. As shown in Figure </w:t>
      </w:r>
      <w:r w:rsidR="00A07383">
        <w:t>3</w:t>
      </w:r>
      <w:r w:rsidRPr="00EB6AC6">
        <w:t>, the highest frequency (n=43, 38.1%) was reported in “KShs 301-500 million”, followed by “KShs 101-300 million” (n=28, 24.8%)</w:t>
      </w:r>
    </w:p>
    <w:p w14:paraId="328BD5CA" w14:textId="77777777" w:rsidR="00EB6AC6" w:rsidRPr="00EB6AC6" w:rsidRDefault="00EB6AC6" w:rsidP="00EB6AC6">
      <w:pPr>
        <w:jc w:val="both"/>
      </w:pPr>
    </w:p>
    <w:p w14:paraId="39956E64" w14:textId="78AD1F64" w:rsidR="00EB6AC6" w:rsidRPr="00EB6AC6" w:rsidRDefault="002C4953" w:rsidP="00407BCF">
      <w:pPr>
        <w:spacing w:after="0"/>
        <w:jc w:val="both"/>
      </w:pPr>
      <w:r>
        <w:pict w14:anchorId="703A3142">
          <v:shape id="Picture 2" o:spid="_x0000_i1030" type="#_x0000_t75" style="width:368.5pt;height:294pt;visibility:visible;mso-wrap-style:square">
            <v:imagedata r:id="rId20" o:title=""/>
          </v:shape>
        </w:pict>
      </w:r>
    </w:p>
    <w:p w14:paraId="34B8BB29" w14:textId="3DD3448D" w:rsidR="00EB6AC6" w:rsidRPr="00EB6AC6" w:rsidRDefault="00EB6AC6" w:rsidP="00407BCF">
      <w:pPr>
        <w:spacing w:after="0"/>
        <w:jc w:val="both"/>
        <w:rPr>
          <w:b/>
          <w:i/>
        </w:rPr>
      </w:pPr>
      <w:bookmarkStart w:id="21" w:name="_Toc219128628"/>
      <w:commentRangeStart w:id="22"/>
      <w:r w:rsidRPr="00EB6AC6">
        <w:rPr>
          <w:b/>
          <w:i/>
        </w:rPr>
        <w:t xml:space="preserve">Figure </w:t>
      </w:r>
      <w:r w:rsidR="00A07383">
        <w:rPr>
          <w:b/>
          <w:i/>
        </w:rPr>
        <w:t>3</w:t>
      </w:r>
      <w:r w:rsidRPr="00EB6AC6">
        <w:rPr>
          <w:b/>
          <w:i/>
        </w:rPr>
        <w:t>: Project Value</w:t>
      </w:r>
      <w:bookmarkEnd w:id="21"/>
      <w:commentRangeEnd w:id="22"/>
      <w:r w:rsidR="003D236D" w:rsidRPr="00EB6AC6">
        <w:rPr>
          <w:rStyle w:val="CommentReference"/>
          <w:b/>
          <w:i/>
          <w:sz w:val="24"/>
          <w:szCs w:val="24"/>
        </w:rPr>
        <w:commentReference w:id="22"/>
      </w:r>
    </w:p>
    <w:p w14:paraId="2DF0DCA7" w14:textId="77777777" w:rsidR="00EB6AC6" w:rsidRPr="00EB6AC6" w:rsidRDefault="00EB6AC6" w:rsidP="00EB6AC6">
      <w:pPr>
        <w:jc w:val="both"/>
      </w:pPr>
      <w:r w:rsidRPr="00EB6AC6">
        <w:t>Source (Fieldwork, 2025)</w:t>
      </w:r>
    </w:p>
    <w:p w14:paraId="5FED390D" w14:textId="4158634E" w:rsidR="00EB6AC6" w:rsidRPr="00EB6AC6" w:rsidRDefault="00EB6AC6" w:rsidP="00B32E5C">
      <w:pPr>
        <w:pStyle w:val="Heading3"/>
      </w:pPr>
      <w:bookmarkStart w:id="23" w:name="_Toc219128513"/>
      <w:r w:rsidRPr="00EB6AC6">
        <w:t>4.</w:t>
      </w:r>
      <w:r w:rsidR="00407BCF">
        <w:t>2</w:t>
      </w:r>
      <w:r w:rsidRPr="00EB6AC6">
        <w:t>.3 Project Duration</w:t>
      </w:r>
      <w:bookmarkEnd w:id="23"/>
    </w:p>
    <w:p w14:paraId="4C9C379E" w14:textId="43C8F2F2" w:rsidR="00407BCF" w:rsidRDefault="00EB6AC6" w:rsidP="00EB6AC6">
      <w:pPr>
        <w:jc w:val="both"/>
      </w:pPr>
      <w:r w:rsidRPr="00EB6AC6">
        <w:t xml:space="preserve">The project duration was measured in weeks based on intervals of 36 weeks. As seen in Figure </w:t>
      </w:r>
      <w:r w:rsidR="00A07383">
        <w:t>4</w:t>
      </w:r>
      <w:r w:rsidRPr="00EB6AC6">
        <w:t>, the results were fairly distributed demonstrating a bell curve with the majority of the projects (n=97, 85.8%) lying between 37 and 144 weeks. Projects with durations below 36 weeks and above 144 weeks recorded frequencies of 7 (6.2%) and 9 (8.0%), respectively. The highest frequency was reported between 73-108 weeks (n=57, 50.4%)</w:t>
      </w:r>
      <w:r w:rsidR="00407BCF">
        <w:t>.</w:t>
      </w:r>
    </w:p>
    <w:p w14:paraId="1EA03FDD" w14:textId="77777777" w:rsidR="00407BCF" w:rsidRPr="00EB6AC6" w:rsidRDefault="002C4953" w:rsidP="00407BCF">
      <w:pPr>
        <w:spacing w:after="0"/>
        <w:jc w:val="both"/>
      </w:pPr>
      <w:r>
        <w:lastRenderedPageBreak/>
        <w:pict w14:anchorId="5272F14F">
          <v:shape id="Picture 6" o:spid="_x0000_i1031" type="#_x0000_t75" style="width:363pt;height:289.5pt;visibility:visible;mso-wrap-style:square">
            <v:imagedata r:id="rId21" o:title=""/>
          </v:shape>
        </w:pict>
      </w:r>
    </w:p>
    <w:p w14:paraId="04BEC4CD" w14:textId="6A432BD0" w:rsidR="00407BCF" w:rsidRPr="00EB6AC6" w:rsidRDefault="00407BCF" w:rsidP="00407BCF">
      <w:pPr>
        <w:spacing w:after="0"/>
        <w:jc w:val="both"/>
        <w:rPr>
          <w:b/>
          <w:i/>
        </w:rPr>
      </w:pPr>
      <w:bookmarkStart w:id="24" w:name="_Toc219128629"/>
      <w:commentRangeStart w:id="25"/>
      <w:r w:rsidRPr="00EB6AC6">
        <w:rPr>
          <w:b/>
          <w:i/>
        </w:rPr>
        <w:t>Figure 4: Project Duration</w:t>
      </w:r>
      <w:bookmarkEnd w:id="24"/>
      <w:commentRangeEnd w:id="25"/>
      <w:r w:rsidR="00F457AF" w:rsidRPr="00EB6AC6">
        <w:rPr>
          <w:rStyle w:val="CommentReference"/>
          <w:b/>
          <w:i/>
          <w:sz w:val="24"/>
          <w:szCs w:val="24"/>
        </w:rPr>
        <w:commentReference w:id="25"/>
      </w:r>
    </w:p>
    <w:p w14:paraId="259092D6" w14:textId="77777777" w:rsidR="00407BCF" w:rsidRPr="00EB6AC6" w:rsidRDefault="00407BCF" w:rsidP="00407BCF">
      <w:pPr>
        <w:jc w:val="both"/>
      </w:pPr>
      <w:r w:rsidRPr="00EB6AC6">
        <w:t>Source (Fieldwork, 2025)</w:t>
      </w:r>
    </w:p>
    <w:p w14:paraId="6A5ED088" w14:textId="77777777" w:rsidR="00407BCF" w:rsidRDefault="00407BCF" w:rsidP="00EB6AC6">
      <w:pPr>
        <w:jc w:val="both"/>
      </w:pPr>
    </w:p>
    <w:p w14:paraId="7B3A4FD8" w14:textId="539D5EFD" w:rsidR="000F2167" w:rsidRPr="00B8204D" w:rsidRDefault="00F346D9" w:rsidP="000F2167">
      <w:pPr>
        <w:pStyle w:val="Heading2"/>
      </w:pPr>
      <w:r>
        <w:t>4.</w:t>
      </w:r>
      <w:r w:rsidR="00407BCF">
        <w:t>3</w:t>
      </w:r>
      <w:r w:rsidR="000F2167" w:rsidRPr="00B8204D">
        <w:t xml:space="preserve"> </w:t>
      </w:r>
      <w:r w:rsidR="00351057" w:rsidRPr="00351057">
        <w:t>Performance of Construction Workers</w:t>
      </w:r>
    </w:p>
    <w:p w14:paraId="20A8BDB7" w14:textId="2C0CB265" w:rsidR="00351057" w:rsidRPr="00351057" w:rsidRDefault="00351057" w:rsidP="00351057">
      <w:pPr>
        <w:jc w:val="both"/>
        <w:rPr>
          <w:lang w:val="en-US"/>
        </w:rPr>
      </w:pPr>
      <w:r w:rsidRPr="00351057">
        <w:rPr>
          <w:lang w:val="en-US"/>
        </w:rPr>
        <w:t xml:space="preserve">Performance of Construction Workers (PCW) was </w:t>
      </w:r>
      <w:r>
        <w:rPr>
          <w:lang w:val="en-US"/>
        </w:rPr>
        <w:t>the main</w:t>
      </w:r>
      <w:r w:rsidRPr="00351057">
        <w:rPr>
          <w:lang w:val="en-US"/>
        </w:rPr>
        <w:t xml:space="preserve"> </w:t>
      </w:r>
      <w:r>
        <w:rPr>
          <w:lang w:val="en-US"/>
        </w:rPr>
        <w:t>variable</w:t>
      </w:r>
      <w:r w:rsidRPr="00351057">
        <w:rPr>
          <w:lang w:val="en-US"/>
        </w:rPr>
        <w:t xml:space="preserve"> in this study. As demonstrated in the theoretical framework, performance can either be viewed quantitatively or qualitatively. It is not just about work being done (quantitative), but being done correctly (qualitative). The former was evaluated based on the labour efficiency in various tasks while the latter was assessed based on the quality of work and the extent of training, skillset, and development of construction workers.</w:t>
      </w:r>
    </w:p>
    <w:p w14:paraId="0482D792" w14:textId="5963F604" w:rsidR="00351057" w:rsidRDefault="00351057" w:rsidP="00351057">
      <w:pPr>
        <w:pStyle w:val="Heading3"/>
      </w:pPr>
      <w:bookmarkStart w:id="26" w:name="_Toc219128515"/>
      <w:r>
        <w:t>4.3.1 Labour Efficiency</w:t>
      </w:r>
      <w:bookmarkEnd w:id="26"/>
    </w:p>
    <w:p w14:paraId="2A94B775" w14:textId="15C69761" w:rsidR="00351057" w:rsidRPr="00351057" w:rsidRDefault="00351057" w:rsidP="00351057">
      <w:pPr>
        <w:jc w:val="both"/>
      </w:pPr>
      <w:r w:rsidRPr="00351057">
        <w:rPr>
          <w:lang w:val="en-US"/>
        </w:rPr>
        <w:t xml:space="preserve">Labour efficiency was evaluated based on how long the workers took to accomplish various tasks per unit of time. It was a measure of how quickly tasks were executed. The labour efficiency was broken down into the various work elements found in a typical building construction project. It was </w:t>
      </w:r>
      <w:r w:rsidRPr="00351057">
        <w:t>measured as a percentage ranging from 0% to 100% and broken down in an ordinal scale</w:t>
      </w:r>
      <w:r>
        <w:t>,</w:t>
      </w:r>
      <w:r w:rsidRPr="00351057">
        <w:t xml:space="preserve"> which was interpreted as demonstrated in Table </w:t>
      </w:r>
      <w:r w:rsidR="002F038E">
        <w:t>6</w:t>
      </w:r>
    </w:p>
    <w:p w14:paraId="264EDEEB" w14:textId="5E8A9715" w:rsidR="00351057" w:rsidRPr="00351057" w:rsidRDefault="00351057" w:rsidP="00351057">
      <w:pPr>
        <w:spacing w:after="0"/>
        <w:jc w:val="both"/>
        <w:rPr>
          <w:b/>
          <w:i/>
        </w:rPr>
      </w:pPr>
      <w:bookmarkStart w:id="27" w:name="_Toc219128583"/>
      <w:commentRangeStart w:id="28"/>
      <w:r w:rsidRPr="00351057">
        <w:rPr>
          <w:b/>
          <w:i/>
        </w:rPr>
        <w:t xml:space="preserve">Table </w:t>
      </w:r>
      <w:r w:rsidR="002F038E">
        <w:rPr>
          <w:b/>
          <w:i/>
        </w:rPr>
        <w:t>6</w:t>
      </w:r>
      <w:r w:rsidRPr="00351057">
        <w:rPr>
          <w:b/>
          <w:i/>
        </w:rPr>
        <w:t>: Interpretation Scale for Labour Efficiency Values</w:t>
      </w:r>
      <w:bookmarkEnd w:id="27"/>
      <w:commentRangeEnd w:id="28"/>
      <w:r w:rsidR="00BC276B" w:rsidRPr="00351057">
        <w:rPr>
          <w:rStyle w:val="CommentReference"/>
          <w:b/>
          <w:i/>
          <w:sz w:val="24"/>
          <w:szCs w:val="24"/>
        </w:rPr>
        <w:commentReference w:id="2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327"/>
        <w:gridCol w:w="1373"/>
        <w:gridCol w:w="1447"/>
        <w:gridCol w:w="1373"/>
        <w:gridCol w:w="1374"/>
      </w:tblGrid>
      <w:tr w:rsidR="005F4B19" w:rsidRPr="00351057" w14:paraId="40FFAD29" w14:textId="77777777">
        <w:tc>
          <w:tcPr>
            <w:tcW w:w="1294" w:type="dxa"/>
          </w:tcPr>
          <w:p w14:paraId="3ACAA7ED" w14:textId="77777777" w:rsidR="00351057" w:rsidRPr="00351057" w:rsidRDefault="00351057">
            <w:pPr>
              <w:spacing w:after="0"/>
              <w:jc w:val="both"/>
            </w:pPr>
            <w:r w:rsidRPr="00351057">
              <w:t>Score</w:t>
            </w:r>
          </w:p>
        </w:tc>
        <w:tc>
          <w:tcPr>
            <w:tcW w:w="1327" w:type="dxa"/>
            <w:shd w:val="clear" w:color="auto" w:fill="FF0000"/>
          </w:tcPr>
          <w:p w14:paraId="0B98FEAD" w14:textId="77777777" w:rsidR="00351057" w:rsidRPr="00351057" w:rsidRDefault="00351057">
            <w:pPr>
              <w:spacing w:after="0"/>
              <w:jc w:val="both"/>
            </w:pPr>
            <w:r w:rsidRPr="00351057">
              <w:t>1=0-20%</w:t>
            </w:r>
          </w:p>
        </w:tc>
        <w:tc>
          <w:tcPr>
            <w:tcW w:w="1373" w:type="dxa"/>
            <w:shd w:val="clear" w:color="auto" w:fill="A8D08D"/>
          </w:tcPr>
          <w:p w14:paraId="076EE295" w14:textId="77777777" w:rsidR="00351057" w:rsidRPr="00351057" w:rsidRDefault="00351057">
            <w:pPr>
              <w:spacing w:after="0"/>
              <w:jc w:val="both"/>
            </w:pPr>
            <w:r w:rsidRPr="00351057">
              <w:t>2=21-40%</w:t>
            </w:r>
          </w:p>
        </w:tc>
        <w:tc>
          <w:tcPr>
            <w:tcW w:w="1447" w:type="dxa"/>
            <w:shd w:val="clear" w:color="auto" w:fill="F2F2F2"/>
          </w:tcPr>
          <w:p w14:paraId="43F7164A" w14:textId="77777777" w:rsidR="00351057" w:rsidRPr="00351057" w:rsidRDefault="00351057">
            <w:pPr>
              <w:spacing w:after="0"/>
              <w:jc w:val="both"/>
            </w:pPr>
            <w:r w:rsidRPr="00351057">
              <w:t>3=41-60%</w:t>
            </w:r>
          </w:p>
        </w:tc>
        <w:tc>
          <w:tcPr>
            <w:tcW w:w="1373" w:type="dxa"/>
            <w:shd w:val="clear" w:color="auto" w:fill="C9C9C9"/>
          </w:tcPr>
          <w:p w14:paraId="791EFC81" w14:textId="77777777" w:rsidR="00351057" w:rsidRPr="00351057" w:rsidRDefault="00351057">
            <w:pPr>
              <w:spacing w:after="0"/>
              <w:jc w:val="both"/>
            </w:pPr>
            <w:r w:rsidRPr="00351057">
              <w:t>4=61-80%</w:t>
            </w:r>
          </w:p>
        </w:tc>
        <w:tc>
          <w:tcPr>
            <w:tcW w:w="1374" w:type="dxa"/>
            <w:shd w:val="clear" w:color="auto" w:fill="92D050"/>
          </w:tcPr>
          <w:p w14:paraId="34C9E915" w14:textId="77777777" w:rsidR="00351057" w:rsidRPr="00351057" w:rsidRDefault="00351057">
            <w:pPr>
              <w:spacing w:after="0"/>
              <w:jc w:val="both"/>
            </w:pPr>
            <w:r w:rsidRPr="00351057">
              <w:t>5=81-100%</w:t>
            </w:r>
          </w:p>
        </w:tc>
      </w:tr>
      <w:tr w:rsidR="005F4B19" w:rsidRPr="00351057" w14:paraId="0B7D4A85" w14:textId="77777777">
        <w:tc>
          <w:tcPr>
            <w:tcW w:w="1294" w:type="dxa"/>
          </w:tcPr>
          <w:p w14:paraId="2BA2D244" w14:textId="77777777" w:rsidR="00351057" w:rsidRPr="00351057" w:rsidRDefault="00351057">
            <w:pPr>
              <w:spacing w:after="0"/>
              <w:jc w:val="both"/>
            </w:pPr>
            <w:r w:rsidRPr="00351057">
              <w:t>Remark</w:t>
            </w:r>
          </w:p>
        </w:tc>
        <w:tc>
          <w:tcPr>
            <w:tcW w:w="1327" w:type="dxa"/>
            <w:shd w:val="clear" w:color="auto" w:fill="FF0000"/>
          </w:tcPr>
          <w:p w14:paraId="20694269" w14:textId="77777777" w:rsidR="00351057" w:rsidRPr="00351057" w:rsidRDefault="00351057">
            <w:pPr>
              <w:spacing w:after="0"/>
              <w:jc w:val="both"/>
            </w:pPr>
            <w:r w:rsidRPr="00351057">
              <w:t>Very Low</w:t>
            </w:r>
          </w:p>
        </w:tc>
        <w:tc>
          <w:tcPr>
            <w:tcW w:w="1373" w:type="dxa"/>
            <w:shd w:val="clear" w:color="auto" w:fill="A8D08D"/>
          </w:tcPr>
          <w:p w14:paraId="01258978" w14:textId="77777777" w:rsidR="00351057" w:rsidRPr="00351057" w:rsidRDefault="00351057">
            <w:pPr>
              <w:spacing w:after="0"/>
              <w:jc w:val="both"/>
            </w:pPr>
            <w:r w:rsidRPr="00351057">
              <w:t>Low</w:t>
            </w:r>
          </w:p>
        </w:tc>
        <w:tc>
          <w:tcPr>
            <w:tcW w:w="1447" w:type="dxa"/>
            <w:shd w:val="clear" w:color="auto" w:fill="F2F2F2"/>
          </w:tcPr>
          <w:p w14:paraId="18177379" w14:textId="77777777" w:rsidR="00351057" w:rsidRPr="00351057" w:rsidRDefault="00351057">
            <w:pPr>
              <w:spacing w:after="0"/>
              <w:jc w:val="both"/>
            </w:pPr>
            <w:r w:rsidRPr="00351057">
              <w:t>Moderate</w:t>
            </w:r>
          </w:p>
        </w:tc>
        <w:tc>
          <w:tcPr>
            <w:tcW w:w="1373" w:type="dxa"/>
            <w:shd w:val="clear" w:color="auto" w:fill="C9C9C9"/>
          </w:tcPr>
          <w:p w14:paraId="56B5A93F" w14:textId="77777777" w:rsidR="00351057" w:rsidRPr="00351057" w:rsidRDefault="00351057">
            <w:pPr>
              <w:spacing w:after="0"/>
              <w:jc w:val="both"/>
            </w:pPr>
            <w:r w:rsidRPr="00351057">
              <w:t>High</w:t>
            </w:r>
          </w:p>
        </w:tc>
        <w:tc>
          <w:tcPr>
            <w:tcW w:w="1374" w:type="dxa"/>
            <w:shd w:val="clear" w:color="auto" w:fill="92D050"/>
          </w:tcPr>
          <w:p w14:paraId="122AB563" w14:textId="77777777" w:rsidR="00351057" w:rsidRPr="00351057" w:rsidRDefault="00351057">
            <w:pPr>
              <w:spacing w:after="0"/>
              <w:jc w:val="both"/>
            </w:pPr>
            <w:r w:rsidRPr="00351057">
              <w:t>Very High</w:t>
            </w:r>
          </w:p>
        </w:tc>
      </w:tr>
    </w:tbl>
    <w:p w14:paraId="60A08297" w14:textId="77777777" w:rsidR="00351057" w:rsidRPr="00351057" w:rsidRDefault="00351057" w:rsidP="00351057">
      <w:pPr>
        <w:jc w:val="both"/>
      </w:pPr>
      <w:r w:rsidRPr="00351057">
        <w:t>Source (Author Formulation)</w:t>
      </w:r>
    </w:p>
    <w:p w14:paraId="08BED67E" w14:textId="2C9D1C55" w:rsidR="00351057" w:rsidRPr="00351057" w:rsidRDefault="00351057" w:rsidP="00351057">
      <w:pPr>
        <w:jc w:val="both"/>
      </w:pPr>
      <w:r w:rsidRPr="00351057">
        <w:t xml:space="preserve">The results of the labour efficiency together with normality tests have been presented in Table </w:t>
      </w:r>
      <w:r w:rsidR="002F038E">
        <w:t>7</w:t>
      </w:r>
      <w:r w:rsidRPr="00351057">
        <w:t xml:space="preserve">. The labour efficiency in the studied construction projects ranged between 64.8% (plumbing works) and 69.6% (concrete mixing), representing a very small range of only </w:t>
      </w:r>
      <w:r w:rsidRPr="00351057">
        <w:lastRenderedPageBreak/>
        <w:t xml:space="preserve">4.8%. This was an indication that tasks in various work elements are carried out at a fairly equal rate. This includes even works which are usually subcontracted, such as plumbing and electrical works. However, aggregated labour efficiency values presented in Table </w:t>
      </w:r>
      <w:r w:rsidR="002F038E">
        <w:t>7</w:t>
      </w:r>
      <w:r w:rsidRPr="00351057">
        <w:t xml:space="preserve"> show that these works have the lowest performance. The overall labour efficiency in the studied construction projects was 66.8%. Based on the developed interpretation scale, all the tasks reported “high” labour efficiency results. </w:t>
      </w:r>
    </w:p>
    <w:p w14:paraId="1C374803" w14:textId="77777777" w:rsidR="00351057" w:rsidRPr="00351057" w:rsidRDefault="00351057" w:rsidP="00351057">
      <w:pPr>
        <w:jc w:val="both"/>
      </w:pPr>
      <w:r w:rsidRPr="00351057">
        <w:t>The standard deviation results (ranging between 0.579 and 0.700) indicated that the data were not heavily spread out across all measured indicators of the labour efficiency variable. The normality tests revealed that the data were normally distributed as seen in the skewness and kurtosis values lying between -1.0 and +1.0. The reported standard error for the skewness and kurtosis results was 0.227 and 0.451 respectively.</w:t>
      </w:r>
    </w:p>
    <w:p w14:paraId="0FD26353" w14:textId="277CED00" w:rsidR="00351057" w:rsidRPr="00351057" w:rsidRDefault="00351057" w:rsidP="00351057">
      <w:pPr>
        <w:spacing w:after="0"/>
        <w:jc w:val="both"/>
        <w:rPr>
          <w:b/>
          <w:i/>
        </w:rPr>
      </w:pPr>
      <w:bookmarkStart w:id="29" w:name="_Toc219128584"/>
      <w:commentRangeStart w:id="30"/>
      <w:r w:rsidRPr="00351057">
        <w:rPr>
          <w:b/>
          <w:i/>
        </w:rPr>
        <w:t xml:space="preserve">Table </w:t>
      </w:r>
      <w:r w:rsidR="002F038E">
        <w:rPr>
          <w:b/>
          <w:i/>
        </w:rPr>
        <w:t>7</w:t>
      </w:r>
      <w:r w:rsidRPr="00351057">
        <w:rPr>
          <w:b/>
          <w:i/>
        </w:rPr>
        <w:t>: Labour Efficiency in Construction Projects</w:t>
      </w:r>
      <w:bookmarkEnd w:id="29"/>
      <w:commentRangeEnd w:id="30"/>
      <w:r w:rsidR="00531F76" w:rsidRPr="00351057">
        <w:rPr>
          <w:rStyle w:val="CommentReference"/>
          <w:b/>
          <w:i/>
          <w:sz w:val="24"/>
          <w:szCs w:val="24"/>
        </w:rPr>
        <w:commentReference w:id="30"/>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3133"/>
        <w:gridCol w:w="803"/>
        <w:gridCol w:w="705"/>
        <w:gridCol w:w="1190"/>
        <w:gridCol w:w="1097"/>
        <w:gridCol w:w="848"/>
      </w:tblGrid>
      <w:tr w:rsidR="005F4B19" w:rsidRPr="00351057" w14:paraId="0F86429F" w14:textId="77777777" w:rsidTr="00F04862">
        <w:trPr>
          <w:cantSplit/>
          <w:trHeight w:val="624"/>
          <w:tblHeader/>
        </w:trPr>
        <w:tc>
          <w:tcPr>
            <w:tcW w:w="844" w:type="pct"/>
            <w:vAlign w:val="bottom"/>
          </w:tcPr>
          <w:p w14:paraId="15391E87" w14:textId="77777777" w:rsidR="00351057" w:rsidRPr="00351057" w:rsidRDefault="00351057">
            <w:pPr>
              <w:spacing w:after="0"/>
              <w:jc w:val="both"/>
              <w:rPr>
                <w:b/>
                <w:iCs/>
              </w:rPr>
            </w:pPr>
            <w:r w:rsidRPr="00351057">
              <w:rPr>
                <w:b/>
                <w:iCs/>
              </w:rPr>
              <w:t>Work Category</w:t>
            </w:r>
          </w:p>
        </w:tc>
        <w:tc>
          <w:tcPr>
            <w:tcW w:w="1746" w:type="pct"/>
            <w:vAlign w:val="bottom"/>
          </w:tcPr>
          <w:p w14:paraId="4B54DD6F" w14:textId="77777777" w:rsidR="00351057" w:rsidRPr="00351057" w:rsidRDefault="00351057">
            <w:pPr>
              <w:spacing w:after="0"/>
              <w:jc w:val="both"/>
              <w:rPr>
                <w:b/>
                <w:iCs/>
              </w:rPr>
            </w:pPr>
            <w:r w:rsidRPr="00351057">
              <w:rPr>
                <w:b/>
                <w:iCs/>
              </w:rPr>
              <w:t>Task</w:t>
            </w:r>
          </w:p>
        </w:tc>
        <w:tc>
          <w:tcPr>
            <w:tcW w:w="432" w:type="pct"/>
            <w:vAlign w:val="bottom"/>
          </w:tcPr>
          <w:p w14:paraId="11BFD49A" w14:textId="77777777" w:rsidR="00351057" w:rsidRPr="00351057" w:rsidRDefault="00351057">
            <w:pPr>
              <w:spacing w:after="0"/>
              <w:jc w:val="both"/>
              <w:rPr>
                <w:b/>
                <w:iCs/>
              </w:rPr>
            </w:pPr>
            <w:r w:rsidRPr="00351057">
              <w:rPr>
                <w:b/>
                <w:iCs/>
              </w:rPr>
              <w:t>Mean</w:t>
            </w:r>
          </w:p>
        </w:tc>
        <w:tc>
          <w:tcPr>
            <w:tcW w:w="432" w:type="pct"/>
            <w:vAlign w:val="bottom"/>
          </w:tcPr>
          <w:p w14:paraId="074BD34B" w14:textId="77777777" w:rsidR="00351057" w:rsidRPr="00351057" w:rsidRDefault="00351057">
            <w:pPr>
              <w:spacing w:after="0"/>
              <w:jc w:val="both"/>
              <w:rPr>
                <w:b/>
                <w:iCs/>
              </w:rPr>
            </w:pPr>
            <w:r w:rsidRPr="00351057">
              <w:rPr>
                <w:b/>
                <w:iCs/>
              </w:rPr>
              <w:t>SD</w:t>
            </w:r>
          </w:p>
        </w:tc>
        <w:tc>
          <w:tcPr>
            <w:tcW w:w="519" w:type="pct"/>
            <w:vAlign w:val="bottom"/>
          </w:tcPr>
          <w:p w14:paraId="02F59255" w14:textId="77777777" w:rsidR="00351057" w:rsidRPr="00351057" w:rsidRDefault="00351057">
            <w:pPr>
              <w:spacing w:after="0"/>
              <w:jc w:val="both"/>
              <w:rPr>
                <w:b/>
                <w:iCs/>
              </w:rPr>
            </w:pPr>
            <w:r w:rsidRPr="00351057">
              <w:rPr>
                <w:b/>
                <w:iCs/>
              </w:rPr>
              <w:t>Skewness</w:t>
            </w:r>
          </w:p>
        </w:tc>
        <w:tc>
          <w:tcPr>
            <w:tcW w:w="518" w:type="pct"/>
            <w:vAlign w:val="bottom"/>
          </w:tcPr>
          <w:p w14:paraId="21FB6F31" w14:textId="77777777" w:rsidR="00351057" w:rsidRPr="00351057" w:rsidRDefault="00351057">
            <w:pPr>
              <w:spacing w:after="0"/>
              <w:jc w:val="both"/>
              <w:rPr>
                <w:b/>
                <w:iCs/>
              </w:rPr>
            </w:pPr>
            <w:r w:rsidRPr="00351057">
              <w:rPr>
                <w:b/>
                <w:iCs/>
              </w:rPr>
              <w:t>Kurtosis</w:t>
            </w:r>
          </w:p>
        </w:tc>
        <w:tc>
          <w:tcPr>
            <w:tcW w:w="510" w:type="pct"/>
            <w:vAlign w:val="bottom"/>
          </w:tcPr>
          <w:p w14:paraId="45E57A01" w14:textId="77777777" w:rsidR="00351057" w:rsidRPr="00351057" w:rsidRDefault="00351057">
            <w:pPr>
              <w:spacing w:after="0"/>
              <w:jc w:val="both"/>
              <w:rPr>
                <w:b/>
                <w:iCs/>
              </w:rPr>
            </w:pPr>
            <w:r w:rsidRPr="00351057">
              <w:rPr>
                <w:b/>
                <w:iCs/>
              </w:rPr>
              <w:t>%</w:t>
            </w:r>
          </w:p>
        </w:tc>
      </w:tr>
      <w:tr w:rsidR="005F4B19" w:rsidRPr="00351057" w14:paraId="1B79A12E" w14:textId="77777777" w:rsidTr="00F04862">
        <w:tc>
          <w:tcPr>
            <w:tcW w:w="844" w:type="pct"/>
            <w:vMerge w:val="restart"/>
          </w:tcPr>
          <w:p w14:paraId="2CB68177" w14:textId="77777777" w:rsidR="00351057" w:rsidRPr="00351057" w:rsidRDefault="00351057">
            <w:pPr>
              <w:spacing w:after="0"/>
              <w:jc w:val="both"/>
              <w:rPr>
                <w:bCs/>
                <w:iCs/>
              </w:rPr>
            </w:pPr>
            <w:r w:rsidRPr="00351057">
              <w:rPr>
                <w:bCs/>
                <w:iCs/>
              </w:rPr>
              <w:t>Site Preparation and Earthworks</w:t>
            </w:r>
          </w:p>
        </w:tc>
        <w:tc>
          <w:tcPr>
            <w:tcW w:w="1746" w:type="pct"/>
          </w:tcPr>
          <w:p w14:paraId="70917271" w14:textId="77777777" w:rsidR="00351057" w:rsidRPr="00351057" w:rsidRDefault="00351057" w:rsidP="00B023D0">
            <w:pPr>
              <w:numPr>
                <w:ilvl w:val="0"/>
                <w:numId w:val="4"/>
              </w:numPr>
              <w:spacing w:after="0"/>
              <w:jc w:val="both"/>
              <w:rPr>
                <w:bCs/>
                <w:iCs/>
              </w:rPr>
            </w:pPr>
            <w:r w:rsidRPr="00351057">
              <w:rPr>
                <w:bCs/>
                <w:iCs/>
              </w:rPr>
              <w:t>Site clearance (m</w:t>
            </w:r>
            <w:r w:rsidRPr="00351057">
              <w:rPr>
                <w:bCs/>
                <w:iCs/>
                <w:vertAlign w:val="superscript"/>
              </w:rPr>
              <w:t>2</w:t>
            </w:r>
            <w:r w:rsidRPr="00351057">
              <w:rPr>
                <w:bCs/>
                <w:iCs/>
              </w:rPr>
              <w:t>/hr)</w:t>
            </w:r>
          </w:p>
        </w:tc>
        <w:tc>
          <w:tcPr>
            <w:tcW w:w="432" w:type="pct"/>
            <w:vAlign w:val="center"/>
          </w:tcPr>
          <w:p w14:paraId="16E04C71" w14:textId="77777777" w:rsidR="00351057" w:rsidRPr="00351057" w:rsidRDefault="00351057">
            <w:pPr>
              <w:spacing w:after="0"/>
              <w:jc w:val="both"/>
              <w:rPr>
                <w:bCs/>
                <w:iCs/>
              </w:rPr>
            </w:pPr>
            <w:r w:rsidRPr="00351057">
              <w:t>3.28</w:t>
            </w:r>
          </w:p>
        </w:tc>
        <w:tc>
          <w:tcPr>
            <w:tcW w:w="432" w:type="pct"/>
            <w:vAlign w:val="center"/>
          </w:tcPr>
          <w:p w14:paraId="35E15A67" w14:textId="77777777" w:rsidR="00351057" w:rsidRPr="00351057" w:rsidRDefault="00351057">
            <w:pPr>
              <w:spacing w:after="0"/>
              <w:jc w:val="both"/>
              <w:rPr>
                <w:bCs/>
                <w:iCs/>
              </w:rPr>
            </w:pPr>
            <w:r w:rsidRPr="00351057">
              <w:t>.688</w:t>
            </w:r>
          </w:p>
        </w:tc>
        <w:tc>
          <w:tcPr>
            <w:tcW w:w="519" w:type="pct"/>
            <w:vAlign w:val="center"/>
          </w:tcPr>
          <w:p w14:paraId="2155E29C" w14:textId="77777777" w:rsidR="00351057" w:rsidRPr="00351057" w:rsidRDefault="00351057">
            <w:pPr>
              <w:spacing w:after="0"/>
              <w:jc w:val="both"/>
              <w:rPr>
                <w:bCs/>
                <w:iCs/>
              </w:rPr>
            </w:pPr>
            <w:r w:rsidRPr="00351057">
              <w:t>-.603</w:t>
            </w:r>
          </w:p>
        </w:tc>
        <w:tc>
          <w:tcPr>
            <w:tcW w:w="518" w:type="pct"/>
            <w:vAlign w:val="center"/>
          </w:tcPr>
          <w:p w14:paraId="76E32F32" w14:textId="77777777" w:rsidR="00351057" w:rsidRPr="00351057" w:rsidRDefault="00351057">
            <w:pPr>
              <w:spacing w:after="0"/>
              <w:jc w:val="both"/>
              <w:rPr>
                <w:bCs/>
                <w:iCs/>
              </w:rPr>
            </w:pPr>
            <w:r w:rsidRPr="00351057">
              <w:t>-.038</w:t>
            </w:r>
          </w:p>
        </w:tc>
        <w:tc>
          <w:tcPr>
            <w:tcW w:w="510" w:type="pct"/>
            <w:shd w:val="clear" w:color="000000" w:fill="FFFFFF"/>
            <w:vAlign w:val="center"/>
          </w:tcPr>
          <w:p w14:paraId="049677AB" w14:textId="77777777" w:rsidR="00351057" w:rsidRPr="00351057" w:rsidRDefault="00351057">
            <w:pPr>
              <w:spacing w:after="0"/>
              <w:jc w:val="both"/>
              <w:rPr>
                <w:bCs/>
                <w:iCs/>
              </w:rPr>
            </w:pPr>
            <w:r w:rsidRPr="00351057">
              <w:t>65.6%</w:t>
            </w:r>
          </w:p>
        </w:tc>
      </w:tr>
      <w:tr w:rsidR="005F4B19" w:rsidRPr="00351057" w14:paraId="7A010860" w14:textId="77777777" w:rsidTr="00F04862">
        <w:tc>
          <w:tcPr>
            <w:tcW w:w="844" w:type="pct"/>
            <w:vMerge/>
          </w:tcPr>
          <w:p w14:paraId="2429352F" w14:textId="77777777" w:rsidR="00351057" w:rsidRPr="00351057" w:rsidRDefault="00351057">
            <w:pPr>
              <w:spacing w:after="0"/>
              <w:jc w:val="both"/>
              <w:rPr>
                <w:bCs/>
                <w:iCs/>
              </w:rPr>
            </w:pPr>
          </w:p>
        </w:tc>
        <w:tc>
          <w:tcPr>
            <w:tcW w:w="1746" w:type="pct"/>
          </w:tcPr>
          <w:p w14:paraId="5BEA0CE3" w14:textId="77777777" w:rsidR="00351057" w:rsidRPr="00351057" w:rsidRDefault="00351057" w:rsidP="00B023D0">
            <w:pPr>
              <w:numPr>
                <w:ilvl w:val="0"/>
                <w:numId w:val="4"/>
              </w:numPr>
              <w:spacing w:after="0"/>
              <w:jc w:val="both"/>
              <w:rPr>
                <w:bCs/>
                <w:iCs/>
              </w:rPr>
            </w:pPr>
            <w:r w:rsidRPr="00351057">
              <w:rPr>
                <w:bCs/>
                <w:iCs/>
              </w:rPr>
              <w:t>Setting out (m</w:t>
            </w:r>
            <w:r w:rsidRPr="00351057">
              <w:rPr>
                <w:bCs/>
                <w:iCs/>
                <w:vertAlign w:val="superscript"/>
              </w:rPr>
              <w:t>2</w:t>
            </w:r>
            <w:r w:rsidRPr="00351057">
              <w:rPr>
                <w:bCs/>
                <w:iCs/>
              </w:rPr>
              <w:t>/hr)</w:t>
            </w:r>
          </w:p>
        </w:tc>
        <w:tc>
          <w:tcPr>
            <w:tcW w:w="432" w:type="pct"/>
            <w:vAlign w:val="center"/>
          </w:tcPr>
          <w:p w14:paraId="3CFD3EE0" w14:textId="77777777" w:rsidR="00351057" w:rsidRPr="00351057" w:rsidRDefault="00351057">
            <w:pPr>
              <w:spacing w:after="0"/>
              <w:jc w:val="both"/>
              <w:rPr>
                <w:bCs/>
                <w:iCs/>
              </w:rPr>
            </w:pPr>
            <w:r w:rsidRPr="00351057">
              <w:t>3.36</w:t>
            </w:r>
          </w:p>
        </w:tc>
        <w:tc>
          <w:tcPr>
            <w:tcW w:w="432" w:type="pct"/>
            <w:vAlign w:val="center"/>
          </w:tcPr>
          <w:p w14:paraId="5A61EC1E" w14:textId="77777777" w:rsidR="00351057" w:rsidRPr="00351057" w:rsidRDefault="00351057">
            <w:pPr>
              <w:spacing w:after="0"/>
              <w:jc w:val="both"/>
              <w:rPr>
                <w:bCs/>
                <w:iCs/>
              </w:rPr>
            </w:pPr>
            <w:r w:rsidRPr="00351057">
              <w:t>.682</w:t>
            </w:r>
          </w:p>
        </w:tc>
        <w:tc>
          <w:tcPr>
            <w:tcW w:w="519" w:type="pct"/>
            <w:vAlign w:val="center"/>
          </w:tcPr>
          <w:p w14:paraId="79AC2571" w14:textId="77777777" w:rsidR="00351057" w:rsidRPr="00351057" w:rsidRDefault="00351057">
            <w:pPr>
              <w:spacing w:after="0"/>
              <w:jc w:val="both"/>
              <w:rPr>
                <w:bCs/>
                <w:iCs/>
              </w:rPr>
            </w:pPr>
            <w:r w:rsidRPr="00351057">
              <w:t>-.605</w:t>
            </w:r>
          </w:p>
        </w:tc>
        <w:tc>
          <w:tcPr>
            <w:tcW w:w="518" w:type="pct"/>
            <w:vAlign w:val="center"/>
          </w:tcPr>
          <w:p w14:paraId="5C256B7E" w14:textId="77777777" w:rsidR="00351057" w:rsidRPr="00351057" w:rsidRDefault="00351057">
            <w:pPr>
              <w:spacing w:after="0"/>
              <w:jc w:val="both"/>
              <w:rPr>
                <w:bCs/>
                <w:iCs/>
              </w:rPr>
            </w:pPr>
            <w:r w:rsidRPr="00351057">
              <w:t>-.710</w:t>
            </w:r>
          </w:p>
        </w:tc>
        <w:tc>
          <w:tcPr>
            <w:tcW w:w="510" w:type="pct"/>
            <w:shd w:val="clear" w:color="000000" w:fill="FFFFFF"/>
            <w:vAlign w:val="center"/>
          </w:tcPr>
          <w:p w14:paraId="22999BF7" w14:textId="77777777" w:rsidR="00351057" w:rsidRPr="00351057" w:rsidRDefault="00351057">
            <w:pPr>
              <w:spacing w:after="0"/>
              <w:jc w:val="both"/>
              <w:rPr>
                <w:bCs/>
                <w:iCs/>
              </w:rPr>
            </w:pPr>
            <w:r w:rsidRPr="00351057">
              <w:t>67.2%</w:t>
            </w:r>
          </w:p>
        </w:tc>
      </w:tr>
      <w:tr w:rsidR="005F4B19" w:rsidRPr="00351057" w14:paraId="5A407C40" w14:textId="77777777" w:rsidTr="00F04862">
        <w:tc>
          <w:tcPr>
            <w:tcW w:w="844" w:type="pct"/>
            <w:vMerge/>
          </w:tcPr>
          <w:p w14:paraId="14AB4D2E" w14:textId="77777777" w:rsidR="00351057" w:rsidRPr="00351057" w:rsidRDefault="00351057">
            <w:pPr>
              <w:spacing w:after="0"/>
              <w:jc w:val="both"/>
              <w:rPr>
                <w:bCs/>
                <w:iCs/>
              </w:rPr>
            </w:pPr>
          </w:p>
        </w:tc>
        <w:tc>
          <w:tcPr>
            <w:tcW w:w="1746" w:type="pct"/>
          </w:tcPr>
          <w:p w14:paraId="0ABC8C65" w14:textId="77777777" w:rsidR="00351057" w:rsidRPr="00351057" w:rsidRDefault="00351057" w:rsidP="00B023D0">
            <w:pPr>
              <w:numPr>
                <w:ilvl w:val="0"/>
                <w:numId w:val="4"/>
              </w:numPr>
              <w:spacing w:after="0"/>
              <w:jc w:val="both"/>
              <w:rPr>
                <w:bCs/>
                <w:iCs/>
              </w:rPr>
            </w:pPr>
            <w:r w:rsidRPr="00351057">
              <w:rPr>
                <w:bCs/>
                <w:iCs/>
              </w:rPr>
              <w:t>Earthworks (m</w:t>
            </w:r>
            <w:r w:rsidRPr="00351057">
              <w:rPr>
                <w:bCs/>
                <w:iCs/>
                <w:vertAlign w:val="superscript"/>
              </w:rPr>
              <w:t>3</w:t>
            </w:r>
            <w:r w:rsidRPr="00351057">
              <w:rPr>
                <w:bCs/>
                <w:iCs/>
              </w:rPr>
              <w:t>/hr)</w:t>
            </w:r>
          </w:p>
        </w:tc>
        <w:tc>
          <w:tcPr>
            <w:tcW w:w="432" w:type="pct"/>
            <w:vAlign w:val="center"/>
          </w:tcPr>
          <w:p w14:paraId="7E62B862" w14:textId="77777777" w:rsidR="00351057" w:rsidRPr="00351057" w:rsidRDefault="00351057">
            <w:pPr>
              <w:spacing w:after="0"/>
              <w:jc w:val="both"/>
              <w:rPr>
                <w:bCs/>
                <w:iCs/>
              </w:rPr>
            </w:pPr>
            <w:r w:rsidRPr="00351057">
              <w:t>3.28</w:t>
            </w:r>
          </w:p>
        </w:tc>
        <w:tc>
          <w:tcPr>
            <w:tcW w:w="432" w:type="pct"/>
            <w:vAlign w:val="center"/>
          </w:tcPr>
          <w:p w14:paraId="2C48828F" w14:textId="77777777" w:rsidR="00351057" w:rsidRPr="00351057" w:rsidRDefault="00351057">
            <w:pPr>
              <w:spacing w:after="0"/>
              <w:jc w:val="both"/>
              <w:rPr>
                <w:bCs/>
                <w:iCs/>
              </w:rPr>
            </w:pPr>
            <w:r w:rsidRPr="00351057">
              <w:t>.661</w:t>
            </w:r>
          </w:p>
        </w:tc>
        <w:tc>
          <w:tcPr>
            <w:tcW w:w="519" w:type="pct"/>
            <w:vAlign w:val="center"/>
          </w:tcPr>
          <w:p w14:paraId="74C584A2" w14:textId="77777777" w:rsidR="00351057" w:rsidRPr="00351057" w:rsidRDefault="00351057">
            <w:pPr>
              <w:spacing w:after="0"/>
              <w:jc w:val="both"/>
              <w:rPr>
                <w:bCs/>
                <w:iCs/>
              </w:rPr>
            </w:pPr>
            <w:r w:rsidRPr="00351057">
              <w:t>-.382</w:t>
            </w:r>
          </w:p>
        </w:tc>
        <w:tc>
          <w:tcPr>
            <w:tcW w:w="518" w:type="pct"/>
            <w:vAlign w:val="center"/>
          </w:tcPr>
          <w:p w14:paraId="587E2F24" w14:textId="77777777" w:rsidR="00351057" w:rsidRPr="00351057" w:rsidRDefault="00351057">
            <w:pPr>
              <w:spacing w:after="0"/>
              <w:jc w:val="both"/>
              <w:rPr>
                <w:bCs/>
                <w:iCs/>
              </w:rPr>
            </w:pPr>
            <w:r w:rsidRPr="00351057">
              <w:t>-.739</w:t>
            </w:r>
          </w:p>
        </w:tc>
        <w:tc>
          <w:tcPr>
            <w:tcW w:w="510" w:type="pct"/>
            <w:shd w:val="clear" w:color="000000" w:fill="FFFFFF"/>
            <w:vAlign w:val="center"/>
          </w:tcPr>
          <w:p w14:paraId="7BE34E51" w14:textId="77777777" w:rsidR="00351057" w:rsidRPr="00351057" w:rsidRDefault="00351057">
            <w:pPr>
              <w:spacing w:after="0"/>
              <w:jc w:val="both"/>
              <w:rPr>
                <w:bCs/>
                <w:iCs/>
              </w:rPr>
            </w:pPr>
            <w:r w:rsidRPr="00351057">
              <w:t>65.6%</w:t>
            </w:r>
          </w:p>
        </w:tc>
      </w:tr>
      <w:tr w:rsidR="005F4B19" w:rsidRPr="00351057" w14:paraId="1CFD1EE3" w14:textId="77777777" w:rsidTr="00F04862">
        <w:tc>
          <w:tcPr>
            <w:tcW w:w="844" w:type="pct"/>
            <w:vMerge w:val="restart"/>
          </w:tcPr>
          <w:p w14:paraId="76EB82C8" w14:textId="77777777" w:rsidR="00351057" w:rsidRPr="00351057" w:rsidRDefault="00351057">
            <w:pPr>
              <w:spacing w:after="0"/>
              <w:jc w:val="both"/>
              <w:rPr>
                <w:bCs/>
                <w:iCs/>
              </w:rPr>
            </w:pPr>
            <w:r w:rsidRPr="00351057">
              <w:rPr>
                <w:bCs/>
                <w:iCs/>
              </w:rPr>
              <w:t>Scaffolding and Formwork</w:t>
            </w:r>
          </w:p>
          <w:p w14:paraId="44052333" w14:textId="77777777" w:rsidR="00351057" w:rsidRPr="00351057" w:rsidRDefault="00351057">
            <w:pPr>
              <w:spacing w:after="0"/>
              <w:jc w:val="both"/>
              <w:rPr>
                <w:bCs/>
                <w:iCs/>
              </w:rPr>
            </w:pPr>
          </w:p>
          <w:p w14:paraId="14242EC7" w14:textId="77777777" w:rsidR="00351057" w:rsidRPr="00351057" w:rsidRDefault="00351057">
            <w:pPr>
              <w:spacing w:after="0"/>
              <w:jc w:val="both"/>
              <w:rPr>
                <w:bCs/>
                <w:iCs/>
              </w:rPr>
            </w:pPr>
          </w:p>
        </w:tc>
        <w:tc>
          <w:tcPr>
            <w:tcW w:w="1746" w:type="pct"/>
          </w:tcPr>
          <w:p w14:paraId="4B233433" w14:textId="77777777" w:rsidR="00351057" w:rsidRPr="00351057" w:rsidRDefault="00351057" w:rsidP="00B023D0">
            <w:pPr>
              <w:numPr>
                <w:ilvl w:val="0"/>
                <w:numId w:val="5"/>
              </w:numPr>
              <w:spacing w:after="0"/>
              <w:jc w:val="both"/>
              <w:rPr>
                <w:bCs/>
                <w:iCs/>
              </w:rPr>
            </w:pPr>
            <w:r w:rsidRPr="00351057">
              <w:rPr>
                <w:bCs/>
                <w:iCs/>
              </w:rPr>
              <w:t>Erecting lifts (m</w:t>
            </w:r>
            <w:r w:rsidRPr="00351057">
              <w:rPr>
                <w:bCs/>
                <w:iCs/>
                <w:vertAlign w:val="superscript"/>
              </w:rPr>
              <w:t>2</w:t>
            </w:r>
            <w:r w:rsidRPr="00351057">
              <w:rPr>
                <w:bCs/>
                <w:iCs/>
              </w:rPr>
              <w:t>/hr)</w:t>
            </w:r>
          </w:p>
        </w:tc>
        <w:tc>
          <w:tcPr>
            <w:tcW w:w="432" w:type="pct"/>
            <w:vAlign w:val="center"/>
          </w:tcPr>
          <w:p w14:paraId="2096734D" w14:textId="77777777" w:rsidR="00351057" w:rsidRPr="00351057" w:rsidRDefault="00351057">
            <w:pPr>
              <w:spacing w:after="0"/>
              <w:jc w:val="both"/>
              <w:rPr>
                <w:bCs/>
                <w:iCs/>
              </w:rPr>
            </w:pPr>
            <w:r w:rsidRPr="00351057">
              <w:t>3.35</w:t>
            </w:r>
          </w:p>
        </w:tc>
        <w:tc>
          <w:tcPr>
            <w:tcW w:w="432" w:type="pct"/>
            <w:vAlign w:val="center"/>
          </w:tcPr>
          <w:p w14:paraId="46D22498" w14:textId="77777777" w:rsidR="00351057" w:rsidRPr="00351057" w:rsidRDefault="00351057">
            <w:pPr>
              <w:spacing w:after="0"/>
              <w:jc w:val="both"/>
              <w:rPr>
                <w:bCs/>
                <w:iCs/>
              </w:rPr>
            </w:pPr>
            <w:r w:rsidRPr="00351057">
              <w:t>.579</w:t>
            </w:r>
          </w:p>
        </w:tc>
        <w:tc>
          <w:tcPr>
            <w:tcW w:w="519" w:type="pct"/>
            <w:vAlign w:val="center"/>
          </w:tcPr>
          <w:p w14:paraId="06D2A9F9" w14:textId="77777777" w:rsidR="00351057" w:rsidRPr="00351057" w:rsidRDefault="00351057">
            <w:pPr>
              <w:spacing w:after="0"/>
              <w:jc w:val="both"/>
              <w:rPr>
                <w:bCs/>
                <w:iCs/>
              </w:rPr>
            </w:pPr>
            <w:r w:rsidRPr="00351057">
              <w:t>-.211</w:t>
            </w:r>
          </w:p>
        </w:tc>
        <w:tc>
          <w:tcPr>
            <w:tcW w:w="518" w:type="pct"/>
            <w:vAlign w:val="center"/>
          </w:tcPr>
          <w:p w14:paraId="5ACF6543" w14:textId="77777777" w:rsidR="00351057" w:rsidRPr="00351057" w:rsidRDefault="00351057">
            <w:pPr>
              <w:spacing w:after="0"/>
              <w:jc w:val="both"/>
              <w:rPr>
                <w:bCs/>
                <w:iCs/>
              </w:rPr>
            </w:pPr>
            <w:r w:rsidRPr="00351057">
              <w:t>-.667</w:t>
            </w:r>
          </w:p>
        </w:tc>
        <w:tc>
          <w:tcPr>
            <w:tcW w:w="510" w:type="pct"/>
            <w:shd w:val="clear" w:color="000000" w:fill="FFFFFF"/>
            <w:vAlign w:val="center"/>
          </w:tcPr>
          <w:p w14:paraId="616C90D5" w14:textId="77777777" w:rsidR="00351057" w:rsidRPr="00351057" w:rsidRDefault="00351057">
            <w:pPr>
              <w:spacing w:after="0"/>
              <w:jc w:val="both"/>
              <w:rPr>
                <w:bCs/>
                <w:iCs/>
              </w:rPr>
            </w:pPr>
            <w:r w:rsidRPr="00351057">
              <w:t>67.0%</w:t>
            </w:r>
          </w:p>
        </w:tc>
      </w:tr>
      <w:tr w:rsidR="005F4B19" w:rsidRPr="00351057" w14:paraId="2904FFEF" w14:textId="77777777" w:rsidTr="00F04862">
        <w:tc>
          <w:tcPr>
            <w:tcW w:w="844" w:type="pct"/>
            <w:vMerge/>
          </w:tcPr>
          <w:p w14:paraId="3596A655" w14:textId="77777777" w:rsidR="00351057" w:rsidRPr="00351057" w:rsidRDefault="00351057">
            <w:pPr>
              <w:spacing w:after="0"/>
              <w:jc w:val="both"/>
              <w:rPr>
                <w:bCs/>
                <w:iCs/>
              </w:rPr>
            </w:pPr>
          </w:p>
        </w:tc>
        <w:tc>
          <w:tcPr>
            <w:tcW w:w="1746" w:type="pct"/>
          </w:tcPr>
          <w:p w14:paraId="6F77E9BC" w14:textId="77777777" w:rsidR="00351057" w:rsidRPr="00351057" w:rsidRDefault="00351057" w:rsidP="00B023D0">
            <w:pPr>
              <w:numPr>
                <w:ilvl w:val="0"/>
                <w:numId w:val="5"/>
              </w:numPr>
              <w:spacing w:after="0"/>
              <w:jc w:val="both"/>
              <w:rPr>
                <w:bCs/>
                <w:iCs/>
              </w:rPr>
            </w:pPr>
            <w:r w:rsidRPr="00351057">
              <w:rPr>
                <w:bCs/>
                <w:iCs/>
              </w:rPr>
              <w:t>Installing deck (m</w:t>
            </w:r>
            <w:r w:rsidRPr="00351057">
              <w:rPr>
                <w:bCs/>
                <w:iCs/>
                <w:vertAlign w:val="superscript"/>
              </w:rPr>
              <w:t>2</w:t>
            </w:r>
            <w:r w:rsidRPr="00351057">
              <w:rPr>
                <w:bCs/>
                <w:iCs/>
              </w:rPr>
              <w:t>/hr)</w:t>
            </w:r>
          </w:p>
        </w:tc>
        <w:tc>
          <w:tcPr>
            <w:tcW w:w="432" w:type="pct"/>
            <w:vAlign w:val="center"/>
          </w:tcPr>
          <w:p w14:paraId="664ECFD9" w14:textId="77777777" w:rsidR="00351057" w:rsidRPr="00351057" w:rsidRDefault="00351057">
            <w:pPr>
              <w:spacing w:after="0"/>
              <w:jc w:val="both"/>
              <w:rPr>
                <w:bCs/>
                <w:iCs/>
              </w:rPr>
            </w:pPr>
            <w:r w:rsidRPr="00351057">
              <w:t>3.24</w:t>
            </w:r>
          </w:p>
        </w:tc>
        <w:tc>
          <w:tcPr>
            <w:tcW w:w="432" w:type="pct"/>
            <w:vAlign w:val="center"/>
          </w:tcPr>
          <w:p w14:paraId="7888B017" w14:textId="77777777" w:rsidR="00351057" w:rsidRPr="00351057" w:rsidRDefault="00351057">
            <w:pPr>
              <w:spacing w:after="0"/>
              <w:jc w:val="both"/>
              <w:rPr>
                <w:bCs/>
                <w:iCs/>
              </w:rPr>
            </w:pPr>
            <w:r w:rsidRPr="00351057">
              <w:t>.616</w:t>
            </w:r>
          </w:p>
        </w:tc>
        <w:tc>
          <w:tcPr>
            <w:tcW w:w="519" w:type="pct"/>
            <w:vAlign w:val="center"/>
          </w:tcPr>
          <w:p w14:paraId="2ED850A7" w14:textId="77777777" w:rsidR="00351057" w:rsidRPr="00351057" w:rsidRDefault="00351057">
            <w:pPr>
              <w:spacing w:after="0"/>
              <w:jc w:val="both"/>
              <w:rPr>
                <w:bCs/>
                <w:iCs/>
              </w:rPr>
            </w:pPr>
            <w:r w:rsidRPr="00351057">
              <w:t>-.196</w:t>
            </w:r>
          </w:p>
        </w:tc>
        <w:tc>
          <w:tcPr>
            <w:tcW w:w="518" w:type="pct"/>
            <w:vAlign w:val="center"/>
          </w:tcPr>
          <w:p w14:paraId="3B9AD888" w14:textId="77777777" w:rsidR="00351057" w:rsidRPr="00351057" w:rsidRDefault="00351057">
            <w:pPr>
              <w:spacing w:after="0"/>
              <w:jc w:val="both"/>
              <w:rPr>
                <w:bCs/>
                <w:iCs/>
              </w:rPr>
            </w:pPr>
            <w:r w:rsidRPr="00351057">
              <w:t>-.545</w:t>
            </w:r>
          </w:p>
        </w:tc>
        <w:tc>
          <w:tcPr>
            <w:tcW w:w="510" w:type="pct"/>
            <w:shd w:val="clear" w:color="000000" w:fill="FFFFFF"/>
            <w:vAlign w:val="center"/>
          </w:tcPr>
          <w:p w14:paraId="3E71A648" w14:textId="77777777" w:rsidR="00351057" w:rsidRPr="00351057" w:rsidRDefault="00351057">
            <w:pPr>
              <w:spacing w:after="0"/>
              <w:jc w:val="both"/>
              <w:rPr>
                <w:bCs/>
                <w:iCs/>
              </w:rPr>
            </w:pPr>
            <w:r w:rsidRPr="00351057">
              <w:t>64.8%</w:t>
            </w:r>
          </w:p>
        </w:tc>
      </w:tr>
      <w:tr w:rsidR="005F4B19" w:rsidRPr="00351057" w14:paraId="1C7C1432" w14:textId="77777777" w:rsidTr="00F04862">
        <w:tc>
          <w:tcPr>
            <w:tcW w:w="844" w:type="pct"/>
            <w:vMerge/>
          </w:tcPr>
          <w:p w14:paraId="3FDB3D41" w14:textId="77777777" w:rsidR="00351057" w:rsidRPr="00351057" w:rsidRDefault="00351057">
            <w:pPr>
              <w:spacing w:after="0"/>
              <w:jc w:val="both"/>
              <w:rPr>
                <w:bCs/>
                <w:iCs/>
              </w:rPr>
            </w:pPr>
          </w:p>
        </w:tc>
        <w:tc>
          <w:tcPr>
            <w:tcW w:w="1746" w:type="pct"/>
          </w:tcPr>
          <w:p w14:paraId="58C9C0C0" w14:textId="77777777" w:rsidR="00351057" w:rsidRPr="00351057" w:rsidRDefault="00351057" w:rsidP="00B023D0">
            <w:pPr>
              <w:numPr>
                <w:ilvl w:val="0"/>
                <w:numId w:val="5"/>
              </w:numPr>
              <w:spacing w:after="0"/>
              <w:jc w:val="both"/>
              <w:rPr>
                <w:bCs/>
                <w:iCs/>
              </w:rPr>
            </w:pPr>
            <w:r w:rsidRPr="00351057">
              <w:rPr>
                <w:bCs/>
                <w:iCs/>
              </w:rPr>
              <w:t>Dismantling scaffold (m</w:t>
            </w:r>
            <w:r w:rsidRPr="00351057">
              <w:rPr>
                <w:bCs/>
                <w:iCs/>
                <w:vertAlign w:val="superscript"/>
              </w:rPr>
              <w:t>2</w:t>
            </w:r>
            <w:r w:rsidRPr="00351057">
              <w:rPr>
                <w:bCs/>
                <w:iCs/>
              </w:rPr>
              <w:t>/hr)</w:t>
            </w:r>
          </w:p>
        </w:tc>
        <w:tc>
          <w:tcPr>
            <w:tcW w:w="432" w:type="pct"/>
            <w:vAlign w:val="center"/>
          </w:tcPr>
          <w:p w14:paraId="4EF4734B" w14:textId="77777777" w:rsidR="00351057" w:rsidRPr="00351057" w:rsidRDefault="00351057">
            <w:pPr>
              <w:spacing w:after="0"/>
              <w:jc w:val="both"/>
              <w:rPr>
                <w:bCs/>
                <w:iCs/>
              </w:rPr>
            </w:pPr>
            <w:r w:rsidRPr="00351057">
              <w:t>3.32</w:t>
            </w:r>
          </w:p>
        </w:tc>
        <w:tc>
          <w:tcPr>
            <w:tcW w:w="432" w:type="pct"/>
            <w:vAlign w:val="center"/>
          </w:tcPr>
          <w:p w14:paraId="12F7F385" w14:textId="77777777" w:rsidR="00351057" w:rsidRPr="00351057" w:rsidRDefault="00351057">
            <w:pPr>
              <w:spacing w:after="0"/>
              <w:jc w:val="both"/>
              <w:rPr>
                <w:bCs/>
                <w:iCs/>
              </w:rPr>
            </w:pPr>
            <w:r w:rsidRPr="00351057">
              <w:t>.587</w:t>
            </w:r>
          </w:p>
        </w:tc>
        <w:tc>
          <w:tcPr>
            <w:tcW w:w="519" w:type="pct"/>
            <w:vAlign w:val="center"/>
          </w:tcPr>
          <w:p w14:paraId="4D45DEAD" w14:textId="77777777" w:rsidR="00351057" w:rsidRPr="00351057" w:rsidRDefault="00351057">
            <w:pPr>
              <w:spacing w:after="0"/>
              <w:jc w:val="both"/>
              <w:rPr>
                <w:bCs/>
                <w:iCs/>
              </w:rPr>
            </w:pPr>
            <w:r w:rsidRPr="00351057">
              <w:t>-.202</w:t>
            </w:r>
          </w:p>
        </w:tc>
        <w:tc>
          <w:tcPr>
            <w:tcW w:w="518" w:type="pct"/>
            <w:vAlign w:val="center"/>
          </w:tcPr>
          <w:p w14:paraId="0C7C76E1" w14:textId="77777777" w:rsidR="00351057" w:rsidRPr="00351057" w:rsidRDefault="00351057">
            <w:pPr>
              <w:spacing w:after="0"/>
              <w:jc w:val="both"/>
              <w:rPr>
                <w:bCs/>
                <w:iCs/>
              </w:rPr>
            </w:pPr>
            <w:r w:rsidRPr="00351057">
              <w:t>-.608</w:t>
            </w:r>
          </w:p>
        </w:tc>
        <w:tc>
          <w:tcPr>
            <w:tcW w:w="510" w:type="pct"/>
            <w:shd w:val="clear" w:color="000000" w:fill="FFFFFF"/>
            <w:vAlign w:val="center"/>
          </w:tcPr>
          <w:p w14:paraId="1DE95C06" w14:textId="77777777" w:rsidR="00351057" w:rsidRPr="00351057" w:rsidRDefault="00351057">
            <w:pPr>
              <w:spacing w:after="0"/>
              <w:jc w:val="both"/>
              <w:rPr>
                <w:bCs/>
                <w:iCs/>
              </w:rPr>
            </w:pPr>
            <w:r w:rsidRPr="00351057">
              <w:t>66.4%</w:t>
            </w:r>
          </w:p>
        </w:tc>
      </w:tr>
      <w:tr w:rsidR="005F4B19" w:rsidRPr="00351057" w14:paraId="429E37DC" w14:textId="77777777" w:rsidTr="00F04862">
        <w:tc>
          <w:tcPr>
            <w:tcW w:w="844" w:type="pct"/>
            <w:vMerge/>
          </w:tcPr>
          <w:p w14:paraId="5F1F769D" w14:textId="77777777" w:rsidR="00351057" w:rsidRPr="00351057" w:rsidRDefault="00351057">
            <w:pPr>
              <w:spacing w:after="0"/>
              <w:jc w:val="both"/>
              <w:rPr>
                <w:bCs/>
                <w:iCs/>
              </w:rPr>
            </w:pPr>
          </w:p>
        </w:tc>
        <w:tc>
          <w:tcPr>
            <w:tcW w:w="1746" w:type="pct"/>
          </w:tcPr>
          <w:p w14:paraId="55164491" w14:textId="77777777" w:rsidR="00351057" w:rsidRPr="00351057" w:rsidRDefault="00351057" w:rsidP="00B023D0">
            <w:pPr>
              <w:numPr>
                <w:ilvl w:val="0"/>
                <w:numId w:val="5"/>
              </w:numPr>
              <w:spacing w:after="0"/>
              <w:jc w:val="both"/>
              <w:rPr>
                <w:bCs/>
                <w:iCs/>
              </w:rPr>
            </w:pPr>
            <w:r w:rsidRPr="00351057">
              <w:rPr>
                <w:bCs/>
                <w:iCs/>
              </w:rPr>
              <w:t>Formwork (fixing/removing) (m</w:t>
            </w:r>
            <w:r w:rsidRPr="00351057">
              <w:rPr>
                <w:bCs/>
                <w:iCs/>
                <w:vertAlign w:val="superscript"/>
              </w:rPr>
              <w:t>2</w:t>
            </w:r>
            <w:r w:rsidRPr="00351057">
              <w:rPr>
                <w:bCs/>
                <w:iCs/>
              </w:rPr>
              <w:t>/hr)</w:t>
            </w:r>
          </w:p>
        </w:tc>
        <w:tc>
          <w:tcPr>
            <w:tcW w:w="432" w:type="pct"/>
            <w:vAlign w:val="center"/>
          </w:tcPr>
          <w:p w14:paraId="52515F38" w14:textId="77777777" w:rsidR="00351057" w:rsidRPr="00351057" w:rsidRDefault="00351057">
            <w:pPr>
              <w:spacing w:after="0"/>
              <w:jc w:val="both"/>
              <w:rPr>
                <w:bCs/>
                <w:iCs/>
              </w:rPr>
            </w:pPr>
            <w:r w:rsidRPr="00351057">
              <w:t>3.35</w:t>
            </w:r>
          </w:p>
        </w:tc>
        <w:tc>
          <w:tcPr>
            <w:tcW w:w="432" w:type="pct"/>
            <w:vAlign w:val="center"/>
          </w:tcPr>
          <w:p w14:paraId="16BEBA71" w14:textId="77777777" w:rsidR="00351057" w:rsidRPr="00351057" w:rsidRDefault="00351057">
            <w:pPr>
              <w:spacing w:after="0"/>
              <w:jc w:val="both"/>
              <w:rPr>
                <w:bCs/>
                <w:iCs/>
              </w:rPr>
            </w:pPr>
            <w:r w:rsidRPr="00351057">
              <w:t>.611</w:t>
            </w:r>
          </w:p>
        </w:tc>
        <w:tc>
          <w:tcPr>
            <w:tcW w:w="519" w:type="pct"/>
            <w:vAlign w:val="center"/>
          </w:tcPr>
          <w:p w14:paraId="2E034563" w14:textId="77777777" w:rsidR="00351057" w:rsidRPr="00351057" w:rsidRDefault="00351057">
            <w:pPr>
              <w:spacing w:after="0"/>
              <w:jc w:val="both"/>
              <w:rPr>
                <w:bCs/>
                <w:iCs/>
              </w:rPr>
            </w:pPr>
            <w:r w:rsidRPr="00351057">
              <w:t>-.376</w:t>
            </w:r>
          </w:p>
        </w:tc>
        <w:tc>
          <w:tcPr>
            <w:tcW w:w="518" w:type="pct"/>
            <w:vAlign w:val="center"/>
          </w:tcPr>
          <w:p w14:paraId="4E89B39E" w14:textId="77777777" w:rsidR="00351057" w:rsidRPr="00351057" w:rsidRDefault="00351057">
            <w:pPr>
              <w:spacing w:after="0"/>
              <w:jc w:val="both"/>
              <w:rPr>
                <w:bCs/>
                <w:iCs/>
              </w:rPr>
            </w:pPr>
            <w:r w:rsidRPr="00351057">
              <w:t>-.643</w:t>
            </w:r>
          </w:p>
        </w:tc>
        <w:tc>
          <w:tcPr>
            <w:tcW w:w="510" w:type="pct"/>
            <w:shd w:val="clear" w:color="000000" w:fill="FFFFFF"/>
            <w:vAlign w:val="center"/>
          </w:tcPr>
          <w:p w14:paraId="13BC8746" w14:textId="77777777" w:rsidR="00351057" w:rsidRPr="00351057" w:rsidRDefault="00351057">
            <w:pPr>
              <w:spacing w:after="0"/>
              <w:jc w:val="both"/>
              <w:rPr>
                <w:bCs/>
                <w:iCs/>
              </w:rPr>
            </w:pPr>
            <w:r w:rsidRPr="00351057">
              <w:t>67.0%</w:t>
            </w:r>
          </w:p>
        </w:tc>
      </w:tr>
      <w:tr w:rsidR="005F4B19" w:rsidRPr="00351057" w14:paraId="07F83AC5" w14:textId="77777777" w:rsidTr="00F04862">
        <w:tc>
          <w:tcPr>
            <w:tcW w:w="844" w:type="pct"/>
            <w:vMerge w:val="restart"/>
          </w:tcPr>
          <w:p w14:paraId="4AD1CBF0" w14:textId="77777777" w:rsidR="00351057" w:rsidRPr="00351057" w:rsidRDefault="00351057">
            <w:pPr>
              <w:spacing w:after="0"/>
              <w:jc w:val="both"/>
              <w:rPr>
                <w:bCs/>
                <w:iCs/>
              </w:rPr>
            </w:pPr>
            <w:r w:rsidRPr="00351057">
              <w:rPr>
                <w:bCs/>
                <w:iCs/>
              </w:rPr>
              <w:t xml:space="preserve">Concreting </w:t>
            </w:r>
          </w:p>
        </w:tc>
        <w:tc>
          <w:tcPr>
            <w:tcW w:w="1746" w:type="pct"/>
          </w:tcPr>
          <w:p w14:paraId="6D8987EF" w14:textId="77777777" w:rsidR="00351057" w:rsidRPr="00351057" w:rsidRDefault="00351057" w:rsidP="00B023D0">
            <w:pPr>
              <w:numPr>
                <w:ilvl w:val="0"/>
                <w:numId w:val="6"/>
              </w:numPr>
              <w:spacing w:after="0"/>
              <w:jc w:val="both"/>
              <w:rPr>
                <w:bCs/>
                <w:iCs/>
              </w:rPr>
            </w:pPr>
            <w:r w:rsidRPr="00351057">
              <w:rPr>
                <w:bCs/>
                <w:iCs/>
              </w:rPr>
              <w:t>Rebar preparation (kgs/hr)</w:t>
            </w:r>
          </w:p>
        </w:tc>
        <w:tc>
          <w:tcPr>
            <w:tcW w:w="432" w:type="pct"/>
            <w:vAlign w:val="center"/>
          </w:tcPr>
          <w:p w14:paraId="5030BC2E" w14:textId="77777777" w:rsidR="00351057" w:rsidRPr="00351057" w:rsidRDefault="00351057">
            <w:pPr>
              <w:spacing w:after="0"/>
              <w:jc w:val="both"/>
              <w:rPr>
                <w:bCs/>
                <w:iCs/>
              </w:rPr>
            </w:pPr>
            <w:r w:rsidRPr="00351057">
              <w:t>3.46</w:t>
            </w:r>
          </w:p>
        </w:tc>
        <w:tc>
          <w:tcPr>
            <w:tcW w:w="432" w:type="pct"/>
            <w:vAlign w:val="center"/>
          </w:tcPr>
          <w:p w14:paraId="78B02153" w14:textId="77777777" w:rsidR="00351057" w:rsidRPr="00351057" w:rsidRDefault="00351057">
            <w:pPr>
              <w:spacing w:after="0"/>
              <w:jc w:val="both"/>
              <w:rPr>
                <w:bCs/>
                <w:iCs/>
              </w:rPr>
            </w:pPr>
            <w:r w:rsidRPr="00351057">
              <w:t>.627</w:t>
            </w:r>
          </w:p>
        </w:tc>
        <w:tc>
          <w:tcPr>
            <w:tcW w:w="519" w:type="pct"/>
            <w:vAlign w:val="center"/>
          </w:tcPr>
          <w:p w14:paraId="17FB6D95" w14:textId="77777777" w:rsidR="00351057" w:rsidRPr="00351057" w:rsidRDefault="00351057">
            <w:pPr>
              <w:spacing w:after="0"/>
              <w:jc w:val="both"/>
              <w:rPr>
                <w:bCs/>
                <w:iCs/>
              </w:rPr>
            </w:pPr>
            <w:r w:rsidRPr="00351057">
              <w:t>-.731</w:t>
            </w:r>
          </w:p>
        </w:tc>
        <w:tc>
          <w:tcPr>
            <w:tcW w:w="518" w:type="pct"/>
            <w:vAlign w:val="center"/>
          </w:tcPr>
          <w:p w14:paraId="23A7AD7F" w14:textId="77777777" w:rsidR="00351057" w:rsidRPr="00351057" w:rsidRDefault="00351057">
            <w:pPr>
              <w:spacing w:after="0"/>
              <w:jc w:val="both"/>
              <w:rPr>
                <w:bCs/>
                <w:iCs/>
              </w:rPr>
            </w:pPr>
            <w:r w:rsidRPr="00351057">
              <w:t>-.437</w:t>
            </w:r>
          </w:p>
        </w:tc>
        <w:tc>
          <w:tcPr>
            <w:tcW w:w="510" w:type="pct"/>
            <w:shd w:val="clear" w:color="000000" w:fill="FFFFFF"/>
            <w:vAlign w:val="center"/>
          </w:tcPr>
          <w:p w14:paraId="72B795BC" w14:textId="77777777" w:rsidR="00351057" w:rsidRPr="00351057" w:rsidRDefault="00351057">
            <w:pPr>
              <w:spacing w:after="0"/>
              <w:jc w:val="both"/>
              <w:rPr>
                <w:bCs/>
                <w:iCs/>
              </w:rPr>
            </w:pPr>
            <w:r w:rsidRPr="00351057">
              <w:t>69.2%</w:t>
            </w:r>
          </w:p>
        </w:tc>
      </w:tr>
      <w:tr w:rsidR="005F4B19" w:rsidRPr="00351057" w14:paraId="646EC563" w14:textId="77777777" w:rsidTr="00F04862">
        <w:tc>
          <w:tcPr>
            <w:tcW w:w="844" w:type="pct"/>
            <w:vMerge/>
          </w:tcPr>
          <w:p w14:paraId="58F35994" w14:textId="77777777" w:rsidR="00351057" w:rsidRPr="00351057" w:rsidRDefault="00351057">
            <w:pPr>
              <w:spacing w:after="0"/>
              <w:jc w:val="both"/>
              <w:rPr>
                <w:bCs/>
                <w:iCs/>
              </w:rPr>
            </w:pPr>
          </w:p>
        </w:tc>
        <w:tc>
          <w:tcPr>
            <w:tcW w:w="1746" w:type="pct"/>
          </w:tcPr>
          <w:p w14:paraId="0AC05D95" w14:textId="77777777" w:rsidR="00351057" w:rsidRPr="00351057" w:rsidRDefault="00351057" w:rsidP="00B023D0">
            <w:pPr>
              <w:numPr>
                <w:ilvl w:val="0"/>
                <w:numId w:val="6"/>
              </w:numPr>
              <w:spacing w:after="0"/>
              <w:jc w:val="both"/>
              <w:rPr>
                <w:bCs/>
                <w:iCs/>
              </w:rPr>
            </w:pPr>
            <w:r w:rsidRPr="00351057">
              <w:rPr>
                <w:bCs/>
                <w:iCs/>
              </w:rPr>
              <w:t>Material batching (m</w:t>
            </w:r>
            <w:r w:rsidRPr="00351057">
              <w:rPr>
                <w:bCs/>
                <w:iCs/>
                <w:vertAlign w:val="superscript"/>
              </w:rPr>
              <w:t>3</w:t>
            </w:r>
            <w:r w:rsidRPr="00351057">
              <w:rPr>
                <w:bCs/>
                <w:iCs/>
              </w:rPr>
              <w:t>/hr)</w:t>
            </w:r>
          </w:p>
        </w:tc>
        <w:tc>
          <w:tcPr>
            <w:tcW w:w="432" w:type="pct"/>
            <w:vAlign w:val="center"/>
          </w:tcPr>
          <w:p w14:paraId="10D2D64D" w14:textId="77777777" w:rsidR="00351057" w:rsidRPr="00351057" w:rsidRDefault="00351057">
            <w:pPr>
              <w:spacing w:after="0"/>
              <w:jc w:val="both"/>
              <w:rPr>
                <w:bCs/>
                <w:iCs/>
              </w:rPr>
            </w:pPr>
            <w:r w:rsidRPr="00351057">
              <w:t>3.36</w:t>
            </w:r>
          </w:p>
        </w:tc>
        <w:tc>
          <w:tcPr>
            <w:tcW w:w="432" w:type="pct"/>
            <w:vAlign w:val="center"/>
          </w:tcPr>
          <w:p w14:paraId="03741228" w14:textId="77777777" w:rsidR="00351057" w:rsidRPr="00351057" w:rsidRDefault="00351057">
            <w:pPr>
              <w:spacing w:after="0"/>
              <w:jc w:val="both"/>
              <w:rPr>
                <w:bCs/>
                <w:iCs/>
              </w:rPr>
            </w:pPr>
            <w:r w:rsidRPr="00351057">
              <w:t>.642</w:t>
            </w:r>
          </w:p>
        </w:tc>
        <w:tc>
          <w:tcPr>
            <w:tcW w:w="519" w:type="pct"/>
            <w:vAlign w:val="center"/>
          </w:tcPr>
          <w:p w14:paraId="16E93544" w14:textId="77777777" w:rsidR="00351057" w:rsidRPr="00351057" w:rsidRDefault="00351057">
            <w:pPr>
              <w:spacing w:after="0"/>
              <w:jc w:val="both"/>
              <w:rPr>
                <w:bCs/>
                <w:iCs/>
              </w:rPr>
            </w:pPr>
            <w:r w:rsidRPr="00351057">
              <w:t>-.502</w:t>
            </w:r>
          </w:p>
        </w:tc>
        <w:tc>
          <w:tcPr>
            <w:tcW w:w="518" w:type="pct"/>
            <w:vAlign w:val="center"/>
          </w:tcPr>
          <w:p w14:paraId="0BAD360B" w14:textId="77777777" w:rsidR="00351057" w:rsidRPr="00351057" w:rsidRDefault="00351057">
            <w:pPr>
              <w:spacing w:after="0"/>
              <w:jc w:val="both"/>
              <w:rPr>
                <w:bCs/>
                <w:iCs/>
              </w:rPr>
            </w:pPr>
            <w:r w:rsidRPr="00351057">
              <w:t>-.649</w:t>
            </w:r>
          </w:p>
        </w:tc>
        <w:tc>
          <w:tcPr>
            <w:tcW w:w="510" w:type="pct"/>
            <w:shd w:val="clear" w:color="000000" w:fill="FFFFFF"/>
            <w:vAlign w:val="center"/>
          </w:tcPr>
          <w:p w14:paraId="0EFEEA4A" w14:textId="77777777" w:rsidR="00351057" w:rsidRPr="00351057" w:rsidRDefault="00351057">
            <w:pPr>
              <w:spacing w:after="0"/>
              <w:jc w:val="both"/>
              <w:rPr>
                <w:bCs/>
                <w:iCs/>
              </w:rPr>
            </w:pPr>
            <w:r w:rsidRPr="00351057">
              <w:t>67.2%</w:t>
            </w:r>
          </w:p>
        </w:tc>
      </w:tr>
      <w:tr w:rsidR="005F4B19" w:rsidRPr="00351057" w14:paraId="6A636F15" w14:textId="77777777" w:rsidTr="00F04862">
        <w:tc>
          <w:tcPr>
            <w:tcW w:w="844" w:type="pct"/>
            <w:vMerge/>
          </w:tcPr>
          <w:p w14:paraId="08976320" w14:textId="77777777" w:rsidR="00351057" w:rsidRPr="00351057" w:rsidRDefault="00351057">
            <w:pPr>
              <w:spacing w:after="0"/>
              <w:jc w:val="both"/>
              <w:rPr>
                <w:bCs/>
                <w:iCs/>
              </w:rPr>
            </w:pPr>
          </w:p>
        </w:tc>
        <w:tc>
          <w:tcPr>
            <w:tcW w:w="1746" w:type="pct"/>
          </w:tcPr>
          <w:p w14:paraId="32C27547" w14:textId="77777777" w:rsidR="00351057" w:rsidRPr="00351057" w:rsidRDefault="00351057" w:rsidP="00B023D0">
            <w:pPr>
              <w:numPr>
                <w:ilvl w:val="0"/>
                <w:numId w:val="6"/>
              </w:numPr>
              <w:spacing w:after="0"/>
              <w:jc w:val="both"/>
              <w:rPr>
                <w:bCs/>
                <w:iCs/>
              </w:rPr>
            </w:pPr>
            <w:r w:rsidRPr="00351057">
              <w:rPr>
                <w:bCs/>
                <w:iCs/>
              </w:rPr>
              <w:t>Mixing (m</w:t>
            </w:r>
            <w:r w:rsidRPr="00351057">
              <w:rPr>
                <w:bCs/>
                <w:iCs/>
                <w:vertAlign w:val="superscript"/>
              </w:rPr>
              <w:t>3</w:t>
            </w:r>
            <w:r w:rsidRPr="00351057">
              <w:rPr>
                <w:bCs/>
                <w:iCs/>
              </w:rPr>
              <w:t>/hr)</w:t>
            </w:r>
          </w:p>
        </w:tc>
        <w:tc>
          <w:tcPr>
            <w:tcW w:w="432" w:type="pct"/>
            <w:vAlign w:val="center"/>
          </w:tcPr>
          <w:p w14:paraId="6919F68A" w14:textId="77777777" w:rsidR="00351057" w:rsidRPr="00351057" w:rsidRDefault="00351057">
            <w:pPr>
              <w:spacing w:after="0"/>
              <w:jc w:val="both"/>
              <w:rPr>
                <w:bCs/>
                <w:iCs/>
              </w:rPr>
            </w:pPr>
            <w:r w:rsidRPr="00351057">
              <w:t>3.48</w:t>
            </w:r>
          </w:p>
        </w:tc>
        <w:tc>
          <w:tcPr>
            <w:tcW w:w="432" w:type="pct"/>
            <w:vAlign w:val="center"/>
          </w:tcPr>
          <w:p w14:paraId="2413EC7E" w14:textId="77777777" w:rsidR="00351057" w:rsidRPr="00351057" w:rsidRDefault="00351057">
            <w:pPr>
              <w:spacing w:after="0"/>
              <w:jc w:val="both"/>
              <w:rPr>
                <w:bCs/>
                <w:iCs/>
              </w:rPr>
            </w:pPr>
            <w:r w:rsidRPr="00351057">
              <w:t>.584</w:t>
            </w:r>
          </w:p>
        </w:tc>
        <w:tc>
          <w:tcPr>
            <w:tcW w:w="519" w:type="pct"/>
            <w:vAlign w:val="center"/>
          </w:tcPr>
          <w:p w14:paraId="2B6467E1" w14:textId="77777777" w:rsidR="00351057" w:rsidRPr="00351057" w:rsidRDefault="00351057">
            <w:pPr>
              <w:spacing w:after="0"/>
              <w:jc w:val="both"/>
              <w:rPr>
                <w:bCs/>
                <w:iCs/>
              </w:rPr>
            </w:pPr>
            <w:r w:rsidRPr="00351057">
              <w:t>-.597</w:t>
            </w:r>
          </w:p>
        </w:tc>
        <w:tc>
          <w:tcPr>
            <w:tcW w:w="518" w:type="pct"/>
            <w:vAlign w:val="center"/>
          </w:tcPr>
          <w:p w14:paraId="45F1EEDE" w14:textId="77777777" w:rsidR="00351057" w:rsidRPr="00351057" w:rsidRDefault="00351057">
            <w:pPr>
              <w:spacing w:after="0"/>
              <w:jc w:val="both"/>
              <w:rPr>
                <w:bCs/>
                <w:iCs/>
              </w:rPr>
            </w:pPr>
            <w:r w:rsidRPr="00351057">
              <w:t>-.588</w:t>
            </w:r>
          </w:p>
        </w:tc>
        <w:tc>
          <w:tcPr>
            <w:tcW w:w="510" w:type="pct"/>
            <w:shd w:val="clear" w:color="000000" w:fill="FFFFFF"/>
            <w:vAlign w:val="center"/>
          </w:tcPr>
          <w:p w14:paraId="6D65831A" w14:textId="77777777" w:rsidR="00351057" w:rsidRPr="00351057" w:rsidRDefault="00351057">
            <w:pPr>
              <w:spacing w:after="0"/>
              <w:jc w:val="both"/>
              <w:rPr>
                <w:bCs/>
                <w:iCs/>
              </w:rPr>
            </w:pPr>
            <w:r w:rsidRPr="00351057">
              <w:t>69.6%</w:t>
            </w:r>
          </w:p>
        </w:tc>
      </w:tr>
      <w:tr w:rsidR="005F4B19" w:rsidRPr="00351057" w14:paraId="13EF1957" w14:textId="77777777" w:rsidTr="00F04862">
        <w:trPr>
          <w:trHeight w:val="73"/>
        </w:trPr>
        <w:tc>
          <w:tcPr>
            <w:tcW w:w="844" w:type="pct"/>
            <w:vMerge/>
          </w:tcPr>
          <w:p w14:paraId="03A9758A" w14:textId="77777777" w:rsidR="00351057" w:rsidRPr="00351057" w:rsidRDefault="00351057">
            <w:pPr>
              <w:spacing w:after="0"/>
              <w:jc w:val="both"/>
              <w:rPr>
                <w:bCs/>
                <w:iCs/>
              </w:rPr>
            </w:pPr>
          </w:p>
        </w:tc>
        <w:tc>
          <w:tcPr>
            <w:tcW w:w="1746" w:type="pct"/>
          </w:tcPr>
          <w:p w14:paraId="170EDABE" w14:textId="77777777" w:rsidR="00351057" w:rsidRPr="00351057" w:rsidRDefault="00351057" w:rsidP="00B023D0">
            <w:pPr>
              <w:numPr>
                <w:ilvl w:val="0"/>
                <w:numId w:val="6"/>
              </w:numPr>
              <w:spacing w:after="0"/>
              <w:jc w:val="both"/>
              <w:rPr>
                <w:bCs/>
                <w:iCs/>
              </w:rPr>
            </w:pPr>
            <w:r w:rsidRPr="00351057">
              <w:rPr>
                <w:bCs/>
                <w:iCs/>
              </w:rPr>
              <w:t>Concrete pouring (m</w:t>
            </w:r>
            <w:r w:rsidRPr="00351057">
              <w:rPr>
                <w:bCs/>
                <w:iCs/>
                <w:vertAlign w:val="superscript"/>
              </w:rPr>
              <w:t>3</w:t>
            </w:r>
            <w:r w:rsidRPr="00351057">
              <w:rPr>
                <w:bCs/>
                <w:iCs/>
              </w:rPr>
              <w:t>/hr)</w:t>
            </w:r>
          </w:p>
        </w:tc>
        <w:tc>
          <w:tcPr>
            <w:tcW w:w="432" w:type="pct"/>
            <w:vAlign w:val="center"/>
          </w:tcPr>
          <w:p w14:paraId="2FEA79ED" w14:textId="77777777" w:rsidR="00351057" w:rsidRPr="00351057" w:rsidRDefault="00351057">
            <w:pPr>
              <w:spacing w:after="0"/>
              <w:jc w:val="both"/>
              <w:rPr>
                <w:bCs/>
                <w:iCs/>
              </w:rPr>
            </w:pPr>
            <w:r w:rsidRPr="00351057">
              <w:t>3.36</w:t>
            </w:r>
          </w:p>
        </w:tc>
        <w:tc>
          <w:tcPr>
            <w:tcW w:w="432" w:type="pct"/>
            <w:vAlign w:val="center"/>
          </w:tcPr>
          <w:p w14:paraId="515436D6" w14:textId="77777777" w:rsidR="00351057" w:rsidRPr="00351057" w:rsidRDefault="00351057">
            <w:pPr>
              <w:spacing w:after="0"/>
              <w:jc w:val="both"/>
              <w:rPr>
                <w:bCs/>
                <w:iCs/>
              </w:rPr>
            </w:pPr>
            <w:r w:rsidRPr="00351057">
              <w:t>.613</w:t>
            </w:r>
          </w:p>
        </w:tc>
        <w:tc>
          <w:tcPr>
            <w:tcW w:w="519" w:type="pct"/>
            <w:vAlign w:val="center"/>
          </w:tcPr>
          <w:p w14:paraId="26C8A35C" w14:textId="77777777" w:rsidR="00351057" w:rsidRPr="00351057" w:rsidRDefault="00351057">
            <w:pPr>
              <w:spacing w:after="0"/>
              <w:jc w:val="both"/>
              <w:rPr>
                <w:bCs/>
                <w:iCs/>
              </w:rPr>
            </w:pPr>
            <w:r w:rsidRPr="00351057">
              <w:t>-.404</w:t>
            </w:r>
          </w:p>
        </w:tc>
        <w:tc>
          <w:tcPr>
            <w:tcW w:w="518" w:type="pct"/>
            <w:vAlign w:val="center"/>
          </w:tcPr>
          <w:p w14:paraId="7A2FBE4F" w14:textId="77777777" w:rsidR="00351057" w:rsidRPr="00351057" w:rsidRDefault="00351057">
            <w:pPr>
              <w:spacing w:after="0"/>
              <w:jc w:val="both"/>
              <w:rPr>
                <w:bCs/>
                <w:iCs/>
              </w:rPr>
            </w:pPr>
            <w:r w:rsidRPr="00351057">
              <w:t>-.642</w:t>
            </w:r>
          </w:p>
        </w:tc>
        <w:tc>
          <w:tcPr>
            <w:tcW w:w="510" w:type="pct"/>
            <w:shd w:val="clear" w:color="000000" w:fill="FFFFFF"/>
            <w:vAlign w:val="center"/>
          </w:tcPr>
          <w:p w14:paraId="14A4DE41" w14:textId="77777777" w:rsidR="00351057" w:rsidRPr="00351057" w:rsidRDefault="00351057">
            <w:pPr>
              <w:spacing w:after="0"/>
              <w:jc w:val="both"/>
              <w:rPr>
                <w:bCs/>
                <w:iCs/>
              </w:rPr>
            </w:pPr>
            <w:r w:rsidRPr="00351057">
              <w:t>67.2%</w:t>
            </w:r>
          </w:p>
        </w:tc>
      </w:tr>
      <w:tr w:rsidR="005F4B19" w:rsidRPr="00351057" w14:paraId="0A7FE606" w14:textId="77777777" w:rsidTr="00F04862">
        <w:tc>
          <w:tcPr>
            <w:tcW w:w="844" w:type="pct"/>
            <w:vMerge/>
          </w:tcPr>
          <w:p w14:paraId="56ABDB25" w14:textId="77777777" w:rsidR="00351057" w:rsidRPr="00351057" w:rsidRDefault="00351057">
            <w:pPr>
              <w:spacing w:after="0"/>
              <w:jc w:val="both"/>
              <w:rPr>
                <w:bCs/>
                <w:iCs/>
              </w:rPr>
            </w:pPr>
          </w:p>
        </w:tc>
        <w:tc>
          <w:tcPr>
            <w:tcW w:w="1746" w:type="pct"/>
          </w:tcPr>
          <w:p w14:paraId="1A0311A8" w14:textId="77777777" w:rsidR="00351057" w:rsidRPr="00351057" w:rsidRDefault="00351057" w:rsidP="00B023D0">
            <w:pPr>
              <w:numPr>
                <w:ilvl w:val="0"/>
                <w:numId w:val="6"/>
              </w:numPr>
              <w:spacing w:after="0"/>
              <w:jc w:val="both"/>
              <w:rPr>
                <w:bCs/>
                <w:iCs/>
              </w:rPr>
            </w:pPr>
            <w:r w:rsidRPr="00351057">
              <w:rPr>
                <w:bCs/>
                <w:iCs/>
              </w:rPr>
              <w:t>Vibrating (m</w:t>
            </w:r>
            <w:r w:rsidRPr="00351057">
              <w:rPr>
                <w:bCs/>
                <w:iCs/>
                <w:vertAlign w:val="superscript"/>
              </w:rPr>
              <w:t>3</w:t>
            </w:r>
            <w:r w:rsidRPr="00351057">
              <w:rPr>
                <w:bCs/>
                <w:iCs/>
              </w:rPr>
              <w:t>/hr)</w:t>
            </w:r>
          </w:p>
        </w:tc>
        <w:tc>
          <w:tcPr>
            <w:tcW w:w="432" w:type="pct"/>
            <w:vAlign w:val="center"/>
          </w:tcPr>
          <w:p w14:paraId="02C90D23" w14:textId="77777777" w:rsidR="00351057" w:rsidRPr="00351057" w:rsidRDefault="00351057">
            <w:pPr>
              <w:spacing w:after="0"/>
              <w:jc w:val="both"/>
              <w:rPr>
                <w:bCs/>
                <w:iCs/>
              </w:rPr>
            </w:pPr>
            <w:r w:rsidRPr="00351057">
              <w:t>3.34</w:t>
            </w:r>
          </w:p>
        </w:tc>
        <w:tc>
          <w:tcPr>
            <w:tcW w:w="432" w:type="pct"/>
            <w:vAlign w:val="center"/>
          </w:tcPr>
          <w:p w14:paraId="7609A68B" w14:textId="77777777" w:rsidR="00351057" w:rsidRPr="00351057" w:rsidRDefault="00351057">
            <w:pPr>
              <w:spacing w:after="0"/>
              <w:jc w:val="both"/>
              <w:rPr>
                <w:bCs/>
                <w:iCs/>
              </w:rPr>
            </w:pPr>
            <w:r w:rsidRPr="00351057">
              <w:t>.621</w:t>
            </w:r>
          </w:p>
        </w:tc>
        <w:tc>
          <w:tcPr>
            <w:tcW w:w="519" w:type="pct"/>
            <w:vAlign w:val="center"/>
          </w:tcPr>
          <w:p w14:paraId="6B47107E" w14:textId="77777777" w:rsidR="00351057" w:rsidRPr="00351057" w:rsidRDefault="00351057">
            <w:pPr>
              <w:spacing w:after="0"/>
              <w:jc w:val="both"/>
              <w:rPr>
                <w:bCs/>
                <w:iCs/>
              </w:rPr>
            </w:pPr>
            <w:r w:rsidRPr="00351057">
              <w:t>-.375</w:t>
            </w:r>
          </w:p>
        </w:tc>
        <w:tc>
          <w:tcPr>
            <w:tcW w:w="518" w:type="pct"/>
            <w:vAlign w:val="center"/>
          </w:tcPr>
          <w:p w14:paraId="20509535" w14:textId="77777777" w:rsidR="00351057" w:rsidRPr="00351057" w:rsidRDefault="00351057">
            <w:pPr>
              <w:spacing w:after="0"/>
              <w:jc w:val="both"/>
              <w:rPr>
                <w:bCs/>
                <w:iCs/>
              </w:rPr>
            </w:pPr>
            <w:r w:rsidRPr="00351057">
              <w:t>-.644</w:t>
            </w:r>
          </w:p>
        </w:tc>
        <w:tc>
          <w:tcPr>
            <w:tcW w:w="510" w:type="pct"/>
            <w:shd w:val="clear" w:color="000000" w:fill="FFFFFF"/>
            <w:vAlign w:val="center"/>
          </w:tcPr>
          <w:p w14:paraId="4E78C73A" w14:textId="77777777" w:rsidR="00351057" w:rsidRPr="00351057" w:rsidRDefault="00351057">
            <w:pPr>
              <w:spacing w:after="0"/>
              <w:jc w:val="both"/>
              <w:rPr>
                <w:bCs/>
                <w:iCs/>
              </w:rPr>
            </w:pPr>
            <w:r w:rsidRPr="00351057">
              <w:t>66.8%</w:t>
            </w:r>
          </w:p>
        </w:tc>
      </w:tr>
      <w:tr w:rsidR="005F4B19" w:rsidRPr="00351057" w14:paraId="6FF2E27D" w14:textId="77777777" w:rsidTr="00F04862">
        <w:tc>
          <w:tcPr>
            <w:tcW w:w="844" w:type="pct"/>
            <w:vMerge w:val="restart"/>
          </w:tcPr>
          <w:p w14:paraId="67A82182" w14:textId="77777777" w:rsidR="00351057" w:rsidRPr="00351057" w:rsidRDefault="00351057">
            <w:pPr>
              <w:spacing w:after="0"/>
              <w:jc w:val="both"/>
              <w:rPr>
                <w:bCs/>
                <w:iCs/>
              </w:rPr>
            </w:pPr>
            <w:r w:rsidRPr="00351057">
              <w:rPr>
                <w:bCs/>
                <w:iCs/>
              </w:rPr>
              <w:t xml:space="preserve">Walling </w:t>
            </w:r>
          </w:p>
        </w:tc>
        <w:tc>
          <w:tcPr>
            <w:tcW w:w="1746" w:type="pct"/>
          </w:tcPr>
          <w:p w14:paraId="381A744F" w14:textId="77777777" w:rsidR="00351057" w:rsidRPr="00351057" w:rsidRDefault="00351057" w:rsidP="00B023D0">
            <w:pPr>
              <w:numPr>
                <w:ilvl w:val="0"/>
                <w:numId w:val="7"/>
              </w:numPr>
              <w:spacing w:after="0"/>
              <w:jc w:val="both"/>
              <w:rPr>
                <w:bCs/>
                <w:iCs/>
              </w:rPr>
            </w:pPr>
            <w:r w:rsidRPr="00351057">
              <w:rPr>
                <w:bCs/>
                <w:iCs/>
              </w:rPr>
              <w:t>Preparation (m</w:t>
            </w:r>
            <w:r w:rsidRPr="00351057">
              <w:rPr>
                <w:bCs/>
                <w:iCs/>
                <w:vertAlign w:val="superscript"/>
              </w:rPr>
              <w:t>3</w:t>
            </w:r>
            <w:r w:rsidRPr="00351057">
              <w:rPr>
                <w:bCs/>
                <w:iCs/>
              </w:rPr>
              <w:t>/hr)</w:t>
            </w:r>
          </w:p>
        </w:tc>
        <w:tc>
          <w:tcPr>
            <w:tcW w:w="432" w:type="pct"/>
            <w:vAlign w:val="center"/>
          </w:tcPr>
          <w:p w14:paraId="69ECCCBE" w14:textId="77777777" w:rsidR="00351057" w:rsidRPr="00351057" w:rsidRDefault="00351057">
            <w:pPr>
              <w:spacing w:after="0"/>
              <w:jc w:val="both"/>
              <w:rPr>
                <w:bCs/>
                <w:iCs/>
              </w:rPr>
            </w:pPr>
            <w:r w:rsidRPr="00351057">
              <w:t>3.39</w:t>
            </w:r>
          </w:p>
        </w:tc>
        <w:tc>
          <w:tcPr>
            <w:tcW w:w="432" w:type="pct"/>
            <w:vAlign w:val="center"/>
          </w:tcPr>
          <w:p w14:paraId="3C779141" w14:textId="77777777" w:rsidR="00351057" w:rsidRPr="00351057" w:rsidRDefault="00351057">
            <w:pPr>
              <w:spacing w:after="0"/>
              <w:jc w:val="both"/>
              <w:rPr>
                <w:bCs/>
                <w:iCs/>
              </w:rPr>
            </w:pPr>
            <w:r w:rsidRPr="00351057">
              <w:t>.647</w:t>
            </w:r>
          </w:p>
        </w:tc>
        <w:tc>
          <w:tcPr>
            <w:tcW w:w="519" w:type="pct"/>
            <w:vAlign w:val="center"/>
          </w:tcPr>
          <w:p w14:paraId="520C4A98" w14:textId="77777777" w:rsidR="00351057" w:rsidRPr="00351057" w:rsidRDefault="00351057">
            <w:pPr>
              <w:spacing w:after="0"/>
              <w:jc w:val="both"/>
              <w:rPr>
                <w:bCs/>
                <w:iCs/>
              </w:rPr>
            </w:pPr>
            <w:r w:rsidRPr="00351057">
              <w:t>-.585</w:t>
            </w:r>
          </w:p>
        </w:tc>
        <w:tc>
          <w:tcPr>
            <w:tcW w:w="518" w:type="pct"/>
            <w:vAlign w:val="center"/>
          </w:tcPr>
          <w:p w14:paraId="3C969D35" w14:textId="77777777" w:rsidR="00351057" w:rsidRPr="00351057" w:rsidRDefault="00351057">
            <w:pPr>
              <w:spacing w:after="0"/>
              <w:jc w:val="both"/>
              <w:rPr>
                <w:bCs/>
                <w:iCs/>
              </w:rPr>
            </w:pPr>
            <w:r w:rsidRPr="00351057">
              <w:t>-.613</w:t>
            </w:r>
          </w:p>
        </w:tc>
        <w:tc>
          <w:tcPr>
            <w:tcW w:w="510" w:type="pct"/>
            <w:shd w:val="clear" w:color="000000" w:fill="FFFFFF"/>
            <w:vAlign w:val="center"/>
          </w:tcPr>
          <w:p w14:paraId="7919DAFC" w14:textId="77777777" w:rsidR="00351057" w:rsidRPr="00351057" w:rsidRDefault="00351057">
            <w:pPr>
              <w:spacing w:after="0"/>
              <w:jc w:val="both"/>
              <w:rPr>
                <w:bCs/>
                <w:iCs/>
              </w:rPr>
            </w:pPr>
            <w:r w:rsidRPr="00351057">
              <w:t>67.8%</w:t>
            </w:r>
          </w:p>
        </w:tc>
      </w:tr>
      <w:tr w:rsidR="005F4B19" w:rsidRPr="00351057" w14:paraId="20174990" w14:textId="77777777" w:rsidTr="00F04862">
        <w:tc>
          <w:tcPr>
            <w:tcW w:w="844" w:type="pct"/>
            <w:vMerge/>
          </w:tcPr>
          <w:p w14:paraId="53E7D9CF" w14:textId="77777777" w:rsidR="00351057" w:rsidRPr="00351057" w:rsidRDefault="00351057">
            <w:pPr>
              <w:spacing w:after="0"/>
              <w:jc w:val="both"/>
              <w:rPr>
                <w:bCs/>
                <w:iCs/>
              </w:rPr>
            </w:pPr>
          </w:p>
        </w:tc>
        <w:tc>
          <w:tcPr>
            <w:tcW w:w="1746" w:type="pct"/>
          </w:tcPr>
          <w:p w14:paraId="009BB28B" w14:textId="77777777" w:rsidR="00351057" w:rsidRPr="00351057" w:rsidRDefault="00351057" w:rsidP="00B023D0">
            <w:pPr>
              <w:numPr>
                <w:ilvl w:val="0"/>
                <w:numId w:val="7"/>
              </w:numPr>
              <w:spacing w:after="0"/>
              <w:jc w:val="both"/>
              <w:rPr>
                <w:bCs/>
                <w:iCs/>
              </w:rPr>
            </w:pPr>
            <w:r w:rsidRPr="00351057">
              <w:rPr>
                <w:bCs/>
                <w:iCs/>
              </w:rPr>
              <w:t>Stone laying (m</w:t>
            </w:r>
            <w:r w:rsidRPr="00351057">
              <w:rPr>
                <w:bCs/>
                <w:iCs/>
                <w:vertAlign w:val="superscript"/>
              </w:rPr>
              <w:t>2</w:t>
            </w:r>
            <w:r w:rsidRPr="00351057">
              <w:rPr>
                <w:bCs/>
                <w:iCs/>
              </w:rPr>
              <w:t>/hr)</w:t>
            </w:r>
          </w:p>
        </w:tc>
        <w:tc>
          <w:tcPr>
            <w:tcW w:w="432" w:type="pct"/>
            <w:vAlign w:val="center"/>
          </w:tcPr>
          <w:p w14:paraId="701D37E3" w14:textId="77777777" w:rsidR="00351057" w:rsidRPr="00351057" w:rsidRDefault="00351057">
            <w:pPr>
              <w:spacing w:after="0"/>
              <w:jc w:val="both"/>
              <w:rPr>
                <w:bCs/>
                <w:iCs/>
              </w:rPr>
            </w:pPr>
            <w:r w:rsidRPr="00351057">
              <w:t>3.35</w:t>
            </w:r>
          </w:p>
        </w:tc>
        <w:tc>
          <w:tcPr>
            <w:tcW w:w="432" w:type="pct"/>
            <w:vAlign w:val="center"/>
          </w:tcPr>
          <w:p w14:paraId="2BF604EA" w14:textId="77777777" w:rsidR="00351057" w:rsidRPr="00351057" w:rsidRDefault="00351057">
            <w:pPr>
              <w:spacing w:after="0"/>
              <w:jc w:val="both"/>
              <w:rPr>
                <w:bCs/>
                <w:iCs/>
              </w:rPr>
            </w:pPr>
            <w:r w:rsidRPr="00351057">
              <w:t>.667</w:t>
            </w:r>
          </w:p>
        </w:tc>
        <w:tc>
          <w:tcPr>
            <w:tcW w:w="519" w:type="pct"/>
            <w:vAlign w:val="center"/>
          </w:tcPr>
          <w:p w14:paraId="1827575B" w14:textId="77777777" w:rsidR="00351057" w:rsidRPr="00351057" w:rsidRDefault="00351057">
            <w:pPr>
              <w:spacing w:after="0"/>
              <w:jc w:val="both"/>
              <w:rPr>
                <w:bCs/>
                <w:iCs/>
              </w:rPr>
            </w:pPr>
            <w:r w:rsidRPr="00351057">
              <w:t>-.549</w:t>
            </w:r>
          </w:p>
        </w:tc>
        <w:tc>
          <w:tcPr>
            <w:tcW w:w="518" w:type="pct"/>
            <w:vAlign w:val="center"/>
          </w:tcPr>
          <w:p w14:paraId="384F0970" w14:textId="77777777" w:rsidR="00351057" w:rsidRPr="00351057" w:rsidRDefault="00351057">
            <w:pPr>
              <w:spacing w:after="0"/>
              <w:jc w:val="both"/>
              <w:rPr>
                <w:bCs/>
                <w:iCs/>
              </w:rPr>
            </w:pPr>
            <w:r w:rsidRPr="00351057">
              <w:t>-.696</w:t>
            </w:r>
          </w:p>
        </w:tc>
        <w:tc>
          <w:tcPr>
            <w:tcW w:w="510" w:type="pct"/>
            <w:shd w:val="clear" w:color="000000" w:fill="FFFFFF"/>
            <w:vAlign w:val="center"/>
          </w:tcPr>
          <w:p w14:paraId="4B29DD30" w14:textId="77777777" w:rsidR="00351057" w:rsidRPr="00351057" w:rsidRDefault="00351057">
            <w:pPr>
              <w:spacing w:after="0"/>
              <w:jc w:val="both"/>
              <w:rPr>
                <w:bCs/>
                <w:iCs/>
              </w:rPr>
            </w:pPr>
            <w:r w:rsidRPr="00351057">
              <w:t>67.0%</w:t>
            </w:r>
          </w:p>
        </w:tc>
      </w:tr>
      <w:tr w:rsidR="005F4B19" w:rsidRPr="00351057" w14:paraId="1C3E275C" w14:textId="77777777" w:rsidTr="00F04862">
        <w:tc>
          <w:tcPr>
            <w:tcW w:w="844" w:type="pct"/>
            <w:vMerge w:val="restart"/>
          </w:tcPr>
          <w:p w14:paraId="386DEBF6" w14:textId="77777777" w:rsidR="00351057" w:rsidRPr="00351057" w:rsidRDefault="00351057">
            <w:pPr>
              <w:spacing w:after="0"/>
              <w:jc w:val="both"/>
              <w:rPr>
                <w:bCs/>
                <w:iCs/>
              </w:rPr>
            </w:pPr>
            <w:r w:rsidRPr="00351057">
              <w:rPr>
                <w:bCs/>
                <w:iCs/>
              </w:rPr>
              <w:t>Plastering and Flooring</w:t>
            </w:r>
          </w:p>
        </w:tc>
        <w:tc>
          <w:tcPr>
            <w:tcW w:w="1746" w:type="pct"/>
          </w:tcPr>
          <w:p w14:paraId="6C01FD41" w14:textId="77777777" w:rsidR="00351057" w:rsidRPr="00351057" w:rsidRDefault="00351057" w:rsidP="00B023D0">
            <w:pPr>
              <w:numPr>
                <w:ilvl w:val="0"/>
                <w:numId w:val="8"/>
              </w:numPr>
              <w:spacing w:after="0"/>
              <w:jc w:val="both"/>
              <w:rPr>
                <w:bCs/>
                <w:iCs/>
              </w:rPr>
            </w:pPr>
            <w:r w:rsidRPr="00351057">
              <w:rPr>
                <w:bCs/>
                <w:iCs/>
              </w:rPr>
              <w:t>Plastering and Screeding (m</w:t>
            </w:r>
            <w:r w:rsidRPr="00351057">
              <w:rPr>
                <w:bCs/>
                <w:iCs/>
                <w:vertAlign w:val="superscript"/>
              </w:rPr>
              <w:t>3</w:t>
            </w:r>
            <w:r w:rsidRPr="00351057">
              <w:rPr>
                <w:bCs/>
                <w:iCs/>
              </w:rPr>
              <w:t>/hr)</w:t>
            </w:r>
          </w:p>
        </w:tc>
        <w:tc>
          <w:tcPr>
            <w:tcW w:w="432" w:type="pct"/>
            <w:vAlign w:val="center"/>
          </w:tcPr>
          <w:p w14:paraId="235D8BFE" w14:textId="77777777" w:rsidR="00351057" w:rsidRPr="00351057" w:rsidRDefault="00351057">
            <w:pPr>
              <w:spacing w:after="0"/>
              <w:jc w:val="both"/>
              <w:rPr>
                <w:bCs/>
                <w:iCs/>
              </w:rPr>
            </w:pPr>
            <w:r w:rsidRPr="00351057">
              <w:t>3.40</w:t>
            </w:r>
          </w:p>
        </w:tc>
        <w:tc>
          <w:tcPr>
            <w:tcW w:w="432" w:type="pct"/>
            <w:vAlign w:val="center"/>
          </w:tcPr>
          <w:p w14:paraId="56D05FF8" w14:textId="77777777" w:rsidR="00351057" w:rsidRPr="00351057" w:rsidRDefault="00351057">
            <w:pPr>
              <w:spacing w:after="0"/>
              <w:jc w:val="both"/>
              <w:rPr>
                <w:bCs/>
                <w:iCs/>
              </w:rPr>
            </w:pPr>
            <w:r w:rsidRPr="00351057">
              <w:t>.662</w:t>
            </w:r>
          </w:p>
        </w:tc>
        <w:tc>
          <w:tcPr>
            <w:tcW w:w="519" w:type="pct"/>
            <w:vAlign w:val="center"/>
          </w:tcPr>
          <w:p w14:paraId="12FE9EFD" w14:textId="77777777" w:rsidR="00351057" w:rsidRPr="00351057" w:rsidRDefault="00351057">
            <w:pPr>
              <w:spacing w:after="0"/>
              <w:jc w:val="both"/>
              <w:rPr>
                <w:bCs/>
                <w:iCs/>
              </w:rPr>
            </w:pPr>
            <w:r w:rsidRPr="00351057">
              <w:t>-.651</w:t>
            </w:r>
          </w:p>
        </w:tc>
        <w:tc>
          <w:tcPr>
            <w:tcW w:w="518" w:type="pct"/>
            <w:vAlign w:val="center"/>
          </w:tcPr>
          <w:p w14:paraId="4D2606FB" w14:textId="77777777" w:rsidR="00351057" w:rsidRPr="00351057" w:rsidRDefault="00351057">
            <w:pPr>
              <w:spacing w:after="0"/>
              <w:jc w:val="both"/>
              <w:rPr>
                <w:bCs/>
                <w:iCs/>
              </w:rPr>
            </w:pPr>
            <w:r w:rsidRPr="00351057">
              <w:t>-.603</w:t>
            </w:r>
          </w:p>
        </w:tc>
        <w:tc>
          <w:tcPr>
            <w:tcW w:w="510" w:type="pct"/>
            <w:shd w:val="clear" w:color="000000" w:fill="FFFFFF"/>
            <w:vAlign w:val="center"/>
          </w:tcPr>
          <w:p w14:paraId="46E6B86E" w14:textId="77777777" w:rsidR="00351057" w:rsidRPr="00351057" w:rsidRDefault="00351057">
            <w:pPr>
              <w:spacing w:after="0"/>
              <w:jc w:val="both"/>
              <w:rPr>
                <w:bCs/>
                <w:iCs/>
              </w:rPr>
            </w:pPr>
            <w:r w:rsidRPr="00351057">
              <w:t>68.0%</w:t>
            </w:r>
          </w:p>
        </w:tc>
      </w:tr>
      <w:tr w:rsidR="005F4B19" w:rsidRPr="00351057" w14:paraId="37DA57BD" w14:textId="77777777" w:rsidTr="00F04862">
        <w:tc>
          <w:tcPr>
            <w:tcW w:w="844" w:type="pct"/>
            <w:vMerge/>
          </w:tcPr>
          <w:p w14:paraId="1778AE45" w14:textId="77777777" w:rsidR="00351057" w:rsidRPr="00351057" w:rsidRDefault="00351057">
            <w:pPr>
              <w:spacing w:after="0"/>
              <w:jc w:val="both"/>
              <w:rPr>
                <w:bCs/>
                <w:iCs/>
              </w:rPr>
            </w:pPr>
          </w:p>
        </w:tc>
        <w:tc>
          <w:tcPr>
            <w:tcW w:w="1746" w:type="pct"/>
          </w:tcPr>
          <w:p w14:paraId="0BC2493D" w14:textId="77777777" w:rsidR="00351057" w:rsidRPr="00351057" w:rsidRDefault="00351057" w:rsidP="00B023D0">
            <w:pPr>
              <w:numPr>
                <w:ilvl w:val="0"/>
                <w:numId w:val="8"/>
              </w:numPr>
              <w:spacing w:after="0"/>
              <w:jc w:val="both"/>
              <w:rPr>
                <w:bCs/>
                <w:iCs/>
              </w:rPr>
            </w:pPr>
            <w:r w:rsidRPr="00351057">
              <w:rPr>
                <w:bCs/>
                <w:iCs/>
              </w:rPr>
              <w:t>Terrazzo flooring (m</w:t>
            </w:r>
            <w:r w:rsidRPr="00351057">
              <w:rPr>
                <w:bCs/>
                <w:iCs/>
                <w:vertAlign w:val="superscript"/>
              </w:rPr>
              <w:t>3</w:t>
            </w:r>
            <w:r w:rsidRPr="00351057">
              <w:rPr>
                <w:bCs/>
                <w:iCs/>
              </w:rPr>
              <w:t>/hr)</w:t>
            </w:r>
          </w:p>
        </w:tc>
        <w:tc>
          <w:tcPr>
            <w:tcW w:w="432" w:type="pct"/>
            <w:vAlign w:val="center"/>
          </w:tcPr>
          <w:p w14:paraId="3780572B" w14:textId="77777777" w:rsidR="00351057" w:rsidRPr="00351057" w:rsidRDefault="00351057">
            <w:pPr>
              <w:spacing w:after="0"/>
              <w:jc w:val="both"/>
              <w:rPr>
                <w:bCs/>
                <w:iCs/>
              </w:rPr>
            </w:pPr>
            <w:r w:rsidRPr="00351057">
              <w:t>3.33</w:t>
            </w:r>
          </w:p>
        </w:tc>
        <w:tc>
          <w:tcPr>
            <w:tcW w:w="432" w:type="pct"/>
            <w:vAlign w:val="center"/>
          </w:tcPr>
          <w:p w14:paraId="519CD454" w14:textId="77777777" w:rsidR="00351057" w:rsidRPr="00351057" w:rsidRDefault="00351057">
            <w:pPr>
              <w:spacing w:after="0"/>
              <w:jc w:val="both"/>
              <w:rPr>
                <w:bCs/>
                <w:iCs/>
              </w:rPr>
            </w:pPr>
            <w:r w:rsidRPr="00351057">
              <w:t>.700</w:t>
            </w:r>
          </w:p>
        </w:tc>
        <w:tc>
          <w:tcPr>
            <w:tcW w:w="519" w:type="pct"/>
            <w:vAlign w:val="center"/>
          </w:tcPr>
          <w:p w14:paraId="088A6DD7" w14:textId="77777777" w:rsidR="00351057" w:rsidRPr="00351057" w:rsidRDefault="00351057">
            <w:pPr>
              <w:spacing w:after="0"/>
              <w:jc w:val="both"/>
              <w:rPr>
                <w:bCs/>
                <w:iCs/>
              </w:rPr>
            </w:pPr>
            <w:r w:rsidRPr="00351057">
              <w:t>-.553</w:t>
            </w:r>
          </w:p>
        </w:tc>
        <w:tc>
          <w:tcPr>
            <w:tcW w:w="518" w:type="pct"/>
            <w:vAlign w:val="center"/>
          </w:tcPr>
          <w:p w14:paraId="41A483FB" w14:textId="77777777" w:rsidR="00351057" w:rsidRPr="00351057" w:rsidRDefault="00351057">
            <w:pPr>
              <w:spacing w:after="0"/>
              <w:jc w:val="both"/>
              <w:rPr>
                <w:bCs/>
                <w:iCs/>
              </w:rPr>
            </w:pPr>
            <w:r w:rsidRPr="00351057">
              <w:t>-.817</w:t>
            </w:r>
          </w:p>
        </w:tc>
        <w:tc>
          <w:tcPr>
            <w:tcW w:w="510" w:type="pct"/>
            <w:shd w:val="clear" w:color="000000" w:fill="FFFFFF"/>
            <w:vAlign w:val="center"/>
          </w:tcPr>
          <w:p w14:paraId="5F681AD5" w14:textId="77777777" w:rsidR="00351057" w:rsidRPr="00351057" w:rsidRDefault="00351057">
            <w:pPr>
              <w:spacing w:after="0"/>
              <w:jc w:val="both"/>
              <w:rPr>
                <w:bCs/>
                <w:iCs/>
              </w:rPr>
            </w:pPr>
            <w:r w:rsidRPr="00351057">
              <w:t>66.6%</w:t>
            </w:r>
          </w:p>
        </w:tc>
      </w:tr>
      <w:tr w:rsidR="005F4B19" w:rsidRPr="00351057" w14:paraId="74D452E6" w14:textId="77777777" w:rsidTr="00F04862">
        <w:tc>
          <w:tcPr>
            <w:tcW w:w="844" w:type="pct"/>
            <w:vMerge w:val="restart"/>
          </w:tcPr>
          <w:p w14:paraId="4E64B8E3" w14:textId="77777777" w:rsidR="00351057" w:rsidRPr="00351057" w:rsidRDefault="00351057">
            <w:pPr>
              <w:spacing w:after="0"/>
              <w:jc w:val="both"/>
              <w:rPr>
                <w:bCs/>
                <w:iCs/>
              </w:rPr>
            </w:pPr>
            <w:r w:rsidRPr="00351057">
              <w:rPr>
                <w:bCs/>
                <w:iCs/>
              </w:rPr>
              <w:t>Tiling and Painting</w:t>
            </w:r>
          </w:p>
        </w:tc>
        <w:tc>
          <w:tcPr>
            <w:tcW w:w="1746" w:type="pct"/>
          </w:tcPr>
          <w:p w14:paraId="0915C465" w14:textId="77777777" w:rsidR="00351057" w:rsidRPr="00351057" w:rsidRDefault="00351057" w:rsidP="00B023D0">
            <w:pPr>
              <w:numPr>
                <w:ilvl w:val="0"/>
                <w:numId w:val="9"/>
              </w:numPr>
              <w:spacing w:after="0"/>
              <w:jc w:val="both"/>
              <w:rPr>
                <w:bCs/>
                <w:iCs/>
              </w:rPr>
            </w:pPr>
            <w:r w:rsidRPr="00351057">
              <w:rPr>
                <w:bCs/>
                <w:iCs/>
              </w:rPr>
              <w:t>Tiling (m</w:t>
            </w:r>
            <w:r w:rsidRPr="00351057">
              <w:rPr>
                <w:bCs/>
                <w:iCs/>
                <w:vertAlign w:val="superscript"/>
              </w:rPr>
              <w:t>3</w:t>
            </w:r>
            <w:r w:rsidRPr="00351057">
              <w:rPr>
                <w:bCs/>
                <w:iCs/>
              </w:rPr>
              <w:t>/hr)</w:t>
            </w:r>
          </w:p>
        </w:tc>
        <w:tc>
          <w:tcPr>
            <w:tcW w:w="432" w:type="pct"/>
            <w:vAlign w:val="center"/>
          </w:tcPr>
          <w:p w14:paraId="231C07B2" w14:textId="77777777" w:rsidR="00351057" w:rsidRPr="00351057" w:rsidRDefault="00351057">
            <w:pPr>
              <w:spacing w:after="0"/>
              <w:jc w:val="both"/>
              <w:rPr>
                <w:bCs/>
                <w:iCs/>
              </w:rPr>
            </w:pPr>
            <w:r w:rsidRPr="00351057">
              <w:t>3.27</w:t>
            </w:r>
          </w:p>
        </w:tc>
        <w:tc>
          <w:tcPr>
            <w:tcW w:w="432" w:type="pct"/>
            <w:vAlign w:val="center"/>
          </w:tcPr>
          <w:p w14:paraId="05600991" w14:textId="77777777" w:rsidR="00351057" w:rsidRPr="00351057" w:rsidRDefault="00351057">
            <w:pPr>
              <w:spacing w:after="0"/>
              <w:jc w:val="both"/>
              <w:rPr>
                <w:bCs/>
                <w:iCs/>
              </w:rPr>
            </w:pPr>
            <w:r w:rsidRPr="00351057">
              <w:t>.682</w:t>
            </w:r>
          </w:p>
        </w:tc>
        <w:tc>
          <w:tcPr>
            <w:tcW w:w="519" w:type="pct"/>
            <w:vAlign w:val="center"/>
          </w:tcPr>
          <w:p w14:paraId="505BA13E" w14:textId="77777777" w:rsidR="00351057" w:rsidRPr="00351057" w:rsidRDefault="00351057">
            <w:pPr>
              <w:spacing w:after="0"/>
              <w:jc w:val="both"/>
              <w:rPr>
                <w:bCs/>
                <w:iCs/>
              </w:rPr>
            </w:pPr>
            <w:r w:rsidRPr="00351057">
              <w:t>-.389</w:t>
            </w:r>
          </w:p>
        </w:tc>
        <w:tc>
          <w:tcPr>
            <w:tcW w:w="518" w:type="pct"/>
            <w:vAlign w:val="center"/>
          </w:tcPr>
          <w:p w14:paraId="6645AFBF" w14:textId="77777777" w:rsidR="00351057" w:rsidRPr="00351057" w:rsidRDefault="00351057">
            <w:pPr>
              <w:spacing w:after="0"/>
              <w:jc w:val="both"/>
              <w:rPr>
                <w:bCs/>
                <w:iCs/>
              </w:rPr>
            </w:pPr>
            <w:r w:rsidRPr="00351057">
              <w:t>-.820</w:t>
            </w:r>
          </w:p>
        </w:tc>
        <w:tc>
          <w:tcPr>
            <w:tcW w:w="510" w:type="pct"/>
            <w:shd w:val="clear" w:color="000000" w:fill="FFFFFF"/>
            <w:vAlign w:val="center"/>
          </w:tcPr>
          <w:p w14:paraId="1A7425A1" w14:textId="77777777" w:rsidR="00351057" w:rsidRPr="00351057" w:rsidRDefault="00351057">
            <w:pPr>
              <w:spacing w:after="0"/>
              <w:jc w:val="both"/>
              <w:rPr>
                <w:bCs/>
                <w:iCs/>
              </w:rPr>
            </w:pPr>
            <w:r w:rsidRPr="00351057">
              <w:t>65.4%</w:t>
            </w:r>
          </w:p>
        </w:tc>
      </w:tr>
      <w:tr w:rsidR="005F4B19" w:rsidRPr="00351057" w14:paraId="1818822A" w14:textId="77777777" w:rsidTr="00F04862">
        <w:tc>
          <w:tcPr>
            <w:tcW w:w="844" w:type="pct"/>
            <w:vMerge/>
          </w:tcPr>
          <w:p w14:paraId="107D315A" w14:textId="77777777" w:rsidR="00351057" w:rsidRPr="00351057" w:rsidRDefault="00351057">
            <w:pPr>
              <w:spacing w:after="0"/>
              <w:jc w:val="both"/>
              <w:rPr>
                <w:bCs/>
                <w:iCs/>
              </w:rPr>
            </w:pPr>
          </w:p>
        </w:tc>
        <w:tc>
          <w:tcPr>
            <w:tcW w:w="1746" w:type="pct"/>
          </w:tcPr>
          <w:p w14:paraId="2DDAFD79" w14:textId="77777777" w:rsidR="00351057" w:rsidRPr="00351057" w:rsidRDefault="00351057" w:rsidP="00B023D0">
            <w:pPr>
              <w:numPr>
                <w:ilvl w:val="0"/>
                <w:numId w:val="9"/>
              </w:numPr>
              <w:spacing w:after="0"/>
              <w:jc w:val="both"/>
              <w:rPr>
                <w:bCs/>
                <w:iCs/>
              </w:rPr>
            </w:pPr>
            <w:r w:rsidRPr="00351057">
              <w:rPr>
                <w:bCs/>
                <w:iCs/>
              </w:rPr>
              <w:t>Painting (m</w:t>
            </w:r>
            <w:r w:rsidRPr="00351057">
              <w:rPr>
                <w:bCs/>
                <w:iCs/>
                <w:vertAlign w:val="superscript"/>
              </w:rPr>
              <w:t>3</w:t>
            </w:r>
            <w:r w:rsidRPr="00351057">
              <w:rPr>
                <w:bCs/>
                <w:iCs/>
              </w:rPr>
              <w:t>/hr)</w:t>
            </w:r>
          </w:p>
        </w:tc>
        <w:tc>
          <w:tcPr>
            <w:tcW w:w="432" w:type="pct"/>
            <w:vAlign w:val="center"/>
          </w:tcPr>
          <w:p w14:paraId="453AD224" w14:textId="77777777" w:rsidR="00351057" w:rsidRPr="00351057" w:rsidRDefault="00351057">
            <w:pPr>
              <w:spacing w:after="0"/>
              <w:jc w:val="both"/>
              <w:rPr>
                <w:bCs/>
                <w:iCs/>
              </w:rPr>
            </w:pPr>
            <w:r w:rsidRPr="00351057">
              <w:t>3.28</w:t>
            </w:r>
          </w:p>
        </w:tc>
        <w:tc>
          <w:tcPr>
            <w:tcW w:w="432" w:type="pct"/>
            <w:vAlign w:val="center"/>
          </w:tcPr>
          <w:p w14:paraId="7C9C77FB" w14:textId="77777777" w:rsidR="00351057" w:rsidRPr="00351057" w:rsidRDefault="00351057">
            <w:pPr>
              <w:spacing w:after="0"/>
              <w:jc w:val="both"/>
              <w:rPr>
                <w:bCs/>
                <w:iCs/>
              </w:rPr>
            </w:pPr>
            <w:r w:rsidRPr="00351057">
              <w:t>.688</w:t>
            </w:r>
          </w:p>
        </w:tc>
        <w:tc>
          <w:tcPr>
            <w:tcW w:w="519" w:type="pct"/>
            <w:vAlign w:val="center"/>
          </w:tcPr>
          <w:p w14:paraId="19B3CE46" w14:textId="77777777" w:rsidR="00351057" w:rsidRPr="00351057" w:rsidRDefault="00351057">
            <w:pPr>
              <w:spacing w:after="0"/>
              <w:jc w:val="both"/>
              <w:rPr>
                <w:bCs/>
                <w:iCs/>
              </w:rPr>
            </w:pPr>
            <w:r w:rsidRPr="00351057">
              <w:t>-.435</w:t>
            </w:r>
          </w:p>
        </w:tc>
        <w:tc>
          <w:tcPr>
            <w:tcW w:w="518" w:type="pct"/>
            <w:vAlign w:val="center"/>
          </w:tcPr>
          <w:p w14:paraId="21FD1119" w14:textId="77777777" w:rsidR="00351057" w:rsidRPr="00351057" w:rsidRDefault="00351057">
            <w:pPr>
              <w:spacing w:after="0"/>
              <w:jc w:val="both"/>
              <w:rPr>
                <w:bCs/>
                <w:iCs/>
              </w:rPr>
            </w:pPr>
            <w:r w:rsidRPr="00351057">
              <w:t>-.830</w:t>
            </w:r>
          </w:p>
        </w:tc>
        <w:tc>
          <w:tcPr>
            <w:tcW w:w="510" w:type="pct"/>
            <w:shd w:val="clear" w:color="000000" w:fill="FFFFFF"/>
            <w:vAlign w:val="center"/>
          </w:tcPr>
          <w:p w14:paraId="0485B25E" w14:textId="77777777" w:rsidR="00351057" w:rsidRPr="00351057" w:rsidRDefault="00351057">
            <w:pPr>
              <w:spacing w:after="0"/>
              <w:jc w:val="both"/>
              <w:rPr>
                <w:bCs/>
                <w:iCs/>
              </w:rPr>
            </w:pPr>
            <w:r w:rsidRPr="00351057">
              <w:t>65.6%</w:t>
            </w:r>
          </w:p>
        </w:tc>
      </w:tr>
      <w:tr w:rsidR="005F4B19" w:rsidRPr="00351057" w14:paraId="76AD4D9F" w14:textId="77777777" w:rsidTr="00F04862">
        <w:tc>
          <w:tcPr>
            <w:tcW w:w="844" w:type="pct"/>
            <w:vMerge w:val="restart"/>
          </w:tcPr>
          <w:p w14:paraId="7F4639B4" w14:textId="77777777" w:rsidR="00351057" w:rsidRPr="00351057" w:rsidRDefault="00351057">
            <w:pPr>
              <w:spacing w:after="0"/>
              <w:jc w:val="both"/>
              <w:rPr>
                <w:bCs/>
                <w:iCs/>
              </w:rPr>
            </w:pPr>
            <w:r w:rsidRPr="00351057">
              <w:rPr>
                <w:bCs/>
                <w:iCs/>
              </w:rPr>
              <w:t>Building Services</w:t>
            </w:r>
          </w:p>
        </w:tc>
        <w:tc>
          <w:tcPr>
            <w:tcW w:w="1746" w:type="pct"/>
          </w:tcPr>
          <w:p w14:paraId="4420B44A" w14:textId="77777777" w:rsidR="00351057" w:rsidRPr="00351057" w:rsidRDefault="00351057" w:rsidP="00B023D0">
            <w:pPr>
              <w:numPr>
                <w:ilvl w:val="0"/>
                <w:numId w:val="10"/>
              </w:numPr>
              <w:spacing w:after="0"/>
              <w:jc w:val="both"/>
              <w:rPr>
                <w:bCs/>
                <w:iCs/>
              </w:rPr>
            </w:pPr>
            <w:r w:rsidRPr="00351057">
              <w:rPr>
                <w:bCs/>
                <w:iCs/>
              </w:rPr>
              <w:t>Plumbing works (piping)(m/hr)</w:t>
            </w:r>
          </w:p>
        </w:tc>
        <w:tc>
          <w:tcPr>
            <w:tcW w:w="432" w:type="pct"/>
            <w:vAlign w:val="center"/>
          </w:tcPr>
          <w:p w14:paraId="35B14523" w14:textId="77777777" w:rsidR="00351057" w:rsidRPr="00351057" w:rsidRDefault="00351057">
            <w:pPr>
              <w:spacing w:after="0"/>
              <w:jc w:val="both"/>
              <w:rPr>
                <w:bCs/>
                <w:iCs/>
              </w:rPr>
            </w:pPr>
            <w:r w:rsidRPr="00351057">
              <w:t>3.24</w:t>
            </w:r>
          </w:p>
        </w:tc>
        <w:tc>
          <w:tcPr>
            <w:tcW w:w="432" w:type="pct"/>
            <w:vAlign w:val="center"/>
          </w:tcPr>
          <w:p w14:paraId="6CB629C7" w14:textId="77777777" w:rsidR="00351057" w:rsidRPr="00351057" w:rsidRDefault="00351057">
            <w:pPr>
              <w:spacing w:after="0"/>
              <w:jc w:val="both"/>
              <w:rPr>
                <w:bCs/>
                <w:iCs/>
              </w:rPr>
            </w:pPr>
            <w:r w:rsidRPr="00351057">
              <w:t>.698</w:t>
            </w:r>
          </w:p>
        </w:tc>
        <w:tc>
          <w:tcPr>
            <w:tcW w:w="519" w:type="pct"/>
            <w:vAlign w:val="center"/>
          </w:tcPr>
          <w:p w14:paraId="236D9DDF" w14:textId="77777777" w:rsidR="00351057" w:rsidRPr="00351057" w:rsidRDefault="00351057">
            <w:pPr>
              <w:spacing w:after="0"/>
              <w:jc w:val="both"/>
              <w:rPr>
                <w:bCs/>
                <w:iCs/>
              </w:rPr>
            </w:pPr>
            <w:r w:rsidRPr="00351057">
              <w:t>-.365</w:t>
            </w:r>
          </w:p>
        </w:tc>
        <w:tc>
          <w:tcPr>
            <w:tcW w:w="518" w:type="pct"/>
            <w:vAlign w:val="center"/>
          </w:tcPr>
          <w:p w14:paraId="3F4E411D" w14:textId="77777777" w:rsidR="00351057" w:rsidRPr="00351057" w:rsidRDefault="00351057">
            <w:pPr>
              <w:spacing w:after="0"/>
              <w:jc w:val="both"/>
              <w:rPr>
                <w:bCs/>
                <w:iCs/>
              </w:rPr>
            </w:pPr>
            <w:r w:rsidRPr="00351057">
              <w:t>-.899</w:t>
            </w:r>
          </w:p>
        </w:tc>
        <w:tc>
          <w:tcPr>
            <w:tcW w:w="510" w:type="pct"/>
            <w:shd w:val="clear" w:color="000000" w:fill="FFFFFF"/>
            <w:vAlign w:val="center"/>
          </w:tcPr>
          <w:p w14:paraId="3824CBDA" w14:textId="77777777" w:rsidR="00351057" w:rsidRPr="00351057" w:rsidRDefault="00351057">
            <w:pPr>
              <w:spacing w:after="0"/>
              <w:jc w:val="both"/>
              <w:rPr>
                <w:bCs/>
                <w:iCs/>
              </w:rPr>
            </w:pPr>
            <w:r w:rsidRPr="00351057">
              <w:t>64.8%</w:t>
            </w:r>
          </w:p>
        </w:tc>
      </w:tr>
      <w:tr w:rsidR="005F4B19" w:rsidRPr="00351057" w14:paraId="6211FDAB" w14:textId="77777777" w:rsidTr="00F04862">
        <w:tc>
          <w:tcPr>
            <w:tcW w:w="844" w:type="pct"/>
            <w:vMerge/>
          </w:tcPr>
          <w:p w14:paraId="7187CE63" w14:textId="77777777" w:rsidR="00351057" w:rsidRPr="00351057" w:rsidRDefault="00351057">
            <w:pPr>
              <w:spacing w:after="0"/>
              <w:jc w:val="both"/>
              <w:rPr>
                <w:bCs/>
                <w:iCs/>
              </w:rPr>
            </w:pPr>
          </w:p>
        </w:tc>
        <w:tc>
          <w:tcPr>
            <w:tcW w:w="1746" w:type="pct"/>
          </w:tcPr>
          <w:p w14:paraId="02058F19" w14:textId="77777777" w:rsidR="00351057" w:rsidRPr="00351057" w:rsidRDefault="00351057" w:rsidP="00B023D0">
            <w:pPr>
              <w:numPr>
                <w:ilvl w:val="0"/>
                <w:numId w:val="10"/>
              </w:numPr>
              <w:spacing w:after="0"/>
              <w:jc w:val="both"/>
              <w:rPr>
                <w:bCs/>
                <w:iCs/>
              </w:rPr>
            </w:pPr>
            <w:r w:rsidRPr="00351057">
              <w:rPr>
                <w:bCs/>
                <w:iCs/>
              </w:rPr>
              <w:t>Electrical works (conduits)(m</w:t>
            </w:r>
            <w:r w:rsidRPr="00351057">
              <w:rPr>
                <w:bCs/>
                <w:iCs/>
                <w:vertAlign w:val="superscript"/>
              </w:rPr>
              <w:t>3</w:t>
            </w:r>
            <w:r w:rsidRPr="00351057">
              <w:rPr>
                <w:bCs/>
                <w:iCs/>
              </w:rPr>
              <w:t>/hr)</w:t>
            </w:r>
          </w:p>
        </w:tc>
        <w:tc>
          <w:tcPr>
            <w:tcW w:w="432" w:type="pct"/>
            <w:vAlign w:val="center"/>
          </w:tcPr>
          <w:p w14:paraId="2A4F718C" w14:textId="77777777" w:rsidR="00351057" w:rsidRPr="00351057" w:rsidRDefault="00351057">
            <w:pPr>
              <w:spacing w:after="0"/>
              <w:jc w:val="both"/>
              <w:rPr>
                <w:bCs/>
                <w:iCs/>
              </w:rPr>
            </w:pPr>
            <w:r w:rsidRPr="00351057">
              <w:t>3.30</w:t>
            </w:r>
          </w:p>
        </w:tc>
        <w:tc>
          <w:tcPr>
            <w:tcW w:w="432" w:type="pct"/>
            <w:vAlign w:val="center"/>
          </w:tcPr>
          <w:p w14:paraId="44C3DBEE" w14:textId="77777777" w:rsidR="00351057" w:rsidRPr="00351057" w:rsidRDefault="00351057">
            <w:pPr>
              <w:spacing w:after="0"/>
              <w:jc w:val="both"/>
              <w:rPr>
                <w:bCs/>
                <w:iCs/>
              </w:rPr>
            </w:pPr>
            <w:r w:rsidRPr="00351057">
              <w:t>.680</w:t>
            </w:r>
          </w:p>
        </w:tc>
        <w:tc>
          <w:tcPr>
            <w:tcW w:w="519" w:type="pct"/>
            <w:vAlign w:val="center"/>
          </w:tcPr>
          <w:p w14:paraId="28D922A9" w14:textId="77777777" w:rsidR="00351057" w:rsidRPr="00351057" w:rsidRDefault="00351057">
            <w:pPr>
              <w:spacing w:after="0"/>
              <w:jc w:val="both"/>
              <w:rPr>
                <w:bCs/>
                <w:iCs/>
              </w:rPr>
            </w:pPr>
            <w:r w:rsidRPr="00351057">
              <w:t>-.457</w:t>
            </w:r>
          </w:p>
        </w:tc>
        <w:tc>
          <w:tcPr>
            <w:tcW w:w="518" w:type="pct"/>
            <w:vAlign w:val="center"/>
          </w:tcPr>
          <w:p w14:paraId="2D138822" w14:textId="77777777" w:rsidR="00351057" w:rsidRPr="00351057" w:rsidRDefault="00351057">
            <w:pPr>
              <w:spacing w:after="0"/>
              <w:jc w:val="both"/>
              <w:rPr>
                <w:bCs/>
                <w:iCs/>
              </w:rPr>
            </w:pPr>
            <w:r w:rsidRPr="00351057">
              <w:t>-.790</w:t>
            </w:r>
          </w:p>
        </w:tc>
        <w:tc>
          <w:tcPr>
            <w:tcW w:w="510" w:type="pct"/>
            <w:shd w:val="clear" w:color="000000" w:fill="FFFFFF"/>
            <w:vAlign w:val="center"/>
          </w:tcPr>
          <w:p w14:paraId="615A58EA" w14:textId="77777777" w:rsidR="00351057" w:rsidRPr="00351057" w:rsidRDefault="00351057">
            <w:pPr>
              <w:spacing w:after="0"/>
              <w:jc w:val="both"/>
              <w:rPr>
                <w:bCs/>
                <w:iCs/>
              </w:rPr>
            </w:pPr>
            <w:r w:rsidRPr="00351057">
              <w:t>66.0%</w:t>
            </w:r>
          </w:p>
        </w:tc>
      </w:tr>
    </w:tbl>
    <w:p w14:paraId="673D8234" w14:textId="77777777" w:rsidR="00351057" w:rsidRPr="00351057" w:rsidRDefault="00351057" w:rsidP="00351057">
      <w:pPr>
        <w:jc w:val="both"/>
        <w:rPr>
          <w:i/>
          <w:iCs/>
        </w:rPr>
      </w:pPr>
      <w:r w:rsidRPr="00351057">
        <w:rPr>
          <w:i/>
          <w:iCs/>
        </w:rPr>
        <w:t>(Fieldwork, 2025)</w:t>
      </w:r>
    </w:p>
    <w:p w14:paraId="7B535A6D" w14:textId="492613D4" w:rsidR="00351057" w:rsidRPr="00351057" w:rsidRDefault="00351057" w:rsidP="00351057">
      <w:pPr>
        <w:jc w:val="both"/>
      </w:pPr>
      <w:r w:rsidRPr="00351057">
        <w:t xml:space="preserve">The labour efficiency among the work categories was summarized in Table </w:t>
      </w:r>
      <w:r w:rsidR="002F038E">
        <w:t>8</w:t>
      </w:r>
      <w:r w:rsidRPr="00351057">
        <w:t xml:space="preserve">. As can be seen, the aggregated values ranged from 65.40% to 68.00% in building services and </w:t>
      </w:r>
      <w:r w:rsidRPr="00351057">
        <w:lastRenderedPageBreak/>
        <w:t>concreting</w:t>
      </w:r>
      <w:r w:rsidR="00FC4128">
        <w:t>,</w:t>
      </w:r>
      <w:r w:rsidRPr="00351057">
        <w:t xml:space="preserve"> respectively. The range was also narrow (2.6%), just like in the detailed labour efficiency results presented in Table </w:t>
      </w:r>
      <w:r w:rsidR="002F038E">
        <w:t>8</w:t>
      </w:r>
      <w:r w:rsidRPr="00351057">
        <w:t xml:space="preserve">. The second and third-best performers were walling (67.40%) and plastering and flooring (67.30%), while tiling and painting were the second-least performed with a labour efficiency of 65.50%. </w:t>
      </w:r>
    </w:p>
    <w:p w14:paraId="47C0FEF5" w14:textId="501F471D" w:rsidR="00351057" w:rsidRPr="00351057" w:rsidRDefault="00351057" w:rsidP="00351057">
      <w:pPr>
        <w:spacing w:after="0"/>
        <w:jc w:val="both"/>
        <w:rPr>
          <w:b/>
          <w:i/>
        </w:rPr>
      </w:pPr>
      <w:bookmarkStart w:id="31" w:name="_Toc219128585"/>
      <w:commentRangeStart w:id="32"/>
      <w:r w:rsidRPr="00351057">
        <w:rPr>
          <w:b/>
          <w:i/>
        </w:rPr>
        <w:t xml:space="preserve">Table </w:t>
      </w:r>
      <w:r w:rsidR="002F038E">
        <w:rPr>
          <w:b/>
          <w:i/>
        </w:rPr>
        <w:t>8</w:t>
      </w:r>
      <w:r w:rsidRPr="00351057">
        <w:rPr>
          <w:b/>
          <w:i/>
        </w:rPr>
        <w:t>: Summary of Labour Efficiency</w:t>
      </w:r>
      <w:bookmarkEnd w:id="31"/>
      <w:commentRangeEnd w:id="32"/>
      <w:r w:rsidR="00084999" w:rsidRPr="00351057">
        <w:rPr>
          <w:rStyle w:val="CommentReference"/>
          <w:b/>
          <w:i/>
          <w:sz w:val="24"/>
          <w:szCs w:val="24"/>
        </w:rPr>
        <w:commentReference w:id="3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1120"/>
        <w:gridCol w:w="2079"/>
        <w:gridCol w:w="1726"/>
      </w:tblGrid>
      <w:tr w:rsidR="005F4B19" w:rsidRPr="00351057" w14:paraId="6C5832B8" w14:textId="77777777">
        <w:trPr>
          <w:trHeight w:val="317"/>
        </w:trPr>
        <w:tc>
          <w:tcPr>
            <w:tcW w:w="2335" w:type="pct"/>
            <w:vMerge w:val="restart"/>
            <w:vAlign w:val="bottom"/>
          </w:tcPr>
          <w:p w14:paraId="5201E47B" w14:textId="77777777" w:rsidR="00351057" w:rsidRPr="00351057" w:rsidRDefault="00351057">
            <w:pPr>
              <w:spacing w:after="0"/>
              <w:jc w:val="both"/>
              <w:rPr>
                <w:b/>
                <w:iCs/>
              </w:rPr>
            </w:pPr>
            <w:r w:rsidRPr="00351057">
              <w:rPr>
                <w:b/>
                <w:iCs/>
              </w:rPr>
              <w:t>Work Category</w:t>
            </w:r>
          </w:p>
        </w:tc>
        <w:tc>
          <w:tcPr>
            <w:tcW w:w="1731" w:type="pct"/>
            <w:gridSpan w:val="2"/>
          </w:tcPr>
          <w:p w14:paraId="2DA7169B" w14:textId="77777777" w:rsidR="00351057" w:rsidRPr="00351057" w:rsidRDefault="00351057">
            <w:pPr>
              <w:spacing w:after="0"/>
              <w:jc w:val="center"/>
              <w:rPr>
                <w:b/>
                <w:iCs/>
              </w:rPr>
            </w:pPr>
            <w:r w:rsidRPr="00351057">
              <w:rPr>
                <w:b/>
                <w:iCs/>
              </w:rPr>
              <w:t>Labour Efficiency</w:t>
            </w:r>
          </w:p>
        </w:tc>
        <w:tc>
          <w:tcPr>
            <w:tcW w:w="934" w:type="pct"/>
            <w:vMerge w:val="restart"/>
            <w:vAlign w:val="bottom"/>
          </w:tcPr>
          <w:p w14:paraId="7E1AFC91" w14:textId="77777777" w:rsidR="00351057" w:rsidRPr="00351057" w:rsidRDefault="00351057">
            <w:pPr>
              <w:spacing w:after="0"/>
              <w:jc w:val="center"/>
              <w:rPr>
                <w:b/>
                <w:iCs/>
              </w:rPr>
            </w:pPr>
            <w:r w:rsidRPr="00351057">
              <w:rPr>
                <w:b/>
                <w:iCs/>
              </w:rPr>
              <w:t>Rank</w:t>
            </w:r>
          </w:p>
        </w:tc>
      </w:tr>
      <w:tr w:rsidR="005F4B19" w:rsidRPr="00351057" w14:paraId="4A304028" w14:textId="77777777">
        <w:trPr>
          <w:trHeight w:val="317"/>
        </w:trPr>
        <w:tc>
          <w:tcPr>
            <w:tcW w:w="2335" w:type="pct"/>
            <w:vMerge/>
          </w:tcPr>
          <w:p w14:paraId="0E9EBA5A" w14:textId="77777777" w:rsidR="00351057" w:rsidRPr="00351057" w:rsidRDefault="00351057">
            <w:pPr>
              <w:spacing w:after="0"/>
              <w:jc w:val="both"/>
              <w:rPr>
                <w:b/>
                <w:iCs/>
              </w:rPr>
            </w:pPr>
          </w:p>
        </w:tc>
        <w:tc>
          <w:tcPr>
            <w:tcW w:w="606" w:type="pct"/>
          </w:tcPr>
          <w:p w14:paraId="7A5FCBC2" w14:textId="77777777" w:rsidR="00351057" w:rsidRPr="00351057" w:rsidRDefault="00351057">
            <w:pPr>
              <w:spacing w:after="0"/>
              <w:jc w:val="center"/>
              <w:rPr>
                <w:b/>
                <w:iCs/>
              </w:rPr>
            </w:pPr>
            <w:r w:rsidRPr="00351057">
              <w:rPr>
                <w:b/>
                <w:iCs/>
              </w:rPr>
              <w:t>Mean</w:t>
            </w:r>
          </w:p>
        </w:tc>
        <w:tc>
          <w:tcPr>
            <w:tcW w:w="1125" w:type="pct"/>
          </w:tcPr>
          <w:p w14:paraId="4818D31A" w14:textId="77777777" w:rsidR="00351057" w:rsidRPr="00351057" w:rsidRDefault="00351057">
            <w:pPr>
              <w:spacing w:after="0"/>
              <w:jc w:val="center"/>
              <w:rPr>
                <w:b/>
                <w:iCs/>
              </w:rPr>
            </w:pPr>
            <w:r w:rsidRPr="00351057">
              <w:rPr>
                <w:b/>
                <w:iCs/>
              </w:rPr>
              <w:t>Percentage</w:t>
            </w:r>
          </w:p>
        </w:tc>
        <w:tc>
          <w:tcPr>
            <w:tcW w:w="934" w:type="pct"/>
            <w:vMerge/>
          </w:tcPr>
          <w:p w14:paraId="7B676F92" w14:textId="77777777" w:rsidR="00351057" w:rsidRPr="00351057" w:rsidRDefault="00351057">
            <w:pPr>
              <w:spacing w:after="0"/>
              <w:jc w:val="center"/>
              <w:rPr>
                <w:b/>
                <w:iCs/>
              </w:rPr>
            </w:pPr>
          </w:p>
        </w:tc>
      </w:tr>
      <w:tr w:rsidR="005F4B19" w:rsidRPr="00351057" w14:paraId="37431744" w14:textId="77777777">
        <w:trPr>
          <w:trHeight w:val="317"/>
        </w:trPr>
        <w:tc>
          <w:tcPr>
            <w:tcW w:w="2335" w:type="pct"/>
          </w:tcPr>
          <w:p w14:paraId="381A0BC8" w14:textId="77777777" w:rsidR="00351057" w:rsidRPr="00351057" w:rsidRDefault="00351057" w:rsidP="00B023D0">
            <w:pPr>
              <w:numPr>
                <w:ilvl w:val="0"/>
                <w:numId w:val="12"/>
              </w:numPr>
              <w:spacing w:after="0"/>
              <w:jc w:val="both"/>
              <w:rPr>
                <w:bCs/>
                <w:iCs/>
              </w:rPr>
            </w:pPr>
            <w:r w:rsidRPr="00351057">
              <w:rPr>
                <w:bCs/>
                <w:iCs/>
              </w:rPr>
              <w:t>Site Preparation and Earthworks</w:t>
            </w:r>
          </w:p>
        </w:tc>
        <w:tc>
          <w:tcPr>
            <w:tcW w:w="606" w:type="pct"/>
          </w:tcPr>
          <w:p w14:paraId="5A42DBE9" w14:textId="77777777" w:rsidR="00351057" w:rsidRPr="00351057" w:rsidRDefault="00351057">
            <w:pPr>
              <w:spacing w:after="0"/>
              <w:jc w:val="center"/>
              <w:rPr>
                <w:bCs/>
                <w:iCs/>
              </w:rPr>
            </w:pPr>
            <w:r w:rsidRPr="00351057">
              <w:rPr>
                <w:bCs/>
                <w:iCs/>
              </w:rPr>
              <w:t>3.31</w:t>
            </w:r>
          </w:p>
        </w:tc>
        <w:tc>
          <w:tcPr>
            <w:tcW w:w="1125" w:type="pct"/>
          </w:tcPr>
          <w:p w14:paraId="51FB54D5" w14:textId="77777777" w:rsidR="00351057" w:rsidRPr="00351057" w:rsidRDefault="00351057">
            <w:pPr>
              <w:spacing w:after="0"/>
              <w:jc w:val="center"/>
              <w:rPr>
                <w:bCs/>
                <w:iCs/>
              </w:rPr>
            </w:pPr>
            <w:r w:rsidRPr="00351057">
              <w:rPr>
                <w:bCs/>
                <w:iCs/>
              </w:rPr>
              <w:t>66.13%</w:t>
            </w:r>
          </w:p>
        </w:tc>
        <w:tc>
          <w:tcPr>
            <w:tcW w:w="934" w:type="pct"/>
          </w:tcPr>
          <w:p w14:paraId="31F24B64" w14:textId="77777777" w:rsidR="00351057" w:rsidRPr="00351057" w:rsidRDefault="00351057">
            <w:pPr>
              <w:spacing w:after="0"/>
              <w:jc w:val="center"/>
              <w:rPr>
                <w:bCs/>
                <w:iCs/>
              </w:rPr>
            </w:pPr>
            <w:r w:rsidRPr="00351057">
              <w:rPr>
                <w:bCs/>
                <w:iCs/>
              </w:rPr>
              <w:t>5</w:t>
            </w:r>
          </w:p>
        </w:tc>
      </w:tr>
      <w:tr w:rsidR="005F4B19" w:rsidRPr="00351057" w14:paraId="036B7333" w14:textId="77777777">
        <w:trPr>
          <w:trHeight w:val="317"/>
        </w:trPr>
        <w:tc>
          <w:tcPr>
            <w:tcW w:w="2335" w:type="pct"/>
          </w:tcPr>
          <w:p w14:paraId="23E060AD" w14:textId="77777777" w:rsidR="00351057" w:rsidRPr="00351057" w:rsidRDefault="00351057" w:rsidP="00B023D0">
            <w:pPr>
              <w:numPr>
                <w:ilvl w:val="0"/>
                <w:numId w:val="12"/>
              </w:numPr>
              <w:spacing w:after="0"/>
              <w:jc w:val="both"/>
              <w:rPr>
                <w:bCs/>
                <w:iCs/>
              </w:rPr>
            </w:pPr>
            <w:r w:rsidRPr="00351057">
              <w:rPr>
                <w:bCs/>
                <w:iCs/>
              </w:rPr>
              <w:t>Scaffolding and Formwork</w:t>
            </w:r>
          </w:p>
        </w:tc>
        <w:tc>
          <w:tcPr>
            <w:tcW w:w="606" w:type="pct"/>
          </w:tcPr>
          <w:p w14:paraId="71E97F92" w14:textId="77777777" w:rsidR="00351057" w:rsidRPr="00351057" w:rsidRDefault="00351057">
            <w:pPr>
              <w:spacing w:after="0"/>
              <w:jc w:val="center"/>
              <w:rPr>
                <w:bCs/>
                <w:iCs/>
              </w:rPr>
            </w:pPr>
            <w:r w:rsidRPr="00351057">
              <w:rPr>
                <w:bCs/>
                <w:iCs/>
              </w:rPr>
              <w:t>3.32</w:t>
            </w:r>
          </w:p>
        </w:tc>
        <w:tc>
          <w:tcPr>
            <w:tcW w:w="1125" w:type="pct"/>
          </w:tcPr>
          <w:p w14:paraId="25D0031F" w14:textId="77777777" w:rsidR="00351057" w:rsidRPr="00351057" w:rsidRDefault="00351057">
            <w:pPr>
              <w:spacing w:after="0"/>
              <w:jc w:val="center"/>
              <w:rPr>
                <w:bCs/>
                <w:iCs/>
              </w:rPr>
            </w:pPr>
            <w:r w:rsidRPr="00351057">
              <w:rPr>
                <w:bCs/>
                <w:iCs/>
              </w:rPr>
              <w:t>66.30%</w:t>
            </w:r>
          </w:p>
        </w:tc>
        <w:tc>
          <w:tcPr>
            <w:tcW w:w="934" w:type="pct"/>
          </w:tcPr>
          <w:p w14:paraId="38147223" w14:textId="77777777" w:rsidR="00351057" w:rsidRPr="00351057" w:rsidRDefault="00351057">
            <w:pPr>
              <w:spacing w:after="0"/>
              <w:jc w:val="center"/>
              <w:rPr>
                <w:bCs/>
                <w:iCs/>
              </w:rPr>
            </w:pPr>
            <w:r w:rsidRPr="00351057">
              <w:rPr>
                <w:bCs/>
                <w:iCs/>
              </w:rPr>
              <w:t>4</w:t>
            </w:r>
          </w:p>
        </w:tc>
      </w:tr>
      <w:tr w:rsidR="005F4B19" w:rsidRPr="00351057" w14:paraId="4C6486A5" w14:textId="77777777">
        <w:trPr>
          <w:trHeight w:val="317"/>
        </w:trPr>
        <w:tc>
          <w:tcPr>
            <w:tcW w:w="2335" w:type="pct"/>
          </w:tcPr>
          <w:p w14:paraId="4C2F0DC5" w14:textId="77777777" w:rsidR="00351057" w:rsidRPr="00351057" w:rsidRDefault="00351057" w:rsidP="00B023D0">
            <w:pPr>
              <w:numPr>
                <w:ilvl w:val="0"/>
                <w:numId w:val="12"/>
              </w:numPr>
              <w:spacing w:after="0"/>
              <w:jc w:val="both"/>
              <w:rPr>
                <w:bCs/>
                <w:iCs/>
              </w:rPr>
            </w:pPr>
            <w:r w:rsidRPr="00351057">
              <w:rPr>
                <w:bCs/>
                <w:iCs/>
              </w:rPr>
              <w:t>Concreting</w:t>
            </w:r>
          </w:p>
        </w:tc>
        <w:tc>
          <w:tcPr>
            <w:tcW w:w="606" w:type="pct"/>
          </w:tcPr>
          <w:p w14:paraId="443018C8" w14:textId="77777777" w:rsidR="00351057" w:rsidRPr="00351057" w:rsidRDefault="00351057">
            <w:pPr>
              <w:spacing w:after="0"/>
              <w:jc w:val="center"/>
              <w:rPr>
                <w:bCs/>
                <w:iCs/>
              </w:rPr>
            </w:pPr>
            <w:r w:rsidRPr="00351057">
              <w:rPr>
                <w:bCs/>
                <w:iCs/>
              </w:rPr>
              <w:t>3.40</w:t>
            </w:r>
          </w:p>
        </w:tc>
        <w:tc>
          <w:tcPr>
            <w:tcW w:w="1125" w:type="pct"/>
          </w:tcPr>
          <w:p w14:paraId="04337ECF" w14:textId="77777777" w:rsidR="00351057" w:rsidRPr="00351057" w:rsidRDefault="00351057">
            <w:pPr>
              <w:spacing w:after="0"/>
              <w:jc w:val="center"/>
              <w:rPr>
                <w:bCs/>
                <w:iCs/>
              </w:rPr>
            </w:pPr>
            <w:r w:rsidRPr="00351057">
              <w:rPr>
                <w:bCs/>
                <w:iCs/>
              </w:rPr>
              <w:t>68.00%</w:t>
            </w:r>
          </w:p>
        </w:tc>
        <w:tc>
          <w:tcPr>
            <w:tcW w:w="934" w:type="pct"/>
          </w:tcPr>
          <w:p w14:paraId="46948FFC" w14:textId="77777777" w:rsidR="00351057" w:rsidRPr="00351057" w:rsidRDefault="00351057">
            <w:pPr>
              <w:spacing w:after="0"/>
              <w:jc w:val="center"/>
              <w:rPr>
                <w:bCs/>
                <w:iCs/>
              </w:rPr>
            </w:pPr>
            <w:r w:rsidRPr="00351057">
              <w:rPr>
                <w:bCs/>
                <w:iCs/>
              </w:rPr>
              <w:t>1</w:t>
            </w:r>
          </w:p>
        </w:tc>
      </w:tr>
      <w:tr w:rsidR="005F4B19" w:rsidRPr="00351057" w14:paraId="72DA5AD1" w14:textId="77777777">
        <w:trPr>
          <w:trHeight w:val="317"/>
        </w:trPr>
        <w:tc>
          <w:tcPr>
            <w:tcW w:w="2335" w:type="pct"/>
          </w:tcPr>
          <w:p w14:paraId="478E4873" w14:textId="77777777" w:rsidR="00351057" w:rsidRPr="00351057" w:rsidRDefault="00351057" w:rsidP="00B023D0">
            <w:pPr>
              <w:numPr>
                <w:ilvl w:val="0"/>
                <w:numId w:val="12"/>
              </w:numPr>
              <w:spacing w:after="0"/>
              <w:jc w:val="both"/>
              <w:rPr>
                <w:bCs/>
                <w:iCs/>
              </w:rPr>
            </w:pPr>
            <w:r w:rsidRPr="00351057">
              <w:rPr>
                <w:bCs/>
                <w:iCs/>
              </w:rPr>
              <w:t>Walling</w:t>
            </w:r>
          </w:p>
        </w:tc>
        <w:tc>
          <w:tcPr>
            <w:tcW w:w="606" w:type="pct"/>
          </w:tcPr>
          <w:p w14:paraId="387E3BD2" w14:textId="77777777" w:rsidR="00351057" w:rsidRPr="00351057" w:rsidRDefault="00351057">
            <w:pPr>
              <w:spacing w:after="0"/>
              <w:jc w:val="center"/>
              <w:rPr>
                <w:bCs/>
                <w:iCs/>
              </w:rPr>
            </w:pPr>
            <w:r w:rsidRPr="00351057">
              <w:rPr>
                <w:bCs/>
                <w:iCs/>
              </w:rPr>
              <w:t>3.37</w:t>
            </w:r>
          </w:p>
        </w:tc>
        <w:tc>
          <w:tcPr>
            <w:tcW w:w="1125" w:type="pct"/>
          </w:tcPr>
          <w:p w14:paraId="5DC9AB2C" w14:textId="77777777" w:rsidR="00351057" w:rsidRPr="00351057" w:rsidRDefault="00351057">
            <w:pPr>
              <w:spacing w:after="0"/>
              <w:jc w:val="center"/>
              <w:rPr>
                <w:bCs/>
                <w:iCs/>
              </w:rPr>
            </w:pPr>
            <w:r w:rsidRPr="00351057">
              <w:rPr>
                <w:bCs/>
                <w:iCs/>
              </w:rPr>
              <w:t>67.40%</w:t>
            </w:r>
          </w:p>
        </w:tc>
        <w:tc>
          <w:tcPr>
            <w:tcW w:w="934" w:type="pct"/>
          </w:tcPr>
          <w:p w14:paraId="1CB8A68E" w14:textId="77777777" w:rsidR="00351057" w:rsidRPr="00351057" w:rsidRDefault="00351057">
            <w:pPr>
              <w:spacing w:after="0"/>
              <w:jc w:val="center"/>
              <w:rPr>
                <w:bCs/>
                <w:iCs/>
              </w:rPr>
            </w:pPr>
            <w:r w:rsidRPr="00351057">
              <w:rPr>
                <w:bCs/>
                <w:iCs/>
              </w:rPr>
              <w:t>2</w:t>
            </w:r>
          </w:p>
        </w:tc>
      </w:tr>
      <w:tr w:rsidR="005F4B19" w:rsidRPr="00351057" w14:paraId="41F199D9" w14:textId="77777777">
        <w:trPr>
          <w:trHeight w:val="317"/>
        </w:trPr>
        <w:tc>
          <w:tcPr>
            <w:tcW w:w="2335" w:type="pct"/>
          </w:tcPr>
          <w:p w14:paraId="3DDAFDD6" w14:textId="77777777" w:rsidR="00351057" w:rsidRPr="00351057" w:rsidRDefault="00351057" w:rsidP="00B023D0">
            <w:pPr>
              <w:numPr>
                <w:ilvl w:val="0"/>
                <w:numId w:val="12"/>
              </w:numPr>
              <w:spacing w:after="0"/>
              <w:jc w:val="both"/>
              <w:rPr>
                <w:bCs/>
                <w:iCs/>
              </w:rPr>
            </w:pPr>
            <w:r w:rsidRPr="00351057">
              <w:rPr>
                <w:bCs/>
                <w:iCs/>
              </w:rPr>
              <w:t>Plastering and Flooring</w:t>
            </w:r>
          </w:p>
        </w:tc>
        <w:tc>
          <w:tcPr>
            <w:tcW w:w="606" w:type="pct"/>
          </w:tcPr>
          <w:p w14:paraId="1548C29A" w14:textId="77777777" w:rsidR="00351057" w:rsidRPr="00351057" w:rsidRDefault="00351057">
            <w:pPr>
              <w:spacing w:after="0"/>
              <w:jc w:val="center"/>
              <w:rPr>
                <w:bCs/>
                <w:iCs/>
              </w:rPr>
            </w:pPr>
            <w:r w:rsidRPr="00351057">
              <w:rPr>
                <w:bCs/>
                <w:iCs/>
              </w:rPr>
              <w:t>3.37</w:t>
            </w:r>
          </w:p>
        </w:tc>
        <w:tc>
          <w:tcPr>
            <w:tcW w:w="1125" w:type="pct"/>
          </w:tcPr>
          <w:p w14:paraId="235E48D7" w14:textId="77777777" w:rsidR="00351057" w:rsidRPr="00351057" w:rsidRDefault="00351057">
            <w:pPr>
              <w:spacing w:after="0"/>
              <w:jc w:val="center"/>
              <w:rPr>
                <w:bCs/>
                <w:iCs/>
              </w:rPr>
            </w:pPr>
            <w:r w:rsidRPr="00351057">
              <w:rPr>
                <w:bCs/>
                <w:iCs/>
              </w:rPr>
              <w:t>67.30%</w:t>
            </w:r>
          </w:p>
        </w:tc>
        <w:tc>
          <w:tcPr>
            <w:tcW w:w="934" w:type="pct"/>
          </w:tcPr>
          <w:p w14:paraId="731D311A" w14:textId="77777777" w:rsidR="00351057" w:rsidRPr="00351057" w:rsidRDefault="00351057">
            <w:pPr>
              <w:spacing w:after="0"/>
              <w:jc w:val="center"/>
              <w:rPr>
                <w:bCs/>
                <w:iCs/>
              </w:rPr>
            </w:pPr>
            <w:r w:rsidRPr="00351057">
              <w:rPr>
                <w:bCs/>
                <w:iCs/>
              </w:rPr>
              <w:t>3</w:t>
            </w:r>
          </w:p>
        </w:tc>
      </w:tr>
      <w:tr w:rsidR="005F4B19" w:rsidRPr="00351057" w14:paraId="3C78A0D2" w14:textId="77777777">
        <w:trPr>
          <w:trHeight w:val="317"/>
        </w:trPr>
        <w:tc>
          <w:tcPr>
            <w:tcW w:w="2335" w:type="pct"/>
          </w:tcPr>
          <w:p w14:paraId="6CA7E6C8" w14:textId="77777777" w:rsidR="00351057" w:rsidRPr="00351057" w:rsidRDefault="00351057" w:rsidP="00B023D0">
            <w:pPr>
              <w:numPr>
                <w:ilvl w:val="0"/>
                <w:numId w:val="12"/>
              </w:numPr>
              <w:spacing w:after="0"/>
              <w:jc w:val="both"/>
              <w:rPr>
                <w:bCs/>
                <w:iCs/>
              </w:rPr>
            </w:pPr>
            <w:r w:rsidRPr="00351057">
              <w:rPr>
                <w:bCs/>
                <w:iCs/>
              </w:rPr>
              <w:t>Tiling and Painting</w:t>
            </w:r>
          </w:p>
        </w:tc>
        <w:tc>
          <w:tcPr>
            <w:tcW w:w="606" w:type="pct"/>
          </w:tcPr>
          <w:p w14:paraId="004D7568" w14:textId="77777777" w:rsidR="00351057" w:rsidRPr="00351057" w:rsidRDefault="00351057">
            <w:pPr>
              <w:spacing w:after="0"/>
              <w:jc w:val="center"/>
              <w:rPr>
                <w:bCs/>
                <w:iCs/>
              </w:rPr>
            </w:pPr>
            <w:r w:rsidRPr="00351057">
              <w:rPr>
                <w:bCs/>
                <w:iCs/>
              </w:rPr>
              <w:t>3.28</w:t>
            </w:r>
          </w:p>
        </w:tc>
        <w:tc>
          <w:tcPr>
            <w:tcW w:w="1125" w:type="pct"/>
          </w:tcPr>
          <w:p w14:paraId="369DB5E1" w14:textId="77777777" w:rsidR="00351057" w:rsidRPr="00351057" w:rsidRDefault="00351057">
            <w:pPr>
              <w:spacing w:after="0"/>
              <w:jc w:val="center"/>
              <w:rPr>
                <w:bCs/>
                <w:iCs/>
              </w:rPr>
            </w:pPr>
            <w:r w:rsidRPr="00351057">
              <w:rPr>
                <w:bCs/>
                <w:iCs/>
              </w:rPr>
              <w:t>65.50%</w:t>
            </w:r>
          </w:p>
        </w:tc>
        <w:tc>
          <w:tcPr>
            <w:tcW w:w="934" w:type="pct"/>
          </w:tcPr>
          <w:p w14:paraId="5B573AD3" w14:textId="77777777" w:rsidR="00351057" w:rsidRPr="00351057" w:rsidRDefault="00351057">
            <w:pPr>
              <w:spacing w:after="0"/>
              <w:jc w:val="center"/>
              <w:rPr>
                <w:bCs/>
                <w:iCs/>
              </w:rPr>
            </w:pPr>
            <w:r w:rsidRPr="00351057">
              <w:rPr>
                <w:bCs/>
                <w:iCs/>
              </w:rPr>
              <w:t>6</w:t>
            </w:r>
          </w:p>
        </w:tc>
      </w:tr>
      <w:tr w:rsidR="005F4B19" w:rsidRPr="00351057" w14:paraId="339FDF89" w14:textId="77777777">
        <w:trPr>
          <w:trHeight w:val="317"/>
        </w:trPr>
        <w:tc>
          <w:tcPr>
            <w:tcW w:w="2335" w:type="pct"/>
          </w:tcPr>
          <w:p w14:paraId="7ABE6EE7" w14:textId="77777777" w:rsidR="00351057" w:rsidRPr="00351057" w:rsidRDefault="00351057" w:rsidP="00B023D0">
            <w:pPr>
              <w:numPr>
                <w:ilvl w:val="0"/>
                <w:numId w:val="12"/>
              </w:numPr>
              <w:spacing w:after="0"/>
              <w:jc w:val="both"/>
              <w:rPr>
                <w:bCs/>
                <w:iCs/>
              </w:rPr>
            </w:pPr>
            <w:r w:rsidRPr="00351057">
              <w:rPr>
                <w:bCs/>
                <w:iCs/>
              </w:rPr>
              <w:t>Building Services</w:t>
            </w:r>
          </w:p>
        </w:tc>
        <w:tc>
          <w:tcPr>
            <w:tcW w:w="606" w:type="pct"/>
          </w:tcPr>
          <w:p w14:paraId="76B19338" w14:textId="77777777" w:rsidR="00351057" w:rsidRPr="00351057" w:rsidRDefault="00351057">
            <w:pPr>
              <w:spacing w:after="0"/>
              <w:jc w:val="center"/>
              <w:rPr>
                <w:bCs/>
                <w:iCs/>
              </w:rPr>
            </w:pPr>
            <w:r w:rsidRPr="00351057">
              <w:rPr>
                <w:bCs/>
                <w:iCs/>
              </w:rPr>
              <w:t>3.27</w:t>
            </w:r>
          </w:p>
        </w:tc>
        <w:tc>
          <w:tcPr>
            <w:tcW w:w="1125" w:type="pct"/>
          </w:tcPr>
          <w:p w14:paraId="1569BC90" w14:textId="77777777" w:rsidR="00351057" w:rsidRPr="00351057" w:rsidRDefault="00351057">
            <w:pPr>
              <w:spacing w:after="0"/>
              <w:jc w:val="center"/>
              <w:rPr>
                <w:bCs/>
                <w:iCs/>
              </w:rPr>
            </w:pPr>
            <w:r w:rsidRPr="00351057">
              <w:rPr>
                <w:bCs/>
                <w:iCs/>
              </w:rPr>
              <w:t>65.40%</w:t>
            </w:r>
          </w:p>
        </w:tc>
        <w:tc>
          <w:tcPr>
            <w:tcW w:w="934" w:type="pct"/>
          </w:tcPr>
          <w:p w14:paraId="1473A579" w14:textId="77777777" w:rsidR="00351057" w:rsidRPr="00351057" w:rsidRDefault="00351057">
            <w:pPr>
              <w:spacing w:after="0"/>
              <w:jc w:val="center"/>
              <w:rPr>
                <w:bCs/>
                <w:iCs/>
              </w:rPr>
            </w:pPr>
            <w:r w:rsidRPr="00351057">
              <w:rPr>
                <w:bCs/>
                <w:iCs/>
              </w:rPr>
              <w:t>7</w:t>
            </w:r>
          </w:p>
        </w:tc>
      </w:tr>
      <w:tr w:rsidR="005F4B19" w:rsidRPr="00351057" w14:paraId="4A43BB6C" w14:textId="77777777">
        <w:trPr>
          <w:trHeight w:val="317"/>
        </w:trPr>
        <w:tc>
          <w:tcPr>
            <w:tcW w:w="2335" w:type="pct"/>
          </w:tcPr>
          <w:p w14:paraId="174F56AD" w14:textId="77777777" w:rsidR="00351057" w:rsidRPr="00351057" w:rsidRDefault="00351057">
            <w:pPr>
              <w:spacing w:after="0"/>
              <w:jc w:val="both"/>
              <w:rPr>
                <w:b/>
                <w:iCs/>
              </w:rPr>
            </w:pPr>
            <w:r w:rsidRPr="00351057">
              <w:rPr>
                <w:b/>
                <w:iCs/>
              </w:rPr>
              <w:t xml:space="preserve">Overall </w:t>
            </w:r>
          </w:p>
        </w:tc>
        <w:tc>
          <w:tcPr>
            <w:tcW w:w="606" w:type="pct"/>
          </w:tcPr>
          <w:p w14:paraId="59BCDE66" w14:textId="77777777" w:rsidR="00351057" w:rsidRPr="00351057" w:rsidRDefault="00351057">
            <w:pPr>
              <w:spacing w:after="0"/>
              <w:jc w:val="center"/>
              <w:rPr>
                <w:b/>
                <w:iCs/>
              </w:rPr>
            </w:pPr>
            <w:r w:rsidRPr="00351057">
              <w:rPr>
                <w:b/>
                <w:iCs/>
              </w:rPr>
              <w:t>3.33</w:t>
            </w:r>
          </w:p>
        </w:tc>
        <w:tc>
          <w:tcPr>
            <w:tcW w:w="1125" w:type="pct"/>
          </w:tcPr>
          <w:p w14:paraId="3DACC7B2" w14:textId="77777777" w:rsidR="00351057" w:rsidRPr="00351057" w:rsidRDefault="00351057">
            <w:pPr>
              <w:spacing w:after="0"/>
              <w:jc w:val="center"/>
              <w:rPr>
                <w:b/>
                <w:iCs/>
              </w:rPr>
            </w:pPr>
            <w:r w:rsidRPr="00351057">
              <w:rPr>
                <w:b/>
                <w:iCs/>
              </w:rPr>
              <w:t>66.80%</w:t>
            </w:r>
          </w:p>
        </w:tc>
        <w:tc>
          <w:tcPr>
            <w:tcW w:w="934" w:type="pct"/>
          </w:tcPr>
          <w:p w14:paraId="2875CCEF" w14:textId="77777777" w:rsidR="00351057" w:rsidRPr="00351057" w:rsidRDefault="00351057">
            <w:pPr>
              <w:spacing w:after="0"/>
              <w:jc w:val="center"/>
              <w:rPr>
                <w:b/>
                <w:iCs/>
              </w:rPr>
            </w:pPr>
          </w:p>
        </w:tc>
      </w:tr>
    </w:tbl>
    <w:p w14:paraId="237A0CD5" w14:textId="77777777" w:rsidR="00351057" w:rsidRPr="00351057" w:rsidRDefault="00351057" w:rsidP="00351057">
      <w:pPr>
        <w:jc w:val="both"/>
        <w:rPr>
          <w:i/>
          <w:iCs/>
        </w:rPr>
      </w:pPr>
      <w:r w:rsidRPr="00351057">
        <w:rPr>
          <w:i/>
          <w:iCs/>
        </w:rPr>
        <w:t>(Fieldwork, 2025)</w:t>
      </w:r>
    </w:p>
    <w:p w14:paraId="1C4AFEC1" w14:textId="18C3298E" w:rsidR="00351057" w:rsidRPr="00351057" w:rsidRDefault="00351057" w:rsidP="00351057">
      <w:pPr>
        <w:jc w:val="both"/>
      </w:pPr>
      <w:r w:rsidRPr="00351057">
        <w:t xml:space="preserve">The construction industry is generally labour-intensive and heavily relies on the skills of its workforce. </w:t>
      </w:r>
      <w:r w:rsidRPr="00351057">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2019)","manualFormatting":"Bamfo-Agyei et al. (2019)","plainTextFormattedCitation":"(Bamfo-Agyei et al., 2019)","previouslyFormattedCitation":"(Bamfo-Agyei et al., 2019)"},"properties":{"noteIndex":0},"schema":"https://github.com/citation-style-language/schema/raw/master/csl-citation.json"}</w:instrText>
      </w:r>
      <w:r w:rsidRPr="00351057">
        <w:fldChar w:fldCharType="separate"/>
      </w:r>
      <w:r w:rsidRPr="00351057">
        <w:rPr>
          <w:noProof/>
        </w:rPr>
        <w:t>Bamfo-Agyei et al. (2019)</w:t>
      </w:r>
      <w:r w:rsidRPr="00351057">
        <w:fldChar w:fldCharType="end"/>
      </w:r>
      <w:r w:rsidRPr="00351057">
        <w:t xml:space="preserve"> noted that the workforce is the industry’s most valuable asset and accounts for at least a quarter of the total project cost. Construction labour efficiency and productivity are regarded as effective indicators of the efficiency of the industry’s activities </w:t>
      </w:r>
      <w:r w:rsidRPr="00351057">
        <w:fldChar w:fldCharType="begin" w:fldLock="1"/>
      </w:r>
      <w:r w:rsidRPr="00351057">
        <w:instrText>ADDIN CSL_CITATION {"citationItems":[{"id":"ITEM-1","itemData":{"author":[{"dropping-particle":"","family":"Jang","given":"H.","non-dropping-particle":"","parse-names":false,"suffix":""},{"dropping-particle":"","family":"Kim","given":"K.","non-dropping-particle":"","parse-names":false,"suffix":""},{"dropping-particle":"","family":"Kim","given":"J.","non-dropping-particle":"","parse-names":false,"suffix":""},{"dropping-particle":"","family":"Kim","given":"J","non-dropping-particle":"","parse-names":false,"suffix":""}],"container-title":"Construction Innovation","id":"ITEM-1","issue":"1","issued":{"date-parts":[["2016"]]},"page":"92–113","title":"Labour productivity model for reinforced concrete construction projects","type":"article-journal","volume":"11"},"uris":["http://www.mendeley.com/documents/?uuid=ee90f903-1e4b-43c8-8355-dba4d5777995"]}],"mendeley":{"formattedCitation":"(Jang et al., 2016)","plainTextFormattedCitation":"(Jang et al., 2016)","previouslyFormattedCitation":"(Jang et al., 2016)"},"properties":{"noteIndex":0},"schema":"https://github.com/citation-style-language/schema/raw/master/csl-citation.json"}</w:instrText>
      </w:r>
      <w:r w:rsidRPr="00351057">
        <w:fldChar w:fldCharType="separate"/>
      </w:r>
      <w:r w:rsidRPr="00351057">
        <w:rPr>
          <w:noProof/>
        </w:rPr>
        <w:t>(Jang et al., 2016)</w:t>
      </w:r>
      <w:r w:rsidRPr="00351057">
        <w:fldChar w:fldCharType="end"/>
      </w:r>
      <w:r w:rsidRPr="00351057">
        <w:t xml:space="preserve">. A decrease in labour efficiency is an increase in labour cost </w:t>
      </w:r>
      <w:r w:rsidRPr="00351057">
        <w:fldChar w:fldCharType="begin" w:fldLock="1"/>
      </w:r>
      <w:r w:rsidRPr="00351057">
        <w:instrText>ADDIN CSL_CITATION {"citationItems":[{"id":"ITEM-1","itemData":{"author":[{"dropping-particle":"","family":"Amae","given":"Kingsley Kwaku David","non-dropping-particle":"","parse-names":false,"suffix":""}],"container-title":"Project Management Scientific Journal","id":"ITEM-1","issue":"8","issued":{"date-parts":[["2020"]]},"page":"61-80","title":"Determinants of Labour Productivity of Site Operatives in Ghana: Perception of the Site Managers","type":"article-journal","volume":"4"},"uris":["http://www.mendeley.com/documents/?uuid=1f9425e9-5339-4ba5-b06c-ab58192d1393"]}],"mendeley":{"formattedCitation":"(Amae, 2020)","plainTextFormattedCitation":"(Amae, 2020)","previouslyFormattedCitation":"(Amae, 2020)"},"properties":{"noteIndex":0},"schema":"https://github.com/citation-style-language/schema/raw/master/csl-citation.json"}</w:instrText>
      </w:r>
      <w:r w:rsidRPr="00351057">
        <w:fldChar w:fldCharType="separate"/>
      </w:r>
      <w:r w:rsidRPr="00351057">
        <w:rPr>
          <w:noProof/>
        </w:rPr>
        <w:t>(Amae, 2020)</w:t>
      </w:r>
      <w:r w:rsidRPr="00351057">
        <w:fldChar w:fldCharType="end"/>
      </w:r>
      <w:r w:rsidRPr="00351057">
        <w:t xml:space="preserve">. It is a critical aspect of the construction industry that is mostly used as an index for evaluating the efficiency of production. Its importance can be highlighted by its ability to predict the status of economic growth and related production from both industrial and corporate perspectives </w:t>
      </w:r>
      <w:r w:rsidRPr="00351057">
        <w:fldChar w:fldCharType="begin" w:fldLock="1"/>
      </w:r>
      <w:r w:rsidRPr="00351057">
        <w:instrText>ADDIN CSL_CITATION {"citationItems":[{"id":"ITEM-1","itemData":{"author":[{"dropping-particle":"","family":"Jarkas","given":"A.","non-dropping-particle":"","parse-names":false,"suffix":""},{"dropping-particle":"","family":"Bitar","given":"C.","non-dropping-particle":"","parse-names":false,"suffix":""}],"container-title":"Journal of Construction Engineering Management","id":"ITEM-1","issue":"7","issued":{"date-parts":[["2012"]]},"page":"811–820","title":"Factors affecting construction labor productivity in Kuwait","type":"article-journal","volume":"138"},"uris":["http://www.mendeley.com/documents/?uuid=6682ece3-ed5c-4277-b229-66937c6605cf"]}],"mendeley":{"formattedCitation":"(Jarkas &amp; Bitar, 2012)","plainTextFormattedCitation":"(Jarkas &amp; Bitar, 2012)","previouslyFormattedCitation":"(Jarkas &amp; Bitar, 2012)"},"properties":{"noteIndex":0},"schema":"https://github.com/citation-style-language/schema/raw/master/csl-citation.json"}</w:instrText>
      </w:r>
      <w:r w:rsidRPr="00351057">
        <w:fldChar w:fldCharType="separate"/>
      </w:r>
      <w:r w:rsidRPr="00351057">
        <w:rPr>
          <w:noProof/>
        </w:rPr>
        <w:t>(Jarkas &amp; Bitar, 2012)</w:t>
      </w:r>
      <w:r w:rsidRPr="00351057">
        <w:fldChar w:fldCharType="end"/>
      </w:r>
      <w:r w:rsidRPr="00351057">
        <w:t xml:space="preserve">. </w:t>
      </w:r>
    </w:p>
    <w:p w14:paraId="041BEE82" w14:textId="356E887D" w:rsidR="00351057" w:rsidRPr="00351057" w:rsidRDefault="00351057" w:rsidP="00351057">
      <w:pPr>
        <w:jc w:val="both"/>
      </w:pPr>
      <w:r w:rsidRPr="00351057">
        <w:t xml:space="preserve">Based on the results in Table </w:t>
      </w:r>
      <w:r w:rsidR="002F038E">
        <w:t>9</w:t>
      </w:r>
      <w:r w:rsidRPr="00351057">
        <w:t xml:space="preserve">, Concreting emerged as the work category with the highest labour efficiency. For a long time now, the construction industry operations in Kenya, especially on project sites, have remained constant. This is because a previous study by </w:t>
      </w:r>
      <w:r w:rsidRPr="00351057">
        <w:fldChar w:fldCharType="begin" w:fldLock="1"/>
      </w:r>
      <w:r w:rsidRPr="00351057">
        <w:instrText>ADDIN CSL_CITATION {"citationItems":[{"id":"ITEM-1","itemData":{"author":[{"dropping-particle":"","family":"Wachira","given":"Isabella Njeri","non-dropping-particle":"","parse-names":false,"suffix":""}],"container-title":"CIB W55 &amp; W65 Joint Triennial Symposium","editor":[{"dropping-particle":"","family":"Bowen","given":"P.","non-dropping-particle":"","parse-names":false,"suffix":""},{"dropping-particle":"","family":"Hindle","given":"R.","non-dropping-particle":"","parse-names":false,"suffix":""}],"id":"ITEM-1","issue":"September","issued":{"date-parts":[["1999"]]},"page":"1-9","publisher-place":"Cape Town","title":"Labour productivity in the Kenyan construction industry","type":"paper-conference"},"uris":["http://www.mendeley.com/documents/?uuid=5434e7e7-f560-4e1d-a63a-75a7efb87560"]}],"mendeley":{"formattedCitation":"(Wachira, 1999)","manualFormatting":"Wachira (1999)","plainTextFormattedCitation":"(Wachira, 1999)","previouslyFormattedCitation":"(Wachira, 1999)"},"properties":{"noteIndex":0},"schema":"https://github.com/citation-style-language/schema/raw/master/csl-citation.json"}</w:instrText>
      </w:r>
      <w:r w:rsidRPr="00351057">
        <w:fldChar w:fldCharType="separate"/>
      </w:r>
      <w:r w:rsidRPr="00351057">
        <w:rPr>
          <w:noProof/>
        </w:rPr>
        <w:t>Wachira (1999)</w:t>
      </w:r>
      <w:r w:rsidRPr="00351057">
        <w:fldChar w:fldCharType="end"/>
      </w:r>
      <w:r w:rsidRPr="00351057">
        <w:t xml:space="preserve"> corroborates these findings by suggesting that the highest efficiency is recorded in Concreting operations due to the belief that it is the most expensive trade and hence a need to keep a keen eye on it. The labour efficiency values reported in Table </w:t>
      </w:r>
      <w:r w:rsidR="002F038E">
        <w:t>9</w:t>
      </w:r>
      <w:r w:rsidRPr="00351057">
        <w:t xml:space="preserve"> range from 65.4% and 68.0%. Though based on the adopted scale in Table </w:t>
      </w:r>
      <w:r w:rsidR="002F038E">
        <w:t>7</w:t>
      </w:r>
      <w:r w:rsidRPr="00351057">
        <w:t xml:space="preserve">, this could be described as High, it still falls short of the expected 100% rating. These values are comparatively lower than the average working rate of 80 reported by </w:t>
      </w:r>
      <w:r w:rsidRPr="00351057">
        <w:fldChar w:fldCharType="begin" w:fldLock="1"/>
      </w:r>
      <w:r w:rsidRPr="00351057">
        <w:instrText>ADDIN CSL_CITATION {"citationItems":[{"id":"ITEM-1","itemData":{"author":[{"dropping-particle":"","family":"Wachira","given":"Isabella Njeri","non-dropping-particle":"","parse-names":false,"suffix":""}],"container-title":"CIB W55 &amp; W65 Joint Triennial Symposium","editor":[{"dropping-particle":"","family":"Bowen","given":"P.","non-dropping-particle":"","parse-names":false,"suffix":""},{"dropping-particle":"","family":"Hindle","given":"R.","non-dropping-particle":"","parse-names":false,"suffix":""}],"id":"ITEM-1","issue":"September","issued":{"date-parts":[["1999"]]},"page":"1-9","publisher-place":"Cape Town","title":"Labour productivity in the Kenyan construction industry","type":"paper-conference"},"uris":["http://www.mendeley.com/documents/?uuid=5434e7e7-f560-4e1d-a63a-75a7efb87560"]}],"mendeley":{"formattedCitation":"(Wachira, 1999)","manualFormatting":"Wachira (1999)","plainTextFormattedCitation":"(Wachira, 1999)","previouslyFormattedCitation":"(Wachira, 1999)"},"properties":{"noteIndex":0},"schema":"https://github.com/citation-style-language/schema/raw/master/csl-citation.json"}</w:instrText>
      </w:r>
      <w:r w:rsidRPr="00351057">
        <w:fldChar w:fldCharType="separate"/>
      </w:r>
      <w:r w:rsidRPr="00351057">
        <w:rPr>
          <w:noProof/>
        </w:rPr>
        <w:t>Wachira (1999)</w:t>
      </w:r>
      <w:r w:rsidRPr="00351057">
        <w:fldChar w:fldCharType="end"/>
      </w:r>
      <w:r w:rsidRPr="00351057">
        <w:t xml:space="preserve">. The lower-than-standard efficiency rating reflects the inadequacy of the workers' supervision and shows that with increased supervision, labour productivity and efficiency can increase even without altering other site conditions. </w:t>
      </w:r>
    </w:p>
    <w:p w14:paraId="3E99B423" w14:textId="68661594" w:rsidR="00351057" w:rsidRDefault="00351057" w:rsidP="00351057">
      <w:pPr>
        <w:pStyle w:val="Heading3"/>
      </w:pPr>
      <w:bookmarkStart w:id="33" w:name="_Toc219128516"/>
      <w:r>
        <w:t>4.3.2 Effectiveness of Construction Workers</w:t>
      </w:r>
      <w:bookmarkEnd w:id="33"/>
    </w:p>
    <w:p w14:paraId="0E04F7AF" w14:textId="0AE34B7E" w:rsidR="00351057" w:rsidRPr="00351057" w:rsidRDefault="00351057" w:rsidP="00351057">
      <w:pPr>
        <w:jc w:val="both"/>
        <w:rPr>
          <w:lang w:val="en-US"/>
        </w:rPr>
      </w:pPr>
      <w:r w:rsidRPr="00351057">
        <w:t>The effectiveness of construction workers was the qualitative way of assessing their performance. It was measured based on two</w:t>
      </w:r>
      <w:r w:rsidRPr="00351057">
        <w:rPr>
          <w:lang w:val="en-US"/>
        </w:rPr>
        <w:t xml:space="preserve"> aspects, namely</w:t>
      </w:r>
      <w:r>
        <w:rPr>
          <w:lang w:val="en-US"/>
        </w:rPr>
        <w:t>,</w:t>
      </w:r>
      <w:r w:rsidRPr="00351057">
        <w:rPr>
          <w:lang w:val="en-US"/>
        </w:rPr>
        <w:t xml:space="preserve"> quality of work (QWo) and the Extent of Training, Skillset, and Development (TSD). The results have been presented in the following sections.</w:t>
      </w:r>
    </w:p>
    <w:p w14:paraId="6F9E9CE2" w14:textId="77777777" w:rsidR="00351057" w:rsidRPr="00351057" w:rsidRDefault="00351057" w:rsidP="00B023D0">
      <w:pPr>
        <w:numPr>
          <w:ilvl w:val="0"/>
          <w:numId w:val="11"/>
        </w:numPr>
        <w:jc w:val="both"/>
        <w:rPr>
          <w:b/>
          <w:bCs/>
        </w:rPr>
      </w:pPr>
      <w:r w:rsidRPr="00351057">
        <w:rPr>
          <w:b/>
          <w:bCs/>
        </w:rPr>
        <w:lastRenderedPageBreak/>
        <w:t>Quality of Work (QWo)</w:t>
      </w:r>
    </w:p>
    <w:p w14:paraId="32F57FAA" w14:textId="2BCFF292" w:rsidR="00351057" w:rsidRPr="00351057" w:rsidRDefault="00351057" w:rsidP="00351057">
      <w:pPr>
        <w:jc w:val="both"/>
      </w:pPr>
      <w:r w:rsidRPr="00351057">
        <w:t>The quality of work produced by the construction workers was evaluated based on 5-point criteria</w:t>
      </w:r>
      <w:r>
        <w:t>,</w:t>
      </w:r>
      <w:r w:rsidRPr="00351057">
        <w:t xml:space="preserve"> namely: accuracy, workmanship, timeliness, minimal rework, and minimal supervision. This was measured using a 5-point Likert scale. The results have been presented in Table </w:t>
      </w:r>
      <w:r w:rsidR="002F038E">
        <w:t>9</w:t>
      </w:r>
      <w:r w:rsidRPr="00351057">
        <w:t>. The means ranged between 2.98 (accuracy, 59.6%) and 3.14 (minimal rework, 62.8%). This was found to be very interesting since these two aspects ought to be highly related and dependent on one another. It is expected that where accuracy is the lowest, there would be the highest rework. However, since the range between these two was found to be minimal (0.16), there was no need to seek further explanation for the phenomenon. The levels of accuracy and workmanship were found to be almost equal</w:t>
      </w:r>
      <w:r w:rsidR="001D3989">
        <w:t>,</w:t>
      </w:r>
      <w:r w:rsidRPr="00351057">
        <w:t xml:space="preserve"> which was very understandable given that these two aspects go hand in hand. The overall level of quality of work was found to be 3.03 (60.6%). </w:t>
      </w:r>
    </w:p>
    <w:p w14:paraId="0F2F7673" w14:textId="713A6140" w:rsidR="00351057" w:rsidRPr="00351057" w:rsidRDefault="00351057" w:rsidP="00351057">
      <w:pPr>
        <w:jc w:val="both"/>
      </w:pPr>
      <w:r w:rsidRPr="00351057">
        <w:t>The standard deviation results (ranging between 0.463 and 0.597) indicated that the data were not heavily spread out across all measured indicators of the quality of work variable. The normality tests for the quality of work variable revealed that the data were normally distributed</w:t>
      </w:r>
      <w:r>
        <w:t>,</w:t>
      </w:r>
      <w:r w:rsidRPr="00351057">
        <w:t xml:space="preserve"> as seen in the skewness and kurtosis values lying between -1.0 and +1.0. The reported standard error for the skewness and kurtosis results was 0.227 and 0.451 respectively.</w:t>
      </w:r>
    </w:p>
    <w:p w14:paraId="2ADFDD84" w14:textId="159F7CB6" w:rsidR="00351057" w:rsidRPr="00351057" w:rsidRDefault="00351057" w:rsidP="001D3989">
      <w:pPr>
        <w:spacing w:after="0"/>
        <w:jc w:val="both"/>
        <w:rPr>
          <w:b/>
          <w:i/>
        </w:rPr>
      </w:pPr>
      <w:bookmarkStart w:id="34" w:name="_Toc219128586"/>
      <w:commentRangeStart w:id="35"/>
      <w:r w:rsidRPr="00351057">
        <w:rPr>
          <w:b/>
          <w:i/>
        </w:rPr>
        <w:t xml:space="preserve">Table </w:t>
      </w:r>
      <w:r w:rsidR="002F038E">
        <w:rPr>
          <w:b/>
          <w:i/>
        </w:rPr>
        <w:t>9</w:t>
      </w:r>
      <w:r w:rsidRPr="00351057">
        <w:rPr>
          <w:b/>
          <w:i/>
        </w:rPr>
        <w:t>: Quality of Work</w:t>
      </w:r>
      <w:bookmarkEnd w:id="34"/>
      <w:commentRangeEnd w:id="35"/>
      <w:r w:rsidR="001A78B6" w:rsidRPr="00351057">
        <w:rPr>
          <w:rStyle w:val="CommentReference"/>
          <w:b/>
          <w:i/>
          <w:sz w:val="24"/>
          <w:szCs w:val="24"/>
        </w:rPr>
        <w:commentReference w:id="35"/>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42"/>
        <w:gridCol w:w="1249"/>
        <w:gridCol w:w="1092"/>
        <w:gridCol w:w="780"/>
        <w:gridCol w:w="1404"/>
        <w:gridCol w:w="1249"/>
        <w:gridCol w:w="910"/>
      </w:tblGrid>
      <w:tr w:rsidR="00351057" w:rsidRPr="00351057" w14:paraId="1B517C82" w14:textId="77777777" w:rsidTr="00E20F5B">
        <w:trPr>
          <w:cantSplit/>
          <w:tblHeader/>
        </w:trPr>
        <w:tc>
          <w:tcPr>
            <w:tcW w:w="1297" w:type="pct"/>
            <w:tcBorders>
              <w:top w:val="single" w:sz="4" w:space="0" w:color="auto"/>
              <w:left w:val="nil"/>
              <w:bottom w:val="single" w:sz="8" w:space="0" w:color="152935"/>
              <w:right w:val="nil"/>
            </w:tcBorders>
            <w:shd w:val="clear" w:color="auto" w:fill="FFFFFF"/>
            <w:vAlign w:val="bottom"/>
          </w:tcPr>
          <w:p w14:paraId="6941CC38" w14:textId="77777777" w:rsidR="00351057" w:rsidRPr="00351057" w:rsidRDefault="00351057" w:rsidP="001D3989">
            <w:pPr>
              <w:spacing w:after="0"/>
              <w:jc w:val="both"/>
              <w:rPr>
                <w:b/>
                <w:bCs/>
              </w:rPr>
            </w:pPr>
            <w:r w:rsidRPr="00351057">
              <w:rPr>
                <w:b/>
                <w:bCs/>
              </w:rPr>
              <w:t>QWo Factors</w:t>
            </w:r>
          </w:p>
        </w:tc>
        <w:tc>
          <w:tcPr>
            <w:tcW w:w="692" w:type="pct"/>
            <w:tcBorders>
              <w:top w:val="single" w:sz="4" w:space="0" w:color="auto"/>
              <w:left w:val="nil"/>
              <w:bottom w:val="single" w:sz="8" w:space="0" w:color="152935"/>
              <w:right w:val="single" w:sz="8" w:space="0" w:color="E0E0E0"/>
            </w:tcBorders>
            <w:shd w:val="clear" w:color="auto" w:fill="FFFFFF"/>
            <w:vAlign w:val="bottom"/>
          </w:tcPr>
          <w:p w14:paraId="1C44742F" w14:textId="77777777" w:rsidR="00351057" w:rsidRPr="00351057" w:rsidRDefault="00351057" w:rsidP="00F04862">
            <w:pPr>
              <w:spacing w:after="0"/>
              <w:jc w:val="center"/>
              <w:rPr>
                <w:b/>
                <w:bCs/>
              </w:rPr>
            </w:pPr>
            <w:r w:rsidRPr="00351057">
              <w:rPr>
                <w:b/>
                <w:bCs/>
              </w:rPr>
              <w:t>Mean</w:t>
            </w:r>
          </w:p>
        </w:tc>
        <w:tc>
          <w:tcPr>
            <w:tcW w:w="605" w:type="pct"/>
            <w:tcBorders>
              <w:top w:val="single" w:sz="4" w:space="0" w:color="auto"/>
              <w:left w:val="single" w:sz="8" w:space="0" w:color="E0E0E0"/>
              <w:bottom w:val="single" w:sz="8" w:space="0" w:color="152935"/>
              <w:right w:val="single" w:sz="8" w:space="0" w:color="E0E0E0"/>
            </w:tcBorders>
            <w:shd w:val="clear" w:color="auto" w:fill="FFFFFF"/>
          </w:tcPr>
          <w:p w14:paraId="092A01E0" w14:textId="77777777" w:rsidR="00351057" w:rsidRPr="00351057" w:rsidRDefault="00351057" w:rsidP="00F04862">
            <w:pPr>
              <w:spacing w:after="0"/>
              <w:jc w:val="center"/>
              <w:rPr>
                <w:b/>
                <w:bCs/>
              </w:rPr>
            </w:pPr>
            <w:r w:rsidRPr="00351057">
              <w:rPr>
                <w:b/>
                <w:bCs/>
              </w:rPr>
              <w:t>%</w:t>
            </w:r>
          </w:p>
        </w:tc>
        <w:tc>
          <w:tcPr>
            <w:tcW w:w="432" w:type="pct"/>
            <w:tcBorders>
              <w:top w:val="single" w:sz="4" w:space="0" w:color="auto"/>
              <w:left w:val="single" w:sz="8" w:space="0" w:color="E0E0E0"/>
              <w:bottom w:val="single" w:sz="8" w:space="0" w:color="152935"/>
              <w:right w:val="single" w:sz="8" w:space="0" w:color="E0E0E0"/>
            </w:tcBorders>
            <w:shd w:val="clear" w:color="auto" w:fill="FFFFFF"/>
            <w:vAlign w:val="bottom"/>
          </w:tcPr>
          <w:p w14:paraId="2B9696D6" w14:textId="77777777" w:rsidR="00351057" w:rsidRPr="00351057" w:rsidRDefault="00351057" w:rsidP="00F04862">
            <w:pPr>
              <w:spacing w:after="0"/>
              <w:jc w:val="center"/>
              <w:rPr>
                <w:b/>
                <w:bCs/>
              </w:rPr>
            </w:pPr>
            <w:r w:rsidRPr="00351057">
              <w:rPr>
                <w:b/>
                <w:bCs/>
              </w:rPr>
              <w:t>SD</w:t>
            </w:r>
          </w:p>
        </w:tc>
        <w:tc>
          <w:tcPr>
            <w:tcW w:w="778" w:type="pct"/>
            <w:tcBorders>
              <w:top w:val="single" w:sz="4" w:space="0" w:color="auto"/>
              <w:left w:val="single" w:sz="8" w:space="0" w:color="E0E0E0"/>
              <w:bottom w:val="single" w:sz="8" w:space="0" w:color="152935"/>
              <w:right w:val="nil"/>
            </w:tcBorders>
            <w:shd w:val="clear" w:color="auto" w:fill="FFFFFF"/>
            <w:vAlign w:val="bottom"/>
          </w:tcPr>
          <w:p w14:paraId="4B256CE1" w14:textId="77777777" w:rsidR="00351057" w:rsidRPr="00351057" w:rsidRDefault="00351057" w:rsidP="00F04862">
            <w:pPr>
              <w:spacing w:after="0"/>
              <w:jc w:val="center"/>
              <w:rPr>
                <w:b/>
                <w:bCs/>
              </w:rPr>
            </w:pPr>
            <w:r w:rsidRPr="00351057">
              <w:rPr>
                <w:b/>
                <w:bCs/>
              </w:rPr>
              <w:t>Skewness</w:t>
            </w:r>
          </w:p>
        </w:tc>
        <w:tc>
          <w:tcPr>
            <w:tcW w:w="692" w:type="pct"/>
            <w:tcBorders>
              <w:top w:val="single" w:sz="4" w:space="0" w:color="auto"/>
              <w:left w:val="single" w:sz="8" w:space="0" w:color="E0E0E0"/>
              <w:bottom w:val="single" w:sz="8" w:space="0" w:color="152935"/>
              <w:right w:val="single" w:sz="8" w:space="0" w:color="E0E0E0"/>
            </w:tcBorders>
            <w:shd w:val="clear" w:color="auto" w:fill="FFFFFF"/>
            <w:vAlign w:val="bottom"/>
          </w:tcPr>
          <w:p w14:paraId="75CEC51C" w14:textId="77777777" w:rsidR="00351057" w:rsidRPr="00351057" w:rsidRDefault="00351057" w:rsidP="00F04862">
            <w:pPr>
              <w:spacing w:after="0"/>
              <w:jc w:val="center"/>
              <w:rPr>
                <w:b/>
                <w:bCs/>
              </w:rPr>
            </w:pPr>
            <w:r w:rsidRPr="00351057">
              <w:rPr>
                <w:b/>
                <w:bCs/>
              </w:rPr>
              <w:t>Kurtosis</w:t>
            </w:r>
          </w:p>
        </w:tc>
        <w:tc>
          <w:tcPr>
            <w:tcW w:w="504" w:type="pct"/>
            <w:tcBorders>
              <w:top w:val="single" w:sz="4" w:space="0" w:color="auto"/>
              <w:left w:val="single" w:sz="8" w:space="0" w:color="E0E0E0"/>
              <w:bottom w:val="single" w:sz="8" w:space="0" w:color="152935"/>
              <w:right w:val="nil"/>
            </w:tcBorders>
            <w:shd w:val="clear" w:color="auto" w:fill="FFFFFF"/>
            <w:vAlign w:val="bottom"/>
          </w:tcPr>
          <w:p w14:paraId="186CA70E" w14:textId="77777777" w:rsidR="00351057" w:rsidRPr="00351057" w:rsidRDefault="00351057" w:rsidP="00F04862">
            <w:pPr>
              <w:spacing w:after="0"/>
              <w:jc w:val="center"/>
              <w:rPr>
                <w:b/>
                <w:bCs/>
              </w:rPr>
            </w:pPr>
            <w:r w:rsidRPr="00351057">
              <w:rPr>
                <w:b/>
                <w:bCs/>
              </w:rPr>
              <w:t>Rank</w:t>
            </w:r>
          </w:p>
        </w:tc>
      </w:tr>
      <w:tr w:rsidR="00351057" w:rsidRPr="00351057" w14:paraId="222E9484" w14:textId="77777777" w:rsidTr="00E20F5B">
        <w:trPr>
          <w:cantSplit/>
        </w:trPr>
        <w:tc>
          <w:tcPr>
            <w:tcW w:w="1297" w:type="pct"/>
            <w:tcBorders>
              <w:top w:val="single" w:sz="8" w:space="0" w:color="152935"/>
              <w:left w:val="nil"/>
              <w:bottom w:val="single" w:sz="8" w:space="0" w:color="AEAEAE"/>
              <w:right w:val="nil"/>
            </w:tcBorders>
          </w:tcPr>
          <w:p w14:paraId="20225873" w14:textId="77777777" w:rsidR="00351057" w:rsidRPr="00351057" w:rsidRDefault="00351057" w:rsidP="001D3989">
            <w:pPr>
              <w:spacing w:after="0"/>
              <w:jc w:val="both"/>
            </w:pPr>
            <w:r w:rsidRPr="00351057">
              <w:t>Accuracy</w:t>
            </w:r>
          </w:p>
        </w:tc>
        <w:tc>
          <w:tcPr>
            <w:tcW w:w="692" w:type="pct"/>
            <w:tcBorders>
              <w:top w:val="single" w:sz="8" w:space="0" w:color="152935"/>
              <w:left w:val="nil"/>
              <w:bottom w:val="single" w:sz="8" w:space="0" w:color="AEAEAE"/>
              <w:right w:val="single" w:sz="8" w:space="0" w:color="E0E0E0"/>
            </w:tcBorders>
            <w:shd w:val="clear" w:color="auto" w:fill="FFFFFF"/>
            <w:vAlign w:val="center"/>
          </w:tcPr>
          <w:p w14:paraId="60A809B8" w14:textId="77777777" w:rsidR="00351057" w:rsidRPr="00351057" w:rsidRDefault="00351057" w:rsidP="00F04862">
            <w:pPr>
              <w:spacing w:after="0"/>
              <w:jc w:val="center"/>
            </w:pPr>
            <w:r w:rsidRPr="00351057">
              <w:t>2.98</w:t>
            </w:r>
          </w:p>
        </w:tc>
        <w:tc>
          <w:tcPr>
            <w:tcW w:w="605" w:type="pct"/>
            <w:tcBorders>
              <w:top w:val="single" w:sz="8" w:space="0" w:color="152935"/>
              <w:left w:val="single" w:sz="8" w:space="0" w:color="E0E0E0"/>
              <w:bottom w:val="single" w:sz="8" w:space="0" w:color="AEAEAE"/>
              <w:right w:val="single" w:sz="8" w:space="0" w:color="E0E0E0"/>
            </w:tcBorders>
            <w:shd w:val="clear" w:color="auto" w:fill="FFFFFF"/>
          </w:tcPr>
          <w:p w14:paraId="2989BECC" w14:textId="77777777" w:rsidR="00351057" w:rsidRPr="00351057" w:rsidRDefault="00351057" w:rsidP="00F04862">
            <w:pPr>
              <w:spacing w:after="0"/>
              <w:jc w:val="center"/>
            </w:pPr>
            <w:r w:rsidRPr="00351057">
              <w:t>59.6%</w:t>
            </w:r>
          </w:p>
        </w:tc>
        <w:tc>
          <w:tcPr>
            <w:tcW w:w="432"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2469619E" w14:textId="77777777" w:rsidR="00351057" w:rsidRPr="00351057" w:rsidRDefault="00351057" w:rsidP="00F04862">
            <w:pPr>
              <w:spacing w:after="0"/>
              <w:jc w:val="center"/>
            </w:pPr>
            <w:r w:rsidRPr="00351057">
              <w:t>.463</w:t>
            </w:r>
          </w:p>
        </w:tc>
        <w:tc>
          <w:tcPr>
            <w:tcW w:w="778" w:type="pct"/>
            <w:tcBorders>
              <w:top w:val="single" w:sz="8" w:space="0" w:color="152935"/>
              <w:left w:val="single" w:sz="8" w:space="0" w:color="E0E0E0"/>
              <w:bottom w:val="single" w:sz="8" w:space="0" w:color="AEAEAE"/>
              <w:right w:val="nil"/>
            </w:tcBorders>
            <w:shd w:val="clear" w:color="auto" w:fill="FFFFFF"/>
            <w:vAlign w:val="center"/>
          </w:tcPr>
          <w:p w14:paraId="79D2A524" w14:textId="77777777" w:rsidR="00351057" w:rsidRPr="00351057" w:rsidRDefault="00351057" w:rsidP="00F04862">
            <w:pPr>
              <w:spacing w:after="0"/>
              <w:jc w:val="center"/>
            </w:pPr>
            <w:r w:rsidRPr="00351057">
              <w:t>-.067</w:t>
            </w:r>
          </w:p>
        </w:tc>
        <w:tc>
          <w:tcPr>
            <w:tcW w:w="692"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21163F81" w14:textId="77777777" w:rsidR="00351057" w:rsidRPr="00351057" w:rsidRDefault="00351057" w:rsidP="00F04862">
            <w:pPr>
              <w:spacing w:after="0"/>
              <w:jc w:val="center"/>
            </w:pPr>
            <w:r w:rsidRPr="00351057">
              <w:t>1.836</w:t>
            </w:r>
          </w:p>
        </w:tc>
        <w:tc>
          <w:tcPr>
            <w:tcW w:w="504" w:type="pct"/>
            <w:tcBorders>
              <w:top w:val="single" w:sz="8" w:space="0" w:color="152935"/>
              <w:left w:val="single" w:sz="8" w:space="0" w:color="E0E0E0"/>
              <w:bottom w:val="single" w:sz="8" w:space="0" w:color="AEAEAE"/>
              <w:right w:val="nil"/>
            </w:tcBorders>
            <w:shd w:val="clear" w:color="auto" w:fill="FFFFFF"/>
          </w:tcPr>
          <w:p w14:paraId="6D8F0137" w14:textId="77777777" w:rsidR="00351057" w:rsidRPr="00351057" w:rsidRDefault="00351057" w:rsidP="00F04862">
            <w:pPr>
              <w:spacing w:after="0"/>
              <w:jc w:val="center"/>
            </w:pPr>
            <w:r w:rsidRPr="00351057">
              <w:t>5</w:t>
            </w:r>
          </w:p>
        </w:tc>
      </w:tr>
      <w:tr w:rsidR="00351057" w:rsidRPr="00351057" w14:paraId="19E1D802" w14:textId="77777777" w:rsidTr="00E20F5B">
        <w:trPr>
          <w:cantSplit/>
        </w:trPr>
        <w:tc>
          <w:tcPr>
            <w:tcW w:w="1297" w:type="pct"/>
            <w:tcBorders>
              <w:top w:val="single" w:sz="8" w:space="0" w:color="AEAEAE"/>
              <w:left w:val="nil"/>
              <w:bottom w:val="single" w:sz="8" w:space="0" w:color="AEAEAE"/>
              <w:right w:val="nil"/>
            </w:tcBorders>
          </w:tcPr>
          <w:p w14:paraId="70045767" w14:textId="77777777" w:rsidR="00351057" w:rsidRPr="00351057" w:rsidRDefault="00351057" w:rsidP="001D3989">
            <w:pPr>
              <w:spacing w:after="0"/>
              <w:jc w:val="both"/>
            </w:pPr>
            <w:r w:rsidRPr="00351057">
              <w:t>Workmanship</w:t>
            </w:r>
          </w:p>
        </w:tc>
        <w:tc>
          <w:tcPr>
            <w:tcW w:w="692" w:type="pct"/>
            <w:tcBorders>
              <w:top w:val="single" w:sz="8" w:space="0" w:color="AEAEAE"/>
              <w:left w:val="nil"/>
              <w:bottom w:val="single" w:sz="8" w:space="0" w:color="AEAEAE"/>
              <w:right w:val="single" w:sz="8" w:space="0" w:color="E0E0E0"/>
            </w:tcBorders>
            <w:shd w:val="clear" w:color="auto" w:fill="FFFFFF"/>
            <w:vAlign w:val="center"/>
          </w:tcPr>
          <w:p w14:paraId="719A073F" w14:textId="77777777" w:rsidR="00351057" w:rsidRPr="00351057" w:rsidRDefault="00351057" w:rsidP="00F04862">
            <w:pPr>
              <w:spacing w:after="0"/>
              <w:jc w:val="center"/>
            </w:pPr>
            <w:r w:rsidRPr="00351057">
              <w:t>2.99</w:t>
            </w:r>
          </w:p>
        </w:tc>
        <w:tc>
          <w:tcPr>
            <w:tcW w:w="605" w:type="pct"/>
            <w:tcBorders>
              <w:top w:val="single" w:sz="8" w:space="0" w:color="AEAEAE"/>
              <w:left w:val="single" w:sz="8" w:space="0" w:color="E0E0E0"/>
              <w:bottom w:val="single" w:sz="8" w:space="0" w:color="AEAEAE"/>
              <w:right w:val="single" w:sz="8" w:space="0" w:color="E0E0E0"/>
            </w:tcBorders>
            <w:shd w:val="clear" w:color="auto" w:fill="FFFFFF"/>
          </w:tcPr>
          <w:p w14:paraId="3D14ED67" w14:textId="77777777" w:rsidR="00351057" w:rsidRPr="00351057" w:rsidRDefault="00351057" w:rsidP="00F04862">
            <w:pPr>
              <w:spacing w:after="0"/>
              <w:jc w:val="center"/>
            </w:pPr>
            <w:r w:rsidRPr="00351057">
              <w:t>59.8%</w:t>
            </w:r>
          </w:p>
        </w:tc>
        <w:tc>
          <w:tcPr>
            <w:tcW w:w="43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66E46973" w14:textId="77777777" w:rsidR="00351057" w:rsidRPr="00351057" w:rsidRDefault="00351057" w:rsidP="00F04862">
            <w:pPr>
              <w:spacing w:after="0"/>
              <w:jc w:val="center"/>
            </w:pPr>
            <w:r w:rsidRPr="00351057">
              <w:t>.543</w:t>
            </w:r>
          </w:p>
        </w:tc>
        <w:tc>
          <w:tcPr>
            <w:tcW w:w="778" w:type="pct"/>
            <w:tcBorders>
              <w:top w:val="single" w:sz="8" w:space="0" w:color="AEAEAE"/>
              <w:left w:val="single" w:sz="8" w:space="0" w:color="E0E0E0"/>
              <w:bottom w:val="single" w:sz="8" w:space="0" w:color="AEAEAE"/>
              <w:right w:val="nil"/>
            </w:tcBorders>
            <w:shd w:val="clear" w:color="auto" w:fill="FFFFFF"/>
            <w:vAlign w:val="center"/>
          </w:tcPr>
          <w:p w14:paraId="63AE433B" w14:textId="77777777" w:rsidR="00351057" w:rsidRPr="00351057" w:rsidRDefault="00351057" w:rsidP="00F04862">
            <w:pPr>
              <w:spacing w:after="0"/>
              <w:jc w:val="center"/>
            </w:pPr>
            <w:r w:rsidRPr="00351057">
              <w:t>-.007</w:t>
            </w:r>
          </w:p>
        </w:tc>
        <w:tc>
          <w:tcPr>
            <w:tcW w:w="69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2F562233" w14:textId="77777777" w:rsidR="00351057" w:rsidRPr="00351057" w:rsidRDefault="00351057" w:rsidP="00F04862">
            <w:pPr>
              <w:spacing w:after="0"/>
              <w:jc w:val="center"/>
            </w:pPr>
            <w:r w:rsidRPr="00351057">
              <w:t>0.498</w:t>
            </w:r>
          </w:p>
        </w:tc>
        <w:tc>
          <w:tcPr>
            <w:tcW w:w="504" w:type="pct"/>
            <w:tcBorders>
              <w:top w:val="single" w:sz="8" w:space="0" w:color="AEAEAE"/>
              <w:left w:val="single" w:sz="8" w:space="0" w:color="E0E0E0"/>
              <w:bottom w:val="single" w:sz="8" w:space="0" w:color="AEAEAE"/>
              <w:right w:val="nil"/>
            </w:tcBorders>
            <w:shd w:val="clear" w:color="auto" w:fill="FFFFFF"/>
          </w:tcPr>
          <w:p w14:paraId="166ACA5C" w14:textId="77777777" w:rsidR="00351057" w:rsidRPr="00351057" w:rsidRDefault="00351057" w:rsidP="00F04862">
            <w:pPr>
              <w:spacing w:after="0"/>
              <w:jc w:val="center"/>
            </w:pPr>
            <w:r w:rsidRPr="00351057">
              <w:t>4</w:t>
            </w:r>
          </w:p>
        </w:tc>
      </w:tr>
      <w:tr w:rsidR="00351057" w:rsidRPr="00351057" w14:paraId="5FBD6DAC" w14:textId="77777777" w:rsidTr="00E20F5B">
        <w:trPr>
          <w:cantSplit/>
        </w:trPr>
        <w:tc>
          <w:tcPr>
            <w:tcW w:w="1297" w:type="pct"/>
            <w:tcBorders>
              <w:top w:val="single" w:sz="8" w:space="0" w:color="AEAEAE"/>
              <w:left w:val="nil"/>
              <w:bottom w:val="single" w:sz="8" w:space="0" w:color="AEAEAE"/>
              <w:right w:val="nil"/>
            </w:tcBorders>
          </w:tcPr>
          <w:p w14:paraId="08287B21" w14:textId="77777777" w:rsidR="00351057" w:rsidRPr="00351057" w:rsidRDefault="00351057" w:rsidP="001D3989">
            <w:pPr>
              <w:spacing w:after="0"/>
              <w:jc w:val="both"/>
            </w:pPr>
            <w:r w:rsidRPr="00351057">
              <w:t>Timeliness</w:t>
            </w:r>
          </w:p>
        </w:tc>
        <w:tc>
          <w:tcPr>
            <w:tcW w:w="692" w:type="pct"/>
            <w:tcBorders>
              <w:top w:val="single" w:sz="8" w:space="0" w:color="AEAEAE"/>
              <w:left w:val="nil"/>
              <w:bottom w:val="single" w:sz="8" w:space="0" w:color="AEAEAE"/>
              <w:right w:val="single" w:sz="8" w:space="0" w:color="E0E0E0"/>
            </w:tcBorders>
            <w:shd w:val="clear" w:color="auto" w:fill="FFFFFF"/>
            <w:vAlign w:val="center"/>
          </w:tcPr>
          <w:p w14:paraId="14084F86" w14:textId="77777777" w:rsidR="00351057" w:rsidRPr="00351057" w:rsidRDefault="00351057" w:rsidP="00F04862">
            <w:pPr>
              <w:spacing w:after="0"/>
              <w:jc w:val="center"/>
            </w:pPr>
            <w:r w:rsidRPr="00351057">
              <w:t>3.04</w:t>
            </w:r>
          </w:p>
        </w:tc>
        <w:tc>
          <w:tcPr>
            <w:tcW w:w="605" w:type="pct"/>
            <w:tcBorders>
              <w:top w:val="single" w:sz="8" w:space="0" w:color="AEAEAE"/>
              <w:left w:val="single" w:sz="8" w:space="0" w:color="E0E0E0"/>
              <w:bottom w:val="single" w:sz="8" w:space="0" w:color="AEAEAE"/>
              <w:right w:val="single" w:sz="8" w:space="0" w:color="E0E0E0"/>
            </w:tcBorders>
            <w:shd w:val="clear" w:color="auto" w:fill="FFFFFF"/>
          </w:tcPr>
          <w:p w14:paraId="1DDF7371" w14:textId="77777777" w:rsidR="00351057" w:rsidRPr="00351057" w:rsidRDefault="00351057" w:rsidP="00F04862">
            <w:pPr>
              <w:spacing w:after="0"/>
              <w:jc w:val="center"/>
            </w:pPr>
            <w:r w:rsidRPr="00351057">
              <w:t>60.8%</w:t>
            </w:r>
          </w:p>
        </w:tc>
        <w:tc>
          <w:tcPr>
            <w:tcW w:w="43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205C6C87" w14:textId="77777777" w:rsidR="00351057" w:rsidRPr="00351057" w:rsidRDefault="00351057" w:rsidP="00F04862">
            <w:pPr>
              <w:spacing w:after="0"/>
              <w:jc w:val="center"/>
            </w:pPr>
            <w:r w:rsidRPr="00351057">
              <w:t>.550</w:t>
            </w:r>
          </w:p>
        </w:tc>
        <w:tc>
          <w:tcPr>
            <w:tcW w:w="778" w:type="pct"/>
            <w:tcBorders>
              <w:top w:val="single" w:sz="8" w:space="0" w:color="AEAEAE"/>
              <w:left w:val="single" w:sz="8" w:space="0" w:color="E0E0E0"/>
              <w:bottom w:val="single" w:sz="8" w:space="0" w:color="AEAEAE"/>
              <w:right w:val="nil"/>
            </w:tcBorders>
            <w:shd w:val="clear" w:color="auto" w:fill="FFFFFF"/>
            <w:vAlign w:val="center"/>
          </w:tcPr>
          <w:p w14:paraId="14BC2C8B" w14:textId="77777777" w:rsidR="00351057" w:rsidRPr="00351057" w:rsidRDefault="00351057" w:rsidP="00F04862">
            <w:pPr>
              <w:spacing w:after="0"/>
              <w:jc w:val="center"/>
            </w:pPr>
            <w:r w:rsidRPr="00351057">
              <w:t>.022</w:t>
            </w:r>
          </w:p>
        </w:tc>
        <w:tc>
          <w:tcPr>
            <w:tcW w:w="69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2059E80" w14:textId="77777777" w:rsidR="00351057" w:rsidRPr="00351057" w:rsidRDefault="00351057" w:rsidP="00F04862">
            <w:pPr>
              <w:spacing w:after="0"/>
              <w:jc w:val="center"/>
            </w:pPr>
            <w:r w:rsidRPr="00351057">
              <w:t>0.390</w:t>
            </w:r>
          </w:p>
        </w:tc>
        <w:tc>
          <w:tcPr>
            <w:tcW w:w="504" w:type="pct"/>
            <w:tcBorders>
              <w:top w:val="single" w:sz="8" w:space="0" w:color="AEAEAE"/>
              <w:left w:val="single" w:sz="8" w:space="0" w:color="E0E0E0"/>
              <w:bottom w:val="single" w:sz="8" w:space="0" w:color="AEAEAE"/>
              <w:right w:val="nil"/>
            </w:tcBorders>
            <w:shd w:val="clear" w:color="auto" w:fill="FFFFFF"/>
          </w:tcPr>
          <w:p w14:paraId="7C9E4B58" w14:textId="77777777" w:rsidR="00351057" w:rsidRPr="00351057" w:rsidRDefault="00351057" w:rsidP="00F04862">
            <w:pPr>
              <w:spacing w:after="0"/>
              <w:jc w:val="center"/>
            </w:pPr>
            <w:r w:rsidRPr="00351057">
              <w:t>2</w:t>
            </w:r>
          </w:p>
        </w:tc>
      </w:tr>
      <w:tr w:rsidR="00351057" w:rsidRPr="00351057" w14:paraId="51843B44" w14:textId="77777777" w:rsidTr="00E20F5B">
        <w:trPr>
          <w:cantSplit/>
        </w:trPr>
        <w:tc>
          <w:tcPr>
            <w:tcW w:w="1297" w:type="pct"/>
            <w:tcBorders>
              <w:top w:val="single" w:sz="8" w:space="0" w:color="AEAEAE"/>
              <w:left w:val="nil"/>
              <w:bottom w:val="single" w:sz="8" w:space="0" w:color="AEAEAE"/>
              <w:right w:val="nil"/>
            </w:tcBorders>
          </w:tcPr>
          <w:p w14:paraId="01253F52" w14:textId="77777777" w:rsidR="00351057" w:rsidRPr="00351057" w:rsidRDefault="00351057" w:rsidP="001D3989">
            <w:pPr>
              <w:spacing w:after="0"/>
              <w:jc w:val="both"/>
            </w:pPr>
            <w:r w:rsidRPr="00351057">
              <w:t>Minimal rework</w:t>
            </w:r>
          </w:p>
        </w:tc>
        <w:tc>
          <w:tcPr>
            <w:tcW w:w="692" w:type="pct"/>
            <w:tcBorders>
              <w:top w:val="single" w:sz="8" w:space="0" w:color="AEAEAE"/>
              <w:left w:val="nil"/>
              <w:bottom w:val="single" w:sz="8" w:space="0" w:color="AEAEAE"/>
              <w:right w:val="single" w:sz="8" w:space="0" w:color="E0E0E0"/>
            </w:tcBorders>
            <w:shd w:val="clear" w:color="auto" w:fill="FFFFFF"/>
            <w:vAlign w:val="center"/>
          </w:tcPr>
          <w:p w14:paraId="0CFAEC7B" w14:textId="77777777" w:rsidR="00351057" w:rsidRPr="00351057" w:rsidRDefault="00351057" w:rsidP="00F04862">
            <w:pPr>
              <w:spacing w:after="0"/>
              <w:jc w:val="center"/>
            </w:pPr>
            <w:r w:rsidRPr="00351057">
              <w:t>3.14</w:t>
            </w:r>
          </w:p>
        </w:tc>
        <w:tc>
          <w:tcPr>
            <w:tcW w:w="605" w:type="pct"/>
            <w:tcBorders>
              <w:top w:val="single" w:sz="8" w:space="0" w:color="AEAEAE"/>
              <w:left w:val="single" w:sz="8" w:space="0" w:color="E0E0E0"/>
              <w:bottom w:val="single" w:sz="8" w:space="0" w:color="AEAEAE"/>
              <w:right w:val="single" w:sz="8" w:space="0" w:color="E0E0E0"/>
            </w:tcBorders>
            <w:shd w:val="clear" w:color="auto" w:fill="FFFFFF"/>
          </w:tcPr>
          <w:p w14:paraId="114EED4D" w14:textId="77777777" w:rsidR="00351057" w:rsidRPr="00351057" w:rsidRDefault="00351057" w:rsidP="00F04862">
            <w:pPr>
              <w:spacing w:after="0"/>
              <w:jc w:val="center"/>
            </w:pPr>
            <w:r w:rsidRPr="00351057">
              <w:t>62.8%</w:t>
            </w:r>
          </w:p>
        </w:tc>
        <w:tc>
          <w:tcPr>
            <w:tcW w:w="43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BF24DF2" w14:textId="77777777" w:rsidR="00351057" w:rsidRPr="00351057" w:rsidRDefault="00351057" w:rsidP="00F04862">
            <w:pPr>
              <w:spacing w:after="0"/>
              <w:jc w:val="center"/>
            </w:pPr>
            <w:r w:rsidRPr="00351057">
              <w:t>.532</w:t>
            </w:r>
          </w:p>
        </w:tc>
        <w:tc>
          <w:tcPr>
            <w:tcW w:w="778" w:type="pct"/>
            <w:tcBorders>
              <w:top w:val="single" w:sz="8" w:space="0" w:color="AEAEAE"/>
              <w:left w:val="single" w:sz="8" w:space="0" w:color="E0E0E0"/>
              <w:bottom w:val="single" w:sz="8" w:space="0" w:color="AEAEAE"/>
              <w:right w:val="nil"/>
            </w:tcBorders>
            <w:shd w:val="clear" w:color="auto" w:fill="FFFFFF"/>
            <w:vAlign w:val="center"/>
          </w:tcPr>
          <w:p w14:paraId="39A50A21" w14:textId="77777777" w:rsidR="00351057" w:rsidRPr="00351057" w:rsidRDefault="00351057" w:rsidP="00F04862">
            <w:pPr>
              <w:spacing w:after="0"/>
              <w:jc w:val="center"/>
            </w:pPr>
            <w:r w:rsidRPr="00351057">
              <w:t>.133</w:t>
            </w:r>
          </w:p>
        </w:tc>
        <w:tc>
          <w:tcPr>
            <w:tcW w:w="69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0B826194" w14:textId="77777777" w:rsidR="00351057" w:rsidRPr="00351057" w:rsidRDefault="00351057" w:rsidP="00F04862">
            <w:pPr>
              <w:spacing w:after="0"/>
              <w:jc w:val="center"/>
            </w:pPr>
            <w:r w:rsidRPr="00351057">
              <w:t>0.308</w:t>
            </w:r>
          </w:p>
        </w:tc>
        <w:tc>
          <w:tcPr>
            <w:tcW w:w="504" w:type="pct"/>
            <w:tcBorders>
              <w:top w:val="single" w:sz="8" w:space="0" w:color="AEAEAE"/>
              <w:left w:val="single" w:sz="8" w:space="0" w:color="E0E0E0"/>
              <w:bottom w:val="single" w:sz="8" w:space="0" w:color="AEAEAE"/>
              <w:right w:val="nil"/>
            </w:tcBorders>
            <w:shd w:val="clear" w:color="auto" w:fill="FFFFFF"/>
          </w:tcPr>
          <w:p w14:paraId="23E634CC" w14:textId="77777777" w:rsidR="00351057" w:rsidRPr="00351057" w:rsidRDefault="00351057" w:rsidP="00F04862">
            <w:pPr>
              <w:spacing w:after="0"/>
              <w:jc w:val="center"/>
            </w:pPr>
            <w:r w:rsidRPr="00351057">
              <w:t>1</w:t>
            </w:r>
          </w:p>
        </w:tc>
      </w:tr>
      <w:tr w:rsidR="00351057" w:rsidRPr="00351057" w14:paraId="4A0C33EB" w14:textId="77777777" w:rsidTr="00E20F5B">
        <w:trPr>
          <w:cantSplit/>
        </w:trPr>
        <w:tc>
          <w:tcPr>
            <w:tcW w:w="1297" w:type="pct"/>
            <w:tcBorders>
              <w:top w:val="single" w:sz="8" w:space="0" w:color="AEAEAE"/>
              <w:left w:val="nil"/>
              <w:bottom w:val="single" w:sz="4" w:space="0" w:color="auto"/>
              <w:right w:val="nil"/>
            </w:tcBorders>
          </w:tcPr>
          <w:p w14:paraId="58E292A4" w14:textId="77777777" w:rsidR="00351057" w:rsidRPr="00351057" w:rsidRDefault="00351057" w:rsidP="001D3989">
            <w:pPr>
              <w:spacing w:after="0"/>
              <w:jc w:val="both"/>
            </w:pPr>
            <w:r w:rsidRPr="00351057">
              <w:t>Minimal supervision</w:t>
            </w:r>
          </w:p>
        </w:tc>
        <w:tc>
          <w:tcPr>
            <w:tcW w:w="692" w:type="pct"/>
            <w:tcBorders>
              <w:top w:val="single" w:sz="8" w:space="0" w:color="AEAEAE"/>
              <w:left w:val="nil"/>
              <w:bottom w:val="single" w:sz="4" w:space="0" w:color="auto"/>
              <w:right w:val="single" w:sz="8" w:space="0" w:color="E0E0E0"/>
            </w:tcBorders>
            <w:shd w:val="clear" w:color="auto" w:fill="FFFFFF"/>
            <w:vAlign w:val="center"/>
          </w:tcPr>
          <w:p w14:paraId="07208FD9" w14:textId="77777777" w:rsidR="00351057" w:rsidRPr="00351057" w:rsidRDefault="00351057" w:rsidP="00F04862">
            <w:pPr>
              <w:spacing w:after="0"/>
              <w:jc w:val="center"/>
            </w:pPr>
            <w:r w:rsidRPr="00351057">
              <w:t>3.02</w:t>
            </w:r>
          </w:p>
        </w:tc>
        <w:tc>
          <w:tcPr>
            <w:tcW w:w="605" w:type="pct"/>
            <w:tcBorders>
              <w:top w:val="single" w:sz="8" w:space="0" w:color="AEAEAE"/>
              <w:left w:val="single" w:sz="8" w:space="0" w:color="E0E0E0"/>
              <w:bottom w:val="single" w:sz="4" w:space="0" w:color="auto"/>
              <w:right w:val="single" w:sz="8" w:space="0" w:color="E0E0E0"/>
            </w:tcBorders>
            <w:shd w:val="clear" w:color="auto" w:fill="FFFFFF"/>
          </w:tcPr>
          <w:p w14:paraId="073B2B63" w14:textId="77777777" w:rsidR="00351057" w:rsidRPr="00351057" w:rsidRDefault="00351057" w:rsidP="00F04862">
            <w:pPr>
              <w:spacing w:after="0"/>
              <w:jc w:val="center"/>
            </w:pPr>
            <w:r w:rsidRPr="00351057">
              <w:t>60.4%</w:t>
            </w:r>
          </w:p>
        </w:tc>
        <w:tc>
          <w:tcPr>
            <w:tcW w:w="432" w:type="pct"/>
            <w:tcBorders>
              <w:top w:val="single" w:sz="8" w:space="0" w:color="AEAEAE"/>
              <w:left w:val="single" w:sz="8" w:space="0" w:color="E0E0E0"/>
              <w:bottom w:val="single" w:sz="4" w:space="0" w:color="auto"/>
              <w:right w:val="single" w:sz="8" w:space="0" w:color="E0E0E0"/>
            </w:tcBorders>
            <w:shd w:val="clear" w:color="auto" w:fill="FFFFFF"/>
            <w:vAlign w:val="center"/>
          </w:tcPr>
          <w:p w14:paraId="03FC273F" w14:textId="77777777" w:rsidR="00351057" w:rsidRPr="00351057" w:rsidRDefault="00351057" w:rsidP="00F04862">
            <w:pPr>
              <w:spacing w:after="0"/>
              <w:jc w:val="center"/>
            </w:pPr>
            <w:r w:rsidRPr="00351057">
              <w:t>.597</w:t>
            </w:r>
          </w:p>
        </w:tc>
        <w:tc>
          <w:tcPr>
            <w:tcW w:w="778" w:type="pct"/>
            <w:tcBorders>
              <w:top w:val="single" w:sz="8" w:space="0" w:color="AEAEAE"/>
              <w:left w:val="single" w:sz="8" w:space="0" w:color="E0E0E0"/>
              <w:bottom w:val="single" w:sz="4" w:space="0" w:color="auto"/>
              <w:right w:val="nil"/>
            </w:tcBorders>
            <w:shd w:val="clear" w:color="auto" w:fill="FFFFFF"/>
            <w:vAlign w:val="center"/>
          </w:tcPr>
          <w:p w14:paraId="7B7A4ACA" w14:textId="77777777" w:rsidR="00351057" w:rsidRPr="00351057" w:rsidRDefault="00351057" w:rsidP="00F04862">
            <w:pPr>
              <w:spacing w:after="0"/>
              <w:jc w:val="center"/>
            </w:pPr>
            <w:r w:rsidRPr="00351057">
              <w:t>-.005</w:t>
            </w:r>
          </w:p>
        </w:tc>
        <w:tc>
          <w:tcPr>
            <w:tcW w:w="692" w:type="pct"/>
            <w:tcBorders>
              <w:top w:val="single" w:sz="8" w:space="0" w:color="AEAEAE"/>
              <w:left w:val="single" w:sz="8" w:space="0" w:color="E0E0E0"/>
              <w:bottom w:val="single" w:sz="4" w:space="0" w:color="auto"/>
              <w:right w:val="single" w:sz="8" w:space="0" w:color="E0E0E0"/>
            </w:tcBorders>
            <w:shd w:val="clear" w:color="auto" w:fill="FFFFFF"/>
            <w:vAlign w:val="center"/>
          </w:tcPr>
          <w:p w14:paraId="1D941C59" w14:textId="77777777" w:rsidR="00351057" w:rsidRPr="00351057" w:rsidRDefault="00351057" w:rsidP="00F04862">
            <w:pPr>
              <w:spacing w:after="0"/>
              <w:jc w:val="center"/>
            </w:pPr>
            <w:r w:rsidRPr="00351057">
              <w:t>-0.128</w:t>
            </w:r>
          </w:p>
        </w:tc>
        <w:tc>
          <w:tcPr>
            <w:tcW w:w="504" w:type="pct"/>
            <w:tcBorders>
              <w:top w:val="single" w:sz="8" w:space="0" w:color="AEAEAE"/>
              <w:left w:val="single" w:sz="8" w:space="0" w:color="E0E0E0"/>
              <w:bottom w:val="single" w:sz="4" w:space="0" w:color="auto"/>
              <w:right w:val="nil"/>
            </w:tcBorders>
            <w:shd w:val="clear" w:color="auto" w:fill="FFFFFF"/>
          </w:tcPr>
          <w:p w14:paraId="56104AA3" w14:textId="77777777" w:rsidR="00351057" w:rsidRPr="00351057" w:rsidRDefault="00351057" w:rsidP="00F04862">
            <w:pPr>
              <w:spacing w:after="0"/>
              <w:jc w:val="center"/>
            </w:pPr>
            <w:r w:rsidRPr="00351057">
              <w:t>3</w:t>
            </w:r>
          </w:p>
        </w:tc>
      </w:tr>
    </w:tbl>
    <w:p w14:paraId="51309D01" w14:textId="77777777" w:rsidR="00351057" w:rsidRPr="00351057" w:rsidRDefault="00351057" w:rsidP="00351057">
      <w:pPr>
        <w:jc w:val="both"/>
        <w:rPr>
          <w:i/>
          <w:iCs/>
        </w:rPr>
      </w:pPr>
      <w:r w:rsidRPr="00351057">
        <w:rPr>
          <w:i/>
          <w:iCs/>
        </w:rPr>
        <w:t>(Fieldwork, 2025)</w:t>
      </w:r>
    </w:p>
    <w:p w14:paraId="51041903" w14:textId="244C6AED" w:rsidR="00351057" w:rsidRPr="00351057" w:rsidRDefault="00351057" w:rsidP="00351057">
      <w:pPr>
        <w:jc w:val="both"/>
      </w:pPr>
      <w:r w:rsidRPr="00351057">
        <w:t xml:space="preserve">Accuracy and workmanship were the two worst-performing aspects of the effectiveness of workers. Studies in Kenya dating as far back as the 1990s cited worrying levels of workmanship. For example, </w:t>
      </w:r>
      <w:r w:rsidRPr="00351057">
        <w:fldChar w:fldCharType="begin" w:fldLock="1"/>
      </w:r>
      <w:r w:rsidRPr="00351057">
        <w:instrText>ADDIN CSL_CITATION {"citationItems":[{"id":"ITEM-1","itemData":{"author":[{"dropping-particle":"","family":"Munderu","given":"P. M.","non-dropping-particle":"","parse-names":false,"suffix":""}],"id":"ITEM-1","issued":{"date-parts":[["1990"]]},"publisher":"University of Nairobi","title":"An investigation into the poor standards of workmanship in construction projects in rural areas: A case of Aguthi location, Nyeri District","type":"thesis"},"uris":["http://www.mendeley.com/documents/?uuid=d3de934d-5605-4c9e-867f-15bcb910aa06"]}],"mendeley":{"formattedCitation":"(Munderu, 1990)","manualFormatting":"Munderu (1990)","plainTextFormattedCitation":"(Munderu, 1990)","previouslyFormattedCitation":"(Munderu, 1990)"},"properties":{"noteIndex":0},"schema":"https://github.com/citation-style-language/schema/raw/master/csl-citation.json"}</w:instrText>
      </w:r>
      <w:r w:rsidRPr="00351057">
        <w:fldChar w:fldCharType="separate"/>
      </w:r>
      <w:r w:rsidRPr="00351057">
        <w:rPr>
          <w:noProof/>
        </w:rPr>
        <w:t>Munderu (1990)</w:t>
      </w:r>
      <w:r w:rsidRPr="00351057">
        <w:fldChar w:fldCharType="end"/>
      </w:r>
      <w:r w:rsidRPr="00351057">
        <w:t xml:space="preserve"> attributed poor workmanship in rural construction projects to inadequacies in the specified materials and a poor level of competence. </w:t>
      </w:r>
      <w:r w:rsidRPr="00351057">
        <w:fldChar w:fldCharType="begin" w:fldLock="1"/>
      </w:r>
      <w:r w:rsidRPr="00351057">
        <w:instrText>ADDIN CSL_CITATION {"citationItems":[{"id":"ITEM-1","itemData":{"author":[{"dropping-particle":"","family":"Ndoka","given":"Gichuki Raphael","non-dropping-particle":"","parse-names":false,"suffix":""}],"id":"ITEM-1","issued":{"date-parts":[["2007"]]},"publisher":"Department of Real Estate and Construction Management. University of Nairobi.","title":"An investigation into the quality of workmanship on construction sites; A case study of construction sites in Nairobi","type":"thesis"},"uris":["http://www.mendeley.com/documents/?uuid=34fad570-c46f-418d-9ceb-ace506b0ea87"]}],"mendeley":{"formattedCitation":"(Ndoka, 2007)","manualFormatting":"Ndoka (2007)","plainTextFormattedCitation":"(Ndoka, 2007)","previouslyFormattedCitation":"(Ndoka, 2007)"},"properties":{"noteIndex":0},"schema":"https://github.com/citation-style-language/schema/raw/master/csl-citation.json"}</w:instrText>
      </w:r>
      <w:r w:rsidRPr="00351057">
        <w:fldChar w:fldCharType="separate"/>
      </w:r>
      <w:r w:rsidRPr="00351057">
        <w:rPr>
          <w:noProof/>
        </w:rPr>
        <w:t>Ndoka (2007)</w:t>
      </w:r>
      <w:r w:rsidRPr="00351057">
        <w:fldChar w:fldCharType="end"/>
      </w:r>
      <w:r w:rsidRPr="00351057">
        <w:t xml:space="preserve"> attributed it to </w:t>
      </w:r>
      <w:r w:rsidR="00FC4128">
        <w:t xml:space="preserve">a </w:t>
      </w:r>
      <w:r w:rsidRPr="00351057">
        <w:t xml:space="preserve">lack of close supervision, </w:t>
      </w:r>
      <w:r w:rsidR="00FC4128">
        <w:t xml:space="preserve">a </w:t>
      </w:r>
      <w:r w:rsidRPr="00351057">
        <w:t xml:space="preserve">lack of work experience, </w:t>
      </w:r>
      <w:r w:rsidR="00FC4128">
        <w:t xml:space="preserve">a </w:t>
      </w:r>
      <w:r w:rsidRPr="00351057">
        <w:t xml:space="preserve">lack of training for workers, </w:t>
      </w:r>
      <w:r w:rsidR="00FC4128">
        <w:t xml:space="preserve">a </w:t>
      </w:r>
      <w:r w:rsidRPr="00351057">
        <w:t xml:space="preserve">lack of clarity in specifications, </w:t>
      </w:r>
      <w:r w:rsidR="00FC4128">
        <w:t xml:space="preserve">a </w:t>
      </w:r>
      <w:r w:rsidRPr="00351057">
        <w:t xml:space="preserve">lack of care, subcontracting, </w:t>
      </w:r>
      <w:r w:rsidR="00FC4128">
        <w:t xml:space="preserve">a </w:t>
      </w:r>
      <w:r w:rsidRPr="00351057">
        <w:t xml:space="preserve">lack of proper tools and equipment, poor communication, and </w:t>
      </w:r>
      <w:r w:rsidR="00FC4128">
        <w:t xml:space="preserve">a </w:t>
      </w:r>
      <w:r w:rsidRPr="00351057">
        <w:t xml:space="preserve">lack of motivation by workers. Clearly, based on the results presented in Table </w:t>
      </w:r>
      <w:r w:rsidR="002F038E">
        <w:t>9</w:t>
      </w:r>
      <w:r w:rsidRPr="00351057">
        <w:t>, these problems continue to plague the construction industry in Kenya.</w:t>
      </w:r>
    </w:p>
    <w:p w14:paraId="25406647" w14:textId="28F195F3" w:rsidR="00351057" w:rsidRPr="00351057" w:rsidRDefault="00351057" w:rsidP="00351057">
      <w:pPr>
        <w:jc w:val="both"/>
      </w:pPr>
      <w:r w:rsidRPr="00351057">
        <w:t xml:space="preserve">This problem is not only unique to Kenya. In Nigeria, </w:t>
      </w:r>
      <w:r w:rsidRPr="00351057">
        <w:fldChar w:fldCharType="begin" w:fldLock="1"/>
      </w:r>
      <w:r w:rsidRPr="00351057">
        <w:instrText>ADDIN CSL_CITATION {"citationItems":[{"id":"ITEM-1","itemData":{"DOI":"10.22452/ijps.vol9no1.1","abstract":"The construction industry has been plagued with problems associated with lack of proper standards and lack of effective project management practice. The complex nature of the industry is what made the construction industry sensitive to poor projects performance. The issue of project performance failure has been left untreated for a very long time and this has caused the tendency for increasing effect on the construction industry and economy. Therefore, the objective of this paper is to identify the factors that contribute to poor construction project performance in Nigeria. The results of this study were achieved through a structured quantitative method of questionnaire distributed to 150 respondents comprising architects, quantity surveyors, civil engineers, and project managers in the Nigerian construction industry. Subsequently, 110 valid responses were retrieved, and the collected data were analysed using Statistical Package for Social Science (SPSS). The findings revealed that fluctuation of materials price, lack of conformance to specification, poor monitoring and feedback, poor contract management and supply of defective material were the most significant factors contributing to poor construction project performance in Nigeria. With these findings, this study has provided the overview to both consultants and contractors towards counteracting the effect of factors associated with poor project performance.","author":[{"dropping-particle":"","family":"Yahya","given":"Mohd Yamani","non-dropping-particle":"","parse-names":false,"suffix":""},{"dropping-particle":"","family":"Abba","given":"Waziri Abdullahi","non-dropping-particle":"","parse-names":false,"suffix":""},{"dropping-particle":"","family":"Mohamed","given":"Sulzakimin","non-dropping-particle":"","parse-names":false,"suffix":""},{"dropping-particle":"","family":"Md. Yassin","given":"Azlina","non-dropping-particle":"","parse-names":false,"suffix":""}],"container-title":"International Journal of Property Sciences","id":"ITEM-1","issue":"1","issued":{"date-parts":[["2019"]]},"page":"1-11","title":"Contributing Factors of Poor Construction Project Performance in Nigeria","type":"article-journal","volume":"9"},"uris":["http://www.mendeley.com/documents/?uuid=b5f00847-65ee-4bcf-bbeb-6f3b7fe22c32"]}],"mendeley":{"formattedCitation":"(Yahya et al., 2019)","manualFormatting":"Yahya et al. (2019)","plainTextFormattedCitation":"(Yahya et al., 2019)","previouslyFormattedCitation":"(Yahya et al., 2019)"},"properties":{"noteIndex":0},"schema":"https://github.com/citation-style-language/schema/raw/master/csl-citation.json"}</w:instrText>
      </w:r>
      <w:r w:rsidRPr="00351057">
        <w:fldChar w:fldCharType="separate"/>
      </w:r>
      <w:r w:rsidRPr="00351057">
        <w:rPr>
          <w:noProof/>
        </w:rPr>
        <w:t>Yahya et al. (2019)</w:t>
      </w:r>
      <w:r w:rsidRPr="00351057">
        <w:fldChar w:fldCharType="end"/>
      </w:r>
      <w:r w:rsidRPr="00351057">
        <w:t xml:space="preserve"> observes that poor workmanship in construction projects is a result of </w:t>
      </w:r>
      <w:commentRangeStart w:id="36"/>
      <w:r w:rsidRPr="00351057">
        <w:t>Inadequate</w:t>
      </w:r>
      <w:commentRangeEnd w:id="36"/>
      <w:r w:rsidR="00454D88" w:rsidRPr="00351057">
        <w:rPr>
          <w:rStyle w:val="CommentReference"/>
          <w:sz w:val="24"/>
          <w:szCs w:val="24"/>
        </w:rPr>
        <w:commentReference w:id="36"/>
      </w:r>
      <w:r w:rsidRPr="00351057">
        <w:t xml:space="preserve"> involvement of the client during construction, aggressive competition during tendering, which results in low bids, lack of conformance to specifications, and poor monitoring. According to </w:t>
      </w:r>
      <w:r w:rsidRPr="00351057">
        <w:fldChar w:fldCharType="begin" w:fldLock="1"/>
      </w:r>
      <w:r w:rsidRPr="00351057">
        <w:instrText>ADDIN CSL_CITATION {"citationItems":[{"id":"ITEM-1","itemData":{"DOI":"10.48084/etasr.371","ISSN":"2241-4487","abstract":"Civil engineering contractors encounter serious challenges in order to sustain their businesses, especially in a weak economic climate.  A certain level of construction experience, expertise and training are required to manage a sustainable construction company.  The Construction Industry Development Board (CIDB) was established in 2000 as a statutory body to provide leadership to stakeholders and stimulate sustainable growth, reform and improvement of the construction sector for effective infrastructure delivery and improvement of construction skills. The objectives of this research were to investigate challenges faced by civil engineering contractors whilst making their enterprises sustainable.  Contractors’ views were presented at “Construction Indaba 2011” held on 1–2 June 2011 and hosted by eThekwini Municipality’s Business Support, Tourism and Markets in Durban KwaZulu-Natal. Discussion and findings revealed to a skills’ shortage in the construction section and underlined the need for continuous training of the contractors’ employees. The South African government in conjunction with all stakeholders should develop and implement contractor programs to address the lack of technical and management skills in the construction sector.","author":[{"dropping-particle":"","family":"Ntuli","given":"B.","non-dropping-particle":"","parse-names":false,"suffix":""},{"dropping-particle":"","family":"Allopi","given":"D.","non-dropping-particle":"","parse-names":false,"suffix":""}],"container-title":"Engineering, Technology &amp; Applied Science Research","id":"ITEM-1","issue":"1","issued":{"date-parts":[["2014"]]},"page":"570-575","title":"Impact of Inadequate Experience and Skill on the Construction Sector in KwaZulu-Natal, South Africa","type":"article-journal","volume":"4"},"uris":["http://www.mendeley.com/documents/?uuid=94990148-8d62-4e6c-b5bf-5c00bb4ec1ab"]}],"mendeley":{"formattedCitation":"(Ntuli &amp; Allopi, 2014)","manualFormatting":"Ntuli and Allopi (2014)","plainTextFormattedCitation":"(Ntuli &amp; Allopi, 2014)","previouslyFormattedCitation":"(Ntuli &amp; Allopi, 2014)"},"properties":{"noteIndex":0},"schema":"https://github.com/citation-style-language/schema/raw/master/csl-citation.json"}</w:instrText>
      </w:r>
      <w:r w:rsidRPr="00351057">
        <w:fldChar w:fldCharType="separate"/>
      </w:r>
      <w:r w:rsidRPr="00351057">
        <w:rPr>
          <w:noProof/>
        </w:rPr>
        <w:t>Ntuli and Allopi (2014)</w:t>
      </w:r>
      <w:r w:rsidRPr="00351057">
        <w:fldChar w:fldCharType="end"/>
      </w:r>
      <w:r w:rsidRPr="00351057">
        <w:t xml:space="preserve">, workmanship is one of the most frequent non-conformances on construction sites and is mostly caused by poor project management, </w:t>
      </w:r>
      <w:commentRangeStart w:id="37"/>
      <w:r w:rsidRPr="00351057">
        <w:t>Un</w:t>
      </w:r>
      <w:commentRangeEnd w:id="37"/>
      <w:r w:rsidR="00FB56AC" w:rsidRPr="00351057">
        <w:rPr>
          <w:rStyle w:val="CommentReference"/>
          <w:sz w:val="24"/>
          <w:szCs w:val="24"/>
        </w:rPr>
        <w:commentReference w:id="37"/>
      </w:r>
      <w:r w:rsidRPr="00351057">
        <w:t xml:space="preserve">suitable construction equipment, poor communication and language barrier, incompetence by workers, subcontracting, limited cost, limited time, and poor weather conditions. Findings by </w:t>
      </w:r>
      <w:r w:rsidRPr="00351057">
        <w:fldChar w:fldCharType="begin" w:fldLock="1"/>
      </w:r>
      <w:r w:rsidRPr="00351057">
        <w:instrText>ADDIN CSL_CITATION {"citationItems":[{"id":"ITEM-1","itemData":{"author":[{"dropping-particle":"","family":"Abdu","given":"Doguwamamuda","non-dropping-particle":"","parse-names":false,"suffix":""}],"id":"ITEM-1","issued":{"date-parts":[["2019"]]},"publisher":"Department of Building, Ahmadu Bello University","title":"Assessment of Quality of Construction Work in Mass Housing Project with Multiple Contractors in Kano, Nigeria","type":"thesis"},"uris":["http://www.mendeley.com/documents/?uuid=53d7bf67-952e-4f5e-bb35-804c3b7f432d"]}],"mendeley":{"formattedCitation":"(Abdu, 2019)","manualFormatting":"Abdu (2019)","plainTextFormattedCitation":"(Abdu, 2019)","previouslyFormattedCitation":"(Abdu, 2019)"},"properties":{"noteIndex":0},"schema":"https://github.com/citation-style-language/schema/raw/master/csl-citation.json"}</w:instrText>
      </w:r>
      <w:r w:rsidRPr="00351057">
        <w:fldChar w:fldCharType="separate"/>
      </w:r>
      <w:r w:rsidRPr="00351057">
        <w:rPr>
          <w:noProof/>
        </w:rPr>
        <w:t>Abdu (2019)</w:t>
      </w:r>
      <w:r w:rsidRPr="00351057">
        <w:fldChar w:fldCharType="end"/>
      </w:r>
      <w:r w:rsidRPr="00351057">
        <w:t xml:space="preserve"> show that the quality </w:t>
      </w:r>
      <w:r w:rsidRPr="00351057">
        <w:lastRenderedPageBreak/>
        <w:t xml:space="preserve">rating for workmanship for floor, wall, and ceiling was 55%, 86%, and 58%, respectively, and were rated moderate quality. These results were not very different from those presented in Table </w:t>
      </w:r>
      <w:r w:rsidR="002F038E">
        <w:t>9</w:t>
      </w:r>
      <w:r w:rsidR="009F74AA">
        <w:t>,</w:t>
      </w:r>
      <w:r w:rsidRPr="00351057">
        <w:t xml:space="preserve"> whereby the level of workmanship was 59.8%. These findings demonstrate that the quality of workmanship in construction projects in developing countries is still very low compared to developed countries.</w:t>
      </w:r>
    </w:p>
    <w:p w14:paraId="32A071A2" w14:textId="77777777" w:rsidR="00351057" w:rsidRPr="00351057" w:rsidRDefault="00351057" w:rsidP="00B023D0">
      <w:pPr>
        <w:numPr>
          <w:ilvl w:val="0"/>
          <w:numId w:val="11"/>
        </w:numPr>
        <w:jc w:val="both"/>
        <w:rPr>
          <w:b/>
          <w:bCs/>
        </w:rPr>
      </w:pPr>
      <w:r w:rsidRPr="00351057">
        <w:rPr>
          <w:b/>
          <w:bCs/>
        </w:rPr>
        <w:t>Extent of Training, Skillset, and Development (TSD)</w:t>
      </w:r>
    </w:p>
    <w:p w14:paraId="50342466" w14:textId="3E3112DB" w:rsidR="00351057" w:rsidRPr="00351057" w:rsidRDefault="00351057" w:rsidP="00351057">
      <w:pPr>
        <w:jc w:val="both"/>
      </w:pPr>
      <w:r w:rsidRPr="00351057">
        <w:t xml:space="preserve">The research also sought to establish the extent of training, skillset, and development among the construction workers. This is because such would be a measure of how effective the construction workers were in the delivery of assigned tasks. The measurement was achieved using a 5-point Likert scale. The results presented in Table </w:t>
      </w:r>
      <w:r w:rsidR="002F038E">
        <w:t>10</w:t>
      </w:r>
      <w:r w:rsidRPr="00351057">
        <w:t xml:space="preserve"> showed the leading indicator to be </w:t>
      </w:r>
      <w:r w:rsidRPr="00351057">
        <w:rPr>
          <w:bCs/>
          <w:iCs/>
        </w:rPr>
        <w:t xml:space="preserve">learning new methods (mean=3.43, 68.6%) while the lowest ranking was the possibility of career growth (mean=3.27, 65.4%). The range between these two was almost negligible (0.16). The overall level of </w:t>
      </w:r>
      <w:r w:rsidRPr="00351057">
        <w:t>the extent of training, skillset, and development among the construction workers</w:t>
      </w:r>
      <w:r w:rsidRPr="00351057">
        <w:rPr>
          <w:bCs/>
          <w:iCs/>
        </w:rPr>
        <w:t xml:space="preserve"> was found to be 3.36 (67.2%).</w:t>
      </w:r>
    </w:p>
    <w:p w14:paraId="7B654101" w14:textId="223E5056" w:rsidR="00351057" w:rsidRPr="00351057" w:rsidRDefault="00351057" w:rsidP="00351057">
      <w:pPr>
        <w:jc w:val="both"/>
      </w:pPr>
      <w:r w:rsidRPr="00351057">
        <w:t>The standard deviation results (ranging between 0.650 and 0.783) indicated that the data were not heavily spread out across all measured indicators of the extent of training, skillset, and development variable.  The normality tests revealed that the data were normally distributed</w:t>
      </w:r>
      <w:r w:rsidR="009F74AA">
        <w:t>,</w:t>
      </w:r>
      <w:r w:rsidRPr="00351057">
        <w:t xml:space="preserve"> as seen in the skewness and kurtosis values lying between -1.0 and +1.0. The reported standard error for the skewness and kurtosis results was 0.227 and 0.451 respectively.</w:t>
      </w:r>
    </w:p>
    <w:p w14:paraId="767BCF67" w14:textId="20E355FC" w:rsidR="00351057" w:rsidRPr="00351057" w:rsidRDefault="00351057" w:rsidP="001D3989">
      <w:pPr>
        <w:spacing w:after="0"/>
        <w:jc w:val="both"/>
        <w:rPr>
          <w:b/>
          <w:i/>
        </w:rPr>
      </w:pPr>
      <w:bookmarkStart w:id="38" w:name="_Toc219128587"/>
      <w:commentRangeStart w:id="39"/>
      <w:r w:rsidRPr="00351057">
        <w:rPr>
          <w:b/>
          <w:i/>
        </w:rPr>
        <w:t xml:space="preserve">Table </w:t>
      </w:r>
      <w:r w:rsidR="002F038E">
        <w:rPr>
          <w:b/>
          <w:i/>
        </w:rPr>
        <w:t>10</w:t>
      </w:r>
      <w:r w:rsidRPr="00351057">
        <w:rPr>
          <w:b/>
          <w:i/>
        </w:rPr>
        <w:t>: Extent of Training, Skillset, and Development</w:t>
      </w:r>
      <w:bookmarkEnd w:id="38"/>
      <w:commentRangeEnd w:id="39"/>
      <w:r w:rsidR="003D3328" w:rsidRPr="00351057">
        <w:rPr>
          <w:rStyle w:val="CommentReference"/>
          <w:b/>
          <w:i/>
          <w:sz w:val="24"/>
          <w:szCs w:val="24"/>
        </w:rPr>
        <w:commentReference w:id="39"/>
      </w:r>
    </w:p>
    <w:tbl>
      <w:tblPr>
        <w:tblW w:w="502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67"/>
        <w:gridCol w:w="1402"/>
        <w:gridCol w:w="938"/>
        <w:gridCol w:w="624"/>
        <w:gridCol w:w="1242"/>
        <w:gridCol w:w="1103"/>
        <w:gridCol w:w="793"/>
      </w:tblGrid>
      <w:tr w:rsidR="00351057" w:rsidRPr="00351057" w14:paraId="3E38D40C" w14:textId="77777777" w:rsidTr="00E20F5B">
        <w:trPr>
          <w:cantSplit/>
          <w:tblHeader/>
        </w:trPr>
        <w:tc>
          <w:tcPr>
            <w:tcW w:w="1635" w:type="pct"/>
            <w:tcBorders>
              <w:top w:val="single" w:sz="4" w:space="0" w:color="auto"/>
              <w:left w:val="nil"/>
              <w:bottom w:val="single" w:sz="8" w:space="0" w:color="152935"/>
              <w:right w:val="nil"/>
            </w:tcBorders>
            <w:vAlign w:val="bottom"/>
          </w:tcPr>
          <w:p w14:paraId="06D08EFE" w14:textId="77777777" w:rsidR="00351057" w:rsidRPr="00351057" w:rsidRDefault="00351057" w:rsidP="001D3989">
            <w:pPr>
              <w:spacing w:after="0"/>
              <w:jc w:val="both"/>
              <w:rPr>
                <w:b/>
                <w:bCs/>
              </w:rPr>
            </w:pPr>
            <w:r w:rsidRPr="00351057">
              <w:rPr>
                <w:b/>
                <w:bCs/>
              </w:rPr>
              <w:t>TSD Factors</w:t>
            </w:r>
          </w:p>
        </w:tc>
        <w:tc>
          <w:tcPr>
            <w:tcW w:w="773" w:type="pct"/>
            <w:tcBorders>
              <w:top w:val="single" w:sz="4" w:space="0" w:color="auto"/>
              <w:left w:val="nil"/>
              <w:bottom w:val="single" w:sz="8" w:space="0" w:color="152935"/>
              <w:right w:val="nil"/>
            </w:tcBorders>
            <w:vAlign w:val="bottom"/>
          </w:tcPr>
          <w:p w14:paraId="0A0A6165" w14:textId="77777777" w:rsidR="00351057" w:rsidRPr="00351057" w:rsidRDefault="00351057" w:rsidP="001D3989">
            <w:pPr>
              <w:spacing w:after="0"/>
              <w:jc w:val="both"/>
            </w:pPr>
            <w:r w:rsidRPr="00351057">
              <w:rPr>
                <w:b/>
                <w:bCs/>
              </w:rPr>
              <w:t>Mean</w:t>
            </w:r>
          </w:p>
        </w:tc>
        <w:tc>
          <w:tcPr>
            <w:tcW w:w="517" w:type="pct"/>
            <w:tcBorders>
              <w:top w:val="single" w:sz="4" w:space="0" w:color="auto"/>
              <w:left w:val="nil"/>
              <w:bottom w:val="single" w:sz="8" w:space="0" w:color="152935"/>
              <w:right w:val="nil"/>
            </w:tcBorders>
          </w:tcPr>
          <w:p w14:paraId="4B471F3B" w14:textId="77777777" w:rsidR="00351057" w:rsidRPr="00351057" w:rsidRDefault="00351057" w:rsidP="001D3989">
            <w:pPr>
              <w:spacing w:after="0"/>
              <w:jc w:val="both"/>
              <w:rPr>
                <w:b/>
                <w:bCs/>
              </w:rPr>
            </w:pPr>
            <w:r w:rsidRPr="00351057">
              <w:rPr>
                <w:b/>
                <w:bCs/>
              </w:rPr>
              <w:t>%</w:t>
            </w:r>
          </w:p>
        </w:tc>
        <w:tc>
          <w:tcPr>
            <w:tcW w:w="344" w:type="pct"/>
            <w:tcBorders>
              <w:top w:val="single" w:sz="4" w:space="0" w:color="auto"/>
              <w:left w:val="nil"/>
              <w:bottom w:val="single" w:sz="8" w:space="0" w:color="152935"/>
              <w:right w:val="nil"/>
            </w:tcBorders>
            <w:vAlign w:val="bottom"/>
          </w:tcPr>
          <w:p w14:paraId="0285F57A" w14:textId="77777777" w:rsidR="00351057" w:rsidRPr="00351057" w:rsidRDefault="00351057" w:rsidP="001D3989">
            <w:pPr>
              <w:spacing w:after="0"/>
              <w:jc w:val="both"/>
            </w:pPr>
            <w:r w:rsidRPr="00351057">
              <w:rPr>
                <w:b/>
                <w:bCs/>
              </w:rPr>
              <w:t>SD</w:t>
            </w:r>
          </w:p>
        </w:tc>
        <w:tc>
          <w:tcPr>
            <w:tcW w:w="685" w:type="pct"/>
            <w:tcBorders>
              <w:top w:val="single" w:sz="4" w:space="0" w:color="auto"/>
              <w:left w:val="nil"/>
              <w:bottom w:val="single" w:sz="8" w:space="0" w:color="152935"/>
              <w:right w:val="nil"/>
            </w:tcBorders>
            <w:vAlign w:val="bottom"/>
          </w:tcPr>
          <w:p w14:paraId="6826F108" w14:textId="77777777" w:rsidR="00351057" w:rsidRPr="00351057" w:rsidRDefault="00351057" w:rsidP="001D3989">
            <w:pPr>
              <w:spacing w:after="0"/>
              <w:jc w:val="both"/>
            </w:pPr>
            <w:r w:rsidRPr="00351057">
              <w:rPr>
                <w:b/>
                <w:bCs/>
              </w:rPr>
              <w:t>Skewness</w:t>
            </w:r>
          </w:p>
        </w:tc>
        <w:tc>
          <w:tcPr>
            <w:tcW w:w="608" w:type="pct"/>
            <w:tcBorders>
              <w:top w:val="single" w:sz="4" w:space="0" w:color="auto"/>
              <w:left w:val="nil"/>
              <w:bottom w:val="single" w:sz="8" w:space="0" w:color="152935"/>
              <w:right w:val="nil"/>
            </w:tcBorders>
            <w:vAlign w:val="bottom"/>
          </w:tcPr>
          <w:p w14:paraId="38F9A417" w14:textId="77777777" w:rsidR="00351057" w:rsidRPr="00351057" w:rsidRDefault="00351057" w:rsidP="001D3989">
            <w:pPr>
              <w:spacing w:after="0"/>
              <w:jc w:val="both"/>
            </w:pPr>
            <w:r w:rsidRPr="00351057">
              <w:rPr>
                <w:b/>
                <w:bCs/>
              </w:rPr>
              <w:t>Kurtosis</w:t>
            </w:r>
          </w:p>
        </w:tc>
        <w:tc>
          <w:tcPr>
            <w:tcW w:w="437" w:type="pct"/>
            <w:tcBorders>
              <w:top w:val="single" w:sz="4" w:space="0" w:color="auto"/>
              <w:left w:val="nil"/>
              <w:bottom w:val="single" w:sz="8" w:space="0" w:color="152935"/>
              <w:right w:val="nil"/>
            </w:tcBorders>
            <w:vAlign w:val="bottom"/>
          </w:tcPr>
          <w:p w14:paraId="5C18CB37" w14:textId="77777777" w:rsidR="00351057" w:rsidRPr="00351057" w:rsidRDefault="00351057" w:rsidP="001D3989">
            <w:pPr>
              <w:spacing w:after="0"/>
              <w:jc w:val="both"/>
            </w:pPr>
            <w:r w:rsidRPr="00351057">
              <w:rPr>
                <w:b/>
                <w:bCs/>
              </w:rPr>
              <w:t>Rank</w:t>
            </w:r>
          </w:p>
        </w:tc>
      </w:tr>
      <w:tr w:rsidR="00351057" w:rsidRPr="00351057" w14:paraId="1C9FD7FA" w14:textId="77777777" w:rsidTr="00E20F5B">
        <w:trPr>
          <w:cantSplit/>
        </w:trPr>
        <w:tc>
          <w:tcPr>
            <w:tcW w:w="1635" w:type="pct"/>
            <w:tcBorders>
              <w:top w:val="single" w:sz="8" w:space="0" w:color="152935"/>
              <w:left w:val="nil"/>
              <w:bottom w:val="single" w:sz="8" w:space="0" w:color="AEAEAE"/>
              <w:right w:val="nil"/>
            </w:tcBorders>
          </w:tcPr>
          <w:p w14:paraId="252BACBF" w14:textId="77777777" w:rsidR="00351057" w:rsidRPr="00351057" w:rsidRDefault="00351057" w:rsidP="001D3989">
            <w:pPr>
              <w:spacing w:after="0"/>
              <w:jc w:val="both"/>
            </w:pPr>
            <w:r w:rsidRPr="00351057">
              <w:t>Worker development</w:t>
            </w:r>
          </w:p>
        </w:tc>
        <w:tc>
          <w:tcPr>
            <w:tcW w:w="773" w:type="pct"/>
            <w:tcBorders>
              <w:top w:val="single" w:sz="8" w:space="0" w:color="152935"/>
              <w:left w:val="nil"/>
              <w:bottom w:val="single" w:sz="8" w:space="0" w:color="AEAEAE"/>
              <w:right w:val="nil"/>
            </w:tcBorders>
            <w:vAlign w:val="center"/>
          </w:tcPr>
          <w:p w14:paraId="178EF3CE" w14:textId="77777777" w:rsidR="00351057" w:rsidRPr="00351057" w:rsidRDefault="00351057" w:rsidP="001D3989">
            <w:pPr>
              <w:spacing w:after="0"/>
              <w:jc w:val="both"/>
            </w:pPr>
            <w:r w:rsidRPr="00351057">
              <w:t>3.41</w:t>
            </w:r>
          </w:p>
        </w:tc>
        <w:tc>
          <w:tcPr>
            <w:tcW w:w="517" w:type="pct"/>
            <w:tcBorders>
              <w:top w:val="single" w:sz="8" w:space="0" w:color="152935"/>
              <w:left w:val="nil"/>
              <w:bottom w:val="single" w:sz="8" w:space="0" w:color="AEAEAE"/>
              <w:right w:val="nil"/>
            </w:tcBorders>
          </w:tcPr>
          <w:p w14:paraId="622BE633" w14:textId="77777777" w:rsidR="00351057" w:rsidRPr="00351057" w:rsidRDefault="00351057" w:rsidP="001D3989">
            <w:pPr>
              <w:spacing w:after="0"/>
              <w:jc w:val="both"/>
            </w:pPr>
            <w:r w:rsidRPr="00351057">
              <w:t>68.2%</w:t>
            </w:r>
          </w:p>
        </w:tc>
        <w:tc>
          <w:tcPr>
            <w:tcW w:w="344" w:type="pct"/>
            <w:tcBorders>
              <w:top w:val="single" w:sz="8" w:space="0" w:color="152935"/>
              <w:left w:val="nil"/>
              <w:bottom w:val="single" w:sz="8" w:space="0" w:color="AEAEAE"/>
              <w:right w:val="nil"/>
            </w:tcBorders>
            <w:vAlign w:val="center"/>
          </w:tcPr>
          <w:p w14:paraId="492B0D7D" w14:textId="77777777" w:rsidR="00351057" w:rsidRPr="00351057" w:rsidRDefault="00351057" w:rsidP="001D3989">
            <w:pPr>
              <w:spacing w:after="0"/>
              <w:jc w:val="both"/>
            </w:pPr>
            <w:r w:rsidRPr="00351057">
              <w:t>.715</w:t>
            </w:r>
          </w:p>
        </w:tc>
        <w:tc>
          <w:tcPr>
            <w:tcW w:w="685" w:type="pct"/>
            <w:tcBorders>
              <w:top w:val="single" w:sz="8" w:space="0" w:color="152935"/>
              <w:left w:val="nil"/>
              <w:bottom w:val="single" w:sz="8" w:space="0" w:color="AEAEAE"/>
              <w:right w:val="nil"/>
            </w:tcBorders>
            <w:vAlign w:val="center"/>
          </w:tcPr>
          <w:p w14:paraId="13B161E2" w14:textId="77777777" w:rsidR="00351057" w:rsidRPr="00351057" w:rsidRDefault="00351057" w:rsidP="001D3989">
            <w:pPr>
              <w:spacing w:after="0"/>
              <w:jc w:val="both"/>
            </w:pPr>
            <w:r w:rsidRPr="00351057">
              <w:t>.259</w:t>
            </w:r>
          </w:p>
        </w:tc>
        <w:tc>
          <w:tcPr>
            <w:tcW w:w="608" w:type="pct"/>
            <w:tcBorders>
              <w:top w:val="single" w:sz="8" w:space="0" w:color="152935"/>
              <w:left w:val="nil"/>
              <w:bottom w:val="single" w:sz="8" w:space="0" w:color="AEAEAE"/>
              <w:right w:val="nil"/>
            </w:tcBorders>
            <w:vAlign w:val="center"/>
          </w:tcPr>
          <w:p w14:paraId="1704DD0B" w14:textId="77777777" w:rsidR="00351057" w:rsidRPr="00351057" w:rsidRDefault="00351057" w:rsidP="001D3989">
            <w:pPr>
              <w:spacing w:after="0"/>
              <w:jc w:val="both"/>
            </w:pPr>
            <w:r w:rsidRPr="00351057">
              <w:t>-.094</w:t>
            </w:r>
          </w:p>
        </w:tc>
        <w:tc>
          <w:tcPr>
            <w:tcW w:w="437" w:type="pct"/>
            <w:tcBorders>
              <w:top w:val="single" w:sz="8" w:space="0" w:color="152935"/>
              <w:left w:val="nil"/>
              <w:bottom w:val="single" w:sz="8" w:space="0" w:color="AEAEAE"/>
              <w:right w:val="nil"/>
            </w:tcBorders>
          </w:tcPr>
          <w:p w14:paraId="30A09C7B" w14:textId="77777777" w:rsidR="00351057" w:rsidRPr="00351057" w:rsidRDefault="00351057" w:rsidP="001D3989">
            <w:pPr>
              <w:spacing w:after="0"/>
              <w:jc w:val="both"/>
            </w:pPr>
            <w:r w:rsidRPr="00351057">
              <w:t>2</w:t>
            </w:r>
          </w:p>
        </w:tc>
      </w:tr>
      <w:tr w:rsidR="00351057" w:rsidRPr="00351057" w14:paraId="5F489BB9" w14:textId="77777777" w:rsidTr="00E20F5B">
        <w:trPr>
          <w:cantSplit/>
        </w:trPr>
        <w:tc>
          <w:tcPr>
            <w:tcW w:w="1635" w:type="pct"/>
            <w:tcBorders>
              <w:top w:val="single" w:sz="8" w:space="0" w:color="AEAEAE"/>
              <w:left w:val="nil"/>
              <w:bottom w:val="single" w:sz="8" w:space="0" w:color="AEAEAE"/>
              <w:right w:val="nil"/>
            </w:tcBorders>
          </w:tcPr>
          <w:p w14:paraId="3B2D5BA0" w14:textId="77777777" w:rsidR="00351057" w:rsidRPr="00351057" w:rsidRDefault="00351057" w:rsidP="001D3989">
            <w:pPr>
              <w:spacing w:after="0"/>
              <w:jc w:val="both"/>
            </w:pPr>
            <w:r w:rsidRPr="00351057">
              <w:t>Career growth</w:t>
            </w:r>
          </w:p>
        </w:tc>
        <w:tc>
          <w:tcPr>
            <w:tcW w:w="773" w:type="pct"/>
            <w:tcBorders>
              <w:top w:val="single" w:sz="8" w:space="0" w:color="AEAEAE"/>
              <w:left w:val="nil"/>
              <w:bottom w:val="single" w:sz="8" w:space="0" w:color="AEAEAE"/>
              <w:right w:val="nil"/>
            </w:tcBorders>
            <w:vAlign w:val="center"/>
          </w:tcPr>
          <w:p w14:paraId="5620DFBE" w14:textId="77777777" w:rsidR="00351057" w:rsidRPr="00351057" w:rsidRDefault="00351057" w:rsidP="001D3989">
            <w:pPr>
              <w:spacing w:after="0"/>
              <w:jc w:val="both"/>
            </w:pPr>
            <w:r w:rsidRPr="00351057">
              <w:t>3.27</w:t>
            </w:r>
          </w:p>
        </w:tc>
        <w:tc>
          <w:tcPr>
            <w:tcW w:w="517" w:type="pct"/>
            <w:tcBorders>
              <w:top w:val="single" w:sz="8" w:space="0" w:color="AEAEAE"/>
              <w:left w:val="nil"/>
              <w:bottom w:val="single" w:sz="8" w:space="0" w:color="AEAEAE"/>
              <w:right w:val="nil"/>
            </w:tcBorders>
          </w:tcPr>
          <w:p w14:paraId="463454F7" w14:textId="77777777" w:rsidR="00351057" w:rsidRPr="00351057" w:rsidRDefault="00351057" w:rsidP="001D3989">
            <w:pPr>
              <w:spacing w:after="0"/>
              <w:jc w:val="both"/>
            </w:pPr>
            <w:r w:rsidRPr="00351057">
              <w:t>65.4%</w:t>
            </w:r>
          </w:p>
        </w:tc>
        <w:tc>
          <w:tcPr>
            <w:tcW w:w="344" w:type="pct"/>
            <w:tcBorders>
              <w:top w:val="single" w:sz="8" w:space="0" w:color="AEAEAE"/>
              <w:left w:val="nil"/>
              <w:bottom w:val="single" w:sz="8" w:space="0" w:color="AEAEAE"/>
              <w:right w:val="nil"/>
            </w:tcBorders>
            <w:vAlign w:val="center"/>
          </w:tcPr>
          <w:p w14:paraId="60AC5282" w14:textId="77777777" w:rsidR="00351057" w:rsidRPr="00351057" w:rsidRDefault="00351057" w:rsidP="001D3989">
            <w:pPr>
              <w:spacing w:after="0"/>
              <w:jc w:val="both"/>
            </w:pPr>
            <w:r w:rsidRPr="00351057">
              <w:t>.658</w:t>
            </w:r>
          </w:p>
        </w:tc>
        <w:tc>
          <w:tcPr>
            <w:tcW w:w="685" w:type="pct"/>
            <w:tcBorders>
              <w:top w:val="single" w:sz="8" w:space="0" w:color="AEAEAE"/>
              <w:left w:val="nil"/>
              <w:bottom w:val="single" w:sz="8" w:space="0" w:color="AEAEAE"/>
              <w:right w:val="nil"/>
            </w:tcBorders>
            <w:vAlign w:val="center"/>
          </w:tcPr>
          <w:p w14:paraId="4DE629B4" w14:textId="77777777" w:rsidR="00351057" w:rsidRPr="00351057" w:rsidRDefault="00351057" w:rsidP="001D3989">
            <w:pPr>
              <w:spacing w:after="0"/>
              <w:jc w:val="both"/>
            </w:pPr>
            <w:r w:rsidRPr="00351057">
              <w:t>-.359</w:t>
            </w:r>
          </w:p>
        </w:tc>
        <w:tc>
          <w:tcPr>
            <w:tcW w:w="608" w:type="pct"/>
            <w:tcBorders>
              <w:top w:val="single" w:sz="8" w:space="0" w:color="AEAEAE"/>
              <w:left w:val="nil"/>
              <w:bottom w:val="single" w:sz="8" w:space="0" w:color="AEAEAE"/>
              <w:right w:val="nil"/>
            </w:tcBorders>
            <w:vAlign w:val="center"/>
          </w:tcPr>
          <w:p w14:paraId="11DACE7D" w14:textId="77777777" w:rsidR="00351057" w:rsidRPr="00351057" w:rsidRDefault="00351057" w:rsidP="001D3989">
            <w:pPr>
              <w:spacing w:after="0"/>
              <w:jc w:val="both"/>
            </w:pPr>
            <w:r w:rsidRPr="00351057">
              <w:t>-.731</w:t>
            </w:r>
          </w:p>
        </w:tc>
        <w:tc>
          <w:tcPr>
            <w:tcW w:w="437" w:type="pct"/>
            <w:tcBorders>
              <w:top w:val="single" w:sz="8" w:space="0" w:color="AEAEAE"/>
              <w:left w:val="nil"/>
              <w:bottom w:val="single" w:sz="8" w:space="0" w:color="AEAEAE"/>
              <w:right w:val="nil"/>
            </w:tcBorders>
          </w:tcPr>
          <w:p w14:paraId="12303AB3" w14:textId="77777777" w:rsidR="00351057" w:rsidRPr="00351057" w:rsidRDefault="00351057" w:rsidP="001D3989">
            <w:pPr>
              <w:spacing w:after="0"/>
              <w:jc w:val="both"/>
            </w:pPr>
            <w:r w:rsidRPr="00351057">
              <w:t>5</w:t>
            </w:r>
          </w:p>
        </w:tc>
      </w:tr>
      <w:tr w:rsidR="00351057" w:rsidRPr="00351057" w14:paraId="56D31EDC" w14:textId="77777777" w:rsidTr="00E20F5B">
        <w:trPr>
          <w:cantSplit/>
        </w:trPr>
        <w:tc>
          <w:tcPr>
            <w:tcW w:w="1635" w:type="pct"/>
            <w:tcBorders>
              <w:top w:val="single" w:sz="8" w:space="0" w:color="AEAEAE"/>
              <w:left w:val="nil"/>
              <w:bottom w:val="single" w:sz="8" w:space="0" w:color="AEAEAE"/>
              <w:right w:val="nil"/>
            </w:tcBorders>
          </w:tcPr>
          <w:p w14:paraId="7F8AF8F8" w14:textId="77777777" w:rsidR="00351057" w:rsidRPr="00351057" w:rsidRDefault="00351057" w:rsidP="001D3989">
            <w:pPr>
              <w:spacing w:after="0"/>
              <w:jc w:val="both"/>
            </w:pPr>
            <w:r w:rsidRPr="00351057">
              <w:t>Personal growth</w:t>
            </w:r>
          </w:p>
        </w:tc>
        <w:tc>
          <w:tcPr>
            <w:tcW w:w="773" w:type="pct"/>
            <w:tcBorders>
              <w:top w:val="single" w:sz="8" w:space="0" w:color="AEAEAE"/>
              <w:left w:val="nil"/>
              <w:bottom w:val="single" w:sz="8" w:space="0" w:color="AEAEAE"/>
              <w:right w:val="nil"/>
            </w:tcBorders>
            <w:vAlign w:val="center"/>
          </w:tcPr>
          <w:p w14:paraId="117E5076" w14:textId="77777777" w:rsidR="00351057" w:rsidRPr="00351057" w:rsidRDefault="00351057" w:rsidP="001D3989">
            <w:pPr>
              <w:spacing w:after="0"/>
              <w:jc w:val="both"/>
            </w:pPr>
            <w:r w:rsidRPr="00351057">
              <w:t>3.29</w:t>
            </w:r>
          </w:p>
        </w:tc>
        <w:tc>
          <w:tcPr>
            <w:tcW w:w="517" w:type="pct"/>
            <w:tcBorders>
              <w:top w:val="single" w:sz="8" w:space="0" w:color="AEAEAE"/>
              <w:left w:val="nil"/>
              <w:bottom w:val="single" w:sz="8" w:space="0" w:color="AEAEAE"/>
              <w:right w:val="nil"/>
            </w:tcBorders>
          </w:tcPr>
          <w:p w14:paraId="35E176D7" w14:textId="77777777" w:rsidR="00351057" w:rsidRPr="00351057" w:rsidRDefault="00351057" w:rsidP="001D3989">
            <w:pPr>
              <w:spacing w:after="0"/>
              <w:jc w:val="both"/>
            </w:pPr>
            <w:r w:rsidRPr="00351057">
              <w:t>65.8%</w:t>
            </w:r>
          </w:p>
        </w:tc>
        <w:tc>
          <w:tcPr>
            <w:tcW w:w="344" w:type="pct"/>
            <w:tcBorders>
              <w:top w:val="single" w:sz="8" w:space="0" w:color="AEAEAE"/>
              <w:left w:val="nil"/>
              <w:bottom w:val="single" w:sz="8" w:space="0" w:color="AEAEAE"/>
              <w:right w:val="nil"/>
            </w:tcBorders>
            <w:vAlign w:val="center"/>
          </w:tcPr>
          <w:p w14:paraId="2598E3E2" w14:textId="77777777" w:rsidR="00351057" w:rsidRPr="00351057" w:rsidRDefault="00351057" w:rsidP="001D3989">
            <w:pPr>
              <w:spacing w:after="0"/>
              <w:jc w:val="both"/>
            </w:pPr>
            <w:r w:rsidRPr="00351057">
              <w:t>.650</w:t>
            </w:r>
          </w:p>
        </w:tc>
        <w:tc>
          <w:tcPr>
            <w:tcW w:w="685" w:type="pct"/>
            <w:tcBorders>
              <w:top w:val="single" w:sz="8" w:space="0" w:color="AEAEAE"/>
              <w:left w:val="nil"/>
              <w:bottom w:val="single" w:sz="8" w:space="0" w:color="AEAEAE"/>
              <w:right w:val="nil"/>
            </w:tcBorders>
            <w:vAlign w:val="center"/>
          </w:tcPr>
          <w:p w14:paraId="756B1D68" w14:textId="77777777" w:rsidR="00351057" w:rsidRPr="00351057" w:rsidRDefault="00351057" w:rsidP="001D3989">
            <w:pPr>
              <w:spacing w:after="0"/>
              <w:jc w:val="both"/>
            </w:pPr>
            <w:r w:rsidRPr="00351057">
              <w:t>-.374</w:t>
            </w:r>
          </w:p>
        </w:tc>
        <w:tc>
          <w:tcPr>
            <w:tcW w:w="608" w:type="pct"/>
            <w:tcBorders>
              <w:top w:val="single" w:sz="8" w:space="0" w:color="AEAEAE"/>
              <w:left w:val="nil"/>
              <w:bottom w:val="single" w:sz="8" w:space="0" w:color="AEAEAE"/>
              <w:right w:val="nil"/>
            </w:tcBorders>
            <w:vAlign w:val="center"/>
          </w:tcPr>
          <w:p w14:paraId="2954037D" w14:textId="77777777" w:rsidR="00351057" w:rsidRPr="00351057" w:rsidRDefault="00351057" w:rsidP="001D3989">
            <w:pPr>
              <w:spacing w:after="0"/>
              <w:jc w:val="both"/>
            </w:pPr>
            <w:r w:rsidRPr="00351057">
              <w:t>-.704</w:t>
            </w:r>
          </w:p>
        </w:tc>
        <w:tc>
          <w:tcPr>
            <w:tcW w:w="437" w:type="pct"/>
            <w:tcBorders>
              <w:top w:val="single" w:sz="8" w:space="0" w:color="AEAEAE"/>
              <w:left w:val="nil"/>
              <w:bottom w:val="single" w:sz="8" w:space="0" w:color="AEAEAE"/>
              <w:right w:val="nil"/>
            </w:tcBorders>
          </w:tcPr>
          <w:p w14:paraId="17168AAF" w14:textId="77777777" w:rsidR="00351057" w:rsidRPr="00351057" w:rsidRDefault="00351057" w:rsidP="001D3989">
            <w:pPr>
              <w:spacing w:after="0"/>
              <w:jc w:val="both"/>
            </w:pPr>
            <w:r w:rsidRPr="00351057">
              <w:t>4</w:t>
            </w:r>
          </w:p>
        </w:tc>
      </w:tr>
      <w:tr w:rsidR="00351057" w:rsidRPr="00351057" w14:paraId="00909AF2" w14:textId="77777777" w:rsidTr="00E20F5B">
        <w:trPr>
          <w:cantSplit/>
        </w:trPr>
        <w:tc>
          <w:tcPr>
            <w:tcW w:w="1635" w:type="pct"/>
            <w:tcBorders>
              <w:top w:val="single" w:sz="8" w:space="0" w:color="AEAEAE"/>
              <w:left w:val="nil"/>
              <w:bottom w:val="single" w:sz="8" w:space="0" w:color="AEAEAE"/>
              <w:right w:val="nil"/>
            </w:tcBorders>
          </w:tcPr>
          <w:p w14:paraId="7C53BC1A" w14:textId="77777777" w:rsidR="00351057" w:rsidRPr="00351057" w:rsidRDefault="00351057" w:rsidP="001D3989">
            <w:pPr>
              <w:spacing w:after="0"/>
              <w:jc w:val="both"/>
            </w:pPr>
            <w:r w:rsidRPr="00351057">
              <w:t>New methods</w:t>
            </w:r>
          </w:p>
        </w:tc>
        <w:tc>
          <w:tcPr>
            <w:tcW w:w="773" w:type="pct"/>
            <w:tcBorders>
              <w:top w:val="single" w:sz="8" w:space="0" w:color="AEAEAE"/>
              <w:left w:val="nil"/>
              <w:bottom w:val="single" w:sz="8" w:space="0" w:color="AEAEAE"/>
              <w:right w:val="nil"/>
            </w:tcBorders>
            <w:vAlign w:val="center"/>
          </w:tcPr>
          <w:p w14:paraId="33643E03" w14:textId="77777777" w:rsidR="00351057" w:rsidRPr="00351057" w:rsidRDefault="00351057" w:rsidP="001D3989">
            <w:pPr>
              <w:spacing w:after="0"/>
              <w:jc w:val="both"/>
            </w:pPr>
            <w:r w:rsidRPr="00351057">
              <w:t>3.43</w:t>
            </w:r>
          </w:p>
        </w:tc>
        <w:tc>
          <w:tcPr>
            <w:tcW w:w="517" w:type="pct"/>
            <w:tcBorders>
              <w:top w:val="single" w:sz="8" w:space="0" w:color="AEAEAE"/>
              <w:left w:val="nil"/>
              <w:bottom w:val="single" w:sz="8" w:space="0" w:color="AEAEAE"/>
              <w:right w:val="nil"/>
            </w:tcBorders>
          </w:tcPr>
          <w:p w14:paraId="27ABC9A4" w14:textId="77777777" w:rsidR="00351057" w:rsidRPr="00351057" w:rsidRDefault="00351057" w:rsidP="001D3989">
            <w:pPr>
              <w:spacing w:after="0"/>
              <w:jc w:val="both"/>
            </w:pPr>
            <w:r w:rsidRPr="00351057">
              <w:t>68.6%</w:t>
            </w:r>
          </w:p>
        </w:tc>
        <w:tc>
          <w:tcPr>
            <w:tcW w:w="344" w:type="pct"/>
            <w:tcBorders>
              <w:top w:val="single" w:sz="8" w:space="0" w:color="AEAEAE"/>
              <w:left w:val="nil"/>
              <w:bottom w:val="single" w:sz="8" w:space="0" w:color="AEAEAE"/>
              <w:right w:val="nil"/>
            </w:tcBorders>
            <w:vAlign w:val="center"/>
          </w:tcPr>
          <w:p w14:paraId="0463562C" w14:textId="77777777" w:rsidR="00351057" w:rsidRPr="00351057" w:rsidRDefault="00351057" w:rsidP="001D3989">
            <w:pPr>
              <w:spacing w:after="0"/>
              <w:jc w:val="both"/>
            </w:pPr>
            <w:r w:rsidRPr="00351057">
              <w:t>.653</w:t>
            </w:r>
          </w:p>
        </w:tc>
        <w:tc>
          <w:tcPr>
            <w:tcW w:w="685" w:type="pct"/>
            <w:tcBorders>
              <w:top w:val="single" w:sz="8" w:space="0" w:color="AEAEAE"/>
              <w:left w:val="nil"/>
              <w:bottom w:val="single" w:sz="8" w:space="0" w:color="AEAEAE"/>
              <w:right w:val="nil"/>
            </w:tcBorders>
            <w:vAlign w:val="center"/>
          </w:tcPr>
          <w:p w14:paraId="71ED954C" w14:textId="77777777" w:rsidR="00351057" w:rsidRPr="00351057" w:rsidRDefault="00351057" w:rsidP="001D3989">
            <w:pPr>
              <w:spacing w:after="0"/>
              <w:jc w:val="both"/>
            </w:pPr>
            <w:r w:rsidRPr="00351057">
              <w:t>.642</w:t>
            </w:r>
          </w:p>
        </w:tc>
        <w:tc>
          <w:tcPr>
            <w:tcW w:w="608" w:type="pct"/>
            <w:tcBorders>
              <w:top w:val="single" w:sz="8" w:space="0" w:color="AEAEAE"/>
              <w:left w:val="nil"/>
              <w:bottom w:val="single" w:sz="8" w:space="0" w:color="AEAEAE"/>
              <w:right w:val="nil"/>
            </w:tcBorders>
            <w:vAlign w:val="center"/>
          </w:tcPr>
          <w:p w14:paraId="4285711B" w14:textId="77777777" w:rsidR="00351057" w:rsidRPr="00351057" w:rsidRDefault="00351057" w:rsidP="001D3989">
            <w:pPr>
              <w:spacing w:after="0"/>
              <w:jc w:val="both"/>
            </w:pPr>
            <w:r w:rsidRPr="00351057">
              <w:t>.080</w:t>
            </w:r>
          </w:p>
        </w:tc>
        <w:tc>
          <w:tcPr>
            <w:tcW w:w="437" w:type="pct"/>
            <w:tcBorders>
              <w:top w:val="single" w:sz="8" w:space="0" w:color="AEAEAE"/>
              <w:left w:val="nil"/>
              <w:bottom w:val="single" w:sz="8" w:space="0" w:color="AEAEAE"/>
              <w:right w:val="nil"/>
            </w:tcBorders>
          </w:tcPr>
          <w:p w14:paraId="1450F340" w14:textId="77777777" w:rsidR="00351057" w:rsidRPr="00351057" w:rsidRDefault="00351057" w:rsidP="001D3989">
            <w:pPr>
              <w:spacing w:after="0"/>
              <w:jc w:val="both"/>
            </w:pPr>
            <w:r w:rsidRPr="00351057">
              <w:t>1</w:t>
            </w:r>
          </w:p>
        </w:tc>
      </w:tr>
      <w:tr w:rsidR="00351057" w:rsidRPr="00351057" w14:paraId="49E29400" w14:textId="77777777" w:rsidTr="00E20F5B">
        <w:trPr>
          <w:cantSplit/>
        </w:trPr>
        <w:tc>
          <w:tcPr>
            <w:tcW w:w="1635" w:type="pct"/>
            <w:tcBorders>
              <w:top w:val="single" w:sz="8" w:space="0" w:color="AEAEAE"/>
              <w:left w:val="nil"/>
              <w:bottom w:val="single" w:sz="4" w:space="0" w:color="auto"/>
              <w:right w:val="nil"/>
            </w:tcBorders>
          </w:tcPr>
          <w:p w14:paraId="4694EE56" w14:textId="77777777" w:rsidR="00351057" w:rsidRPr="00351057" w:rsidRDefault="00351057" w:rsidP="001D3989">
            <w:pPr>
              <w:spacing w:after="0"/>
              <w:jc w:val="both"/>
            </w:pPr>
            <w:r w:rsidRPr="00351057">
              <w:t>Training</w:t>
            </w:r>
          </w:p>
        </w:tc>
        <w:tc>
          <w:tcPr>
            <w:tcW w:w="773" w:type="pct"/>
            <w:tcBorders>
              <w:top w:val="single" w:sz="8" w:space="0" w:color="AEAEAE"/>
              <w:left w:val="nil"/>
              <w:bottom w:val="single" w:sz="4" w:space="0" w:color="auto"/>
              <w:right w:val="nil"/>
            </w:tcBorders>
            <w:vAlign w:val="center"/>
          </w:tcPr>
          <w:p w14:paraId="5A882A77" w14:textId="77777777" w:rsidR="00351057" w:rsidRPr="00351057" w:rsidRDefault="00351057" w:rsidP="001D3989">
            <w:pPr>
              <w:spacing w:after="0"/>
              <w:jc w:val="both"/>
            </w:pPr>
            <w:r w:rsidRPr="00351057">
              <w:t>3.38</w:t>
            </w:r>
          </w:p>
        </w:tc>
        <w:tc>
          <w:tcPr>
            <w:tcW w:w="517" w:type="pct"/>
            <w:tcBorders>
              <w:top w:val="single" w:sz="8" w:space="0" w:color="AEAEAE"/>
              <w:left w:val="nil"/>
              <w:bottom w:val="single" w:sz="4" w:space="0" w:color="auto"/>
              <w:right w:val="nil"/>
            </w:tcBorders>
          </w:tcPr>
          <w:p w14:paraId="34D1F8A3" w14:textId="77777777" w:rsidR="00351057" w:rsidRPr="00351057" w:rsidRDefault="00351057" w:rsidP="001D3989">
            <w:pPr>
              <w:spacing w:after="0"/>
              <w:jc w:val="both"/>
            </w:pPr>
            <w:r w:rsidRPr="00351057">
              <w:t>67.6%</w:t>
            </w:r>
          </w:p>
        </w:tc>
        <w:tc>
          <w:tcPr>
            <w:tcW w:w="344" w:type="pct"/>
            <w:tcBorders>
              <w:top w:val="single" w:sz="8" w:space="0" w:color="AEAEAE"/>
              <w:left w:val="nil"/>
              <w:bottom w:val="single" w:sz="4" w:space="0" w:color="auto"/>
              <w:right w:val="nil"/>
            </w:tcBorders>
            <w:vAlign w:val="center"/>
          </w:tcPr>
          <w:p w14:paraId="763C6425" w14:textId="77777777" w:rsidR="00351057" w:rsidRPr="00351057" w:rsidRDefault="00351057" w:rsidP="001D3989">
            <w:pPr>
              <w:spacing w:after="0"/>
              <w:jc w:val="both"/>
            </w:pPr>
            <w:r w:rsidRPr="00351057">
              <w:t>.783</w:t>
            </w:r>
          </w:p>
        </w:tc>
        <w:tc>
          <w:tcPr>
            <w:tcW w:w="685" w:type="pct"/>
            <w:tcBorders>
              <w:top w:val="single" w:sz="8" w:space="0" w:color="AEAEAE"/>
              <w:left w:val="nil"/>
              <w:bottom w:val="single" w:sz="4" w:space="0" w:color="auto"/>
              <w:right w:val="nil"/>
            </w:tcBorders>
            <w:vAlign w:val="center"/>
          </w:tcPr>
          <w:p w14:paraId="05DAE4F8" w14:textId="77777777" w:rsidR="00351057" w:rsidRPr="00351057" w:rsidRDefault="00351057" w:rsidP="001D3989">
            <w:pPr>
              <w:spacing w:after="0"/>
              <w:jc w:val="both"/>
            </w:pPr>
            <w:r w:rsidRPr="00351057">
              <w:t>.008</w:t>
            </w:r>
          </w:p>
        </w:tc>
        <w:tc>
          <w:tcPr>
            <w:tcW w:w="608" w:type="pct"/>
            <w:tcBorders>
              <w:top w:val="single" w:sz="8" w:space="0" w:color="AEAEAE"/>
              <w:left w:val="nil"/>
              <w:bottom w:val="single" w:sz="4" w:space="0" w:color="auto"/>
              <w:right w:val="nil"/>
            </w:tcBorders>
            <w:vAlign w:val="center"/>
          </w:tcPr>
          <w:p w14:paraId="398EA595" w14:textId="77777777" w:rsidR="00351057" w:rsidRPr="00351057" w:rsidRDefault="00351057" w:rsidP="001D3989">
            <w:pPr>
              <w:spacing w:after="0"/>
              <w:jc w:val="both"/>
            </w:pPr>
            <w:r w:rsidRPr="00351057">
              <w:t>-.414</w:t>
            </w:r>
          </w:p>
        </w:tc>
        <w:tc>
          <w:tcPr>
            <w:tcW w:w="437" w:type="pct"/>
            <w:tcBorders>
              <w:top w:val="single" w:sz="8" w:space="0" w:color="AEAEAE"/>
              <w:left w:val="nil"/>
              <w:bottom w:val="single" w:sz="4" w:space="0" w:color="auto"/>
              <w:right w:val="nil"/>
            </w:tcBorders>
          </w:tcPr>
          <w:p w14:paraId="30731468" w14:textId="77777777" w:rsidR="00351057" w:rsidRPr="00351057" w:rsidRDefault="00351057" w:rsidP="001D3989">
            <w:pPr>
              <w:spacing w:after="0"/>
              <w:jc w:val="both"/>
            </w:pPr>
            <w:r w:rsidRPr="00351057">
              <w:t>3</w:t>
            </w:r>
          </w:p>
        </w:tc>
      </w:tr>
    </w:tbl>
    <w:p w14:paraId="1454A303" w14:textId="77777777" w:rsidR="00351057" w:rsidRPr="00351057" w:rsidRDefault="00351057" w:rsidP="00351057">
      <w:pPr>
        <w:jc w:val="both"/>
        <w:rPr>
          <w:i/>
          <w:iCs/>
        </w:rPr>
      </w:pPr>
      <w:r w:rsidRPr="00351057">
        <w:rPr>
          <w:i/>
          <w:iCs/>
        </w:rPr>
        <w:t>(Fieldwork, 2025)</w:t>
      </w:r>
    </w:p>
    <w:p w14:paraId="0DFE69DB" w14:textId="78726CFD" w:rsidR="00351057" w:rsidRPr="00351057" w:rsidRDefault="00351057" w:rsidP="00351057">
      <w:pPr>
        <w:jc w:val="both"/>
      </w:pPr>
      <w:r w:rsidRPr="00351057">
        <w:t xml:space="preserve">The extent of training, skillset, and development among the construction workers was relatively greater than the quality of work by these workers discussed in the previous section. This could be attributed to combined efforts by various government agencies, such as the National Construction Authority (NCA) and the National Industrial Training Authority (NITA), who have initiated various onsite training programmes aimed at enhancing skill development among construction workers in Kenya. For example, the NCA created an apprenticeship programme in 2016 to attract new construction workers who had experience of less than two years and no technical certifications </w:t>
      </w:r>
      <w:r w:rsidRPr="00351057">
        <w:fldChar w:fldCharType="begin" w:fldLock="1"/>
      </w:r>
      <w:r w:rsidRPr="00351057">
        <w:instrText>ADDIN CSL_CITATION {"citationItems":[{"id":"ITEM-1","itemData":{"author":[{"dropping-particle":"","family":"National Construction Authority","given":"","non-dropping-particle":"","parse-names":false,"suffix":""}],"id":"ITEM-1","issued":{"date-parts":[["2021"]]},"title":"Apprenticeship Programmes","type":"webpage"},"uris":["http://www.mendeley.com/documents/?uuid=fd5085ec-72ee-4ef5-9080-b9be7612e8b9"]}],"mendeley":{"formattedCitation":"(National Construction Authority, 2021)","plainTextFormattedCitation":"(National Construction Authority, 2021)","previouslyFormattedCitation":"(National Construction Authority, 2021)"},"properties":{"noteIndex":0},"schema":"https://github.com/citation-style-language/schema/raw/master/csl-citation.json"}</w:instrText>
      </w:r>
      <w:r w:rsidRPr="00351057">
        <w:fldChar w:fldCharType="separate"/>
      </w:r>
      <w:r w:rsidRPr="00351057">
        <w:rPr>
          <w:noProof/>
        </w:rPr>
        <w:t>(National Construction Authority, 2021)</w:t>
      </w:r>
      <w:r w:rsidRPr="00351057">
        <w:fldChar w:fldCharType="end"/>
      </w:r>
      <w:r w:rsidRPr="00351057">
        <w:t>. The NCA set up another training and certification programme in 2017, themed ‘</w:t>
      </w:r>
      <w:r w:rsidRPr="00351057">
        <w:rPr>
          <w:i/>
          <w:iCs/>
        </w:rPr>
        <w:t xml:space="preserve">Jenga smart’, </w:t>
      </w:r>
      <w:r w:rsidRPr="00351057">
        <w:t xml:space="preserve">targeting artisans and site supervisors. The training was provided at no cost and aimed at sharpening the skills of the artisans, training them on the importance of using Personal Protective Equipment (PPE), and sensitizing them on industrial rights </w:t>
      </w:r>
      <w:r w:rsidRPr="00351057">
        <w:fldChar w:fldCharType="begin" w:fldLock="1"/>
      </w:r>
      <w:r w:rsidRPr="00351057">
        <w:instrText>ADDIN CSL_CITATION {"citationItems":[{"id":"ITEM-1","itemData":{"DOI":"10.62049/jkncu.v4i1.58","ISSN":"2789-9527","abstract":"Kenya's construction sector can close the knowledge and skill gap by providing on-the-job training and certification programmes for semi-skilled workers, but low participation rates persist. The study mainly aimed to assess the extent of awareness of on-site training and certification programmes among semi-skilled workers in Kenya, focusing on their training needs, identification of such programmes, and exploration of communication and awareness tools.The study employed a qualitative research approach, incorporating theories such as the theory of reasoned action, Yale attitude change approach and cultivation theory. Descriptive research design was utilized, targeting semi-skilled workers, site managers, officials from NITA and NCA, and academic experts. The study utilized snowball sampling to select semi-skilled workers, followed by purposive sampling for interview responses. Microsoft Office Excel 2010 was utilized for data analysis, employing presentation strategies like frequency distribution in percentages to make the data easily understandable and referenced, along with pie charts and bar graphs. The study found that most semi-skilled workers were moderately or poorly aware, with direct communication being the primary method for raising awareness. The study recommended Kenya's government to boost on-site training programmes, enhance communication tools, increase awareness campaigns, and conduct more research on their efficacy and factors affecting their implementation among semi-skilled employees.","author":[{"dropping-particle":"","family":"Wandia","given":"Linet","non-dropping-particle":"","parse-names":false,"suffix":""},{"dropping-particle":"","family":"Ralwala","given":"Anthony","non-dropping-particle":"","parse-names":false,"suffix":""}],"container-title":"Journal of the Kenya National Commission for UNESCO","id":"ITEM-1","issue":"1","issued":{"date-parts":[["2024"]]},"page":"1-18","title":"Evaluation of On-Site Training and Certification Programmes for Semi-Skilled Construction Workers in Kenya: The Case of Nairobi City County","type":"article-journal","volume":"4"},"uris":["http://www.mendeley.com/documents/?uuid=3d22c646-f659-4b88-9b3d-383aee309dea"]}],"mendeley":{"formattedCitation":"(Wandia &amp; Ralwala, 2024)","plainTextFormattedCitation":"(Wandia &amp; Ralwala, 2024)","previouslyFormattedCitation":"(Wandia &amp; Ralwala, 2024)"},"properties":{"noteIndex":0},"schema":"https://github.com/citation-style-language/schema/raw/master/csl-citation.json"}</w:instrText>
      </w:r>
      <w:r w:rsidRPr="00351057">
        <w:fldChar w:fldCharType="separate"/>
      </w:r>
      <w:r w:rsidRPr="00351057">
        <w:rPr>
          <w:noProof/>
        </w:rPr>
        <w:t>(Wandia &amp; Ralwala, 2024)</w:t>
      </w:r>
      <w:r w:rsidRPr="00351057">
        <w:fldChar w:fldCharType="end"/>
      </w:r>
      <w:r w:rsidRPr="00351057">
        <w:t xml:space="preserve">. The training sessions were on-site. The NCA also partnered with Technical and Vocational Education and Training (TVET) institutions and successfully trained 15,000 skilled workers (Mwitari, 2018). According to </w:t>
      </w:r>
      <w:r w:rsidRPr="00351057">
        <w:fldChar w:fldCharType="begin" w:fldLock="1"/>
      </w:r>
      <w:r w:rsidRPr="00351057">
        <w:instrText>ADDIN CSL_CITATION {"citationItems":[{"id":"ITEM-1","itemData":{"author":[{"dropping-particle":"","family":"Mwitari","given":"D.","non-dropping-particle":"","parse-names":false,"suffix":""}],"id":"ITEM-1","issued":{"date-parts":[["2018"]]},"title":"The Standard. No ‘fundi’: Firms step in to fill skills gap","type":"webpage"},"uris":["http://www.mendeley.com/documents/?uuid=02b54d97-22d2-4464-9f33-734bbe29aaef"]}],"mendeley":{"formattedCitation":"(Mwitari, 2018)","manualFormatting":"Mwitari (2018)","plainTextFormattedCitation":"(Mwitari, 2018)","previouslyFormattedCitation":"(Mwitari, 2018)"},"properties":{"noteIndex":0},"schema":"https://github.com/citation-style-language/schema/raw/master/csl-citation.json"}</w:instrText>
      </w:r>
      <w:r w:rsidRPr="00351057">
        <w:fldChar w:fldCharType="separate"/>
      </w:r>
      <w:r w:rsidRPr="00351057">
        <w:rPr>
          <w:noProof/>
        </w:rPr>
        <w:t>Mwitari (2018)</w:t>
      </w:r>
      <w:r w:rsidRPr="00351057">
        <w:fldChar w:fldCharType="end"/>
      </w:r>
      <w:r w:rsidRPr="00351057">
        <w:t xml:space="preserve">, other governmental and non-governmental stakeholders in the construction industry have partnered with the NCA and </w:t>
      </w:r>
      <w:r w:rsidRPr="00351057">
        <w:lastRenderedPageBreak/>
        <w:t>NITA to adopt this form of training to bridge the skill gap and empower the trainees. Further, according</w:t>
      </w:r>
      <w:r w:rsidR="005D326C">
        <w:t xml:space="preserve"> to</w:t>
      </w:r>
      <w:r w:rsidRPr="00351057">
        <w:t xml:space="preserve"> </w:t>
      </w:r>
      <w:r w:rsidRPr="00351057">
        <w:fldChar w:fldCharType="begin" w:fldLock="1"/>
      </w:r>
      <w:r w:rsidRPr="00351057">
        <w:instrText>ADDIN CSL_CITATION {"citationItems":[{"id":"ITEM-1","itemData":{"author":[{"dropping-particle":"","family":"Ndaiga","given":"Hellen","non-dropping-particle":"","parse-names":false,"suffix":""}],"container-title":"Construction Kenya","id":"ITEM-1","issued":{"date-parts":[["2016"]]},"title":"Nairobi firms train youths to boost construction skills","type":"webpage"},"uris":["http://www.mendeley.com/documents/?uuid=acd92b96-59d4-4c23-8253-e992d8fde69a"]}],"mendeley":{"formattedCitation":"(Ndaiga, 2016)","manualFormatting":"Ndaiga (2016)","plainTextFormattedCitation":"(Ndaiga, 2016)","previouslyFormattedCitation":"(Ndaiga, 2016)"},"properties":{"noteIndex":0},"schema":"https://github.com/citation-style-language/schema/raw/master/csl-citation.json"}</w:instrText>
      </w:r>
      <w:r w:rsidRPr="00351057">
        <w:fldChar w:fldCharType="separate"/>
      </w:r>
      <w:r w:rsidRPr="00351057">
        <w:rPr>
          <w:noProof/>
        </w:rPr>
        <w:t>Ndaiga (2016)</w:t>
      </w:r>
      <w:r w:rsidRPr="00351057">
        <w:fldChar w:fldCharType="end"/>
      </w:r>
      <w:r w:rsidRPr="00351057">
        <w:t>, several construction firms in Kenya have also engaged in training and certifying semi-skilled workers to enhance their competence and improve their employability. Some of these firms are registered with NCA and/or NITA as trainers and also work in partnership with other non-profit organizations.</w:t>
      </w:r>
    </w:p>
    <w:p w14:paraId="742FC023" w14:textId="41B683F2" w:rsidR="00351057" w:rsidRDefault="00351057" w:rsidP="001D3989">
      <w:pPr>
        <w:pStyle w:val="Heading3"/>
      </w:pPr>
      <w:bookmarkStart w:id="40" w:name="_Toc219128517"/>
      <w:r>
        <w:t>4.</w:t>
      </w:r>
      <w:r w:rsidR="001D3989">
        <w:t>3</w:t>
      </w:r>
      <w:r>
        <w:t>.3 Overall Performance of Construction Workers</w:t>
      </w:r>
      <w:bookmarkEnd w:id="40"/>
    </w:p>
    <w:p w14:paraId="66EAE6CA" w14:textId="722F18B3" w:rsidR="00351057" w:rsidRPr="00351057" w:rsidRDefault="00351057" w:rsidP="00351057">
      <w:pPr>
        <w:jc w:val="both"/>
      </w:pPr>
      <w:r w:rsidRPr="00351057">
        <w:t xml:space="preserve">The aggregated results for the performance of construction workers have been presented in Table </w:t>
      </w:r>
      <w:r w:rsidR="002F038E">
        <w:t>11</w:t>
      </w:r>
      <w:r w:rsidRPr="00351057">
        <w:t xml:space="preserve">. In order to enable comparison, the effectiveness of construction workers was also converted into a percentage. The results indicate that the qualitative aspect (effectiveness) of construction worker performance was lower than the quantitative aspect (labour efficiency) by 4 percentage points. It is an indication that there is a higher emphasis on the quantity of output compared to the quality of the resulting work. Construction workers and perhaps their supervisors care more about the delivery of the job. This is </w:t>
      </w:r>
      <w:r w:rsidR="005269E5">
        <w:t>even though</w:t>
      </w:r>
      <w:r w:rsidRPr="00351057">
        <w:t xml:space="preserve"> the labour efficiency performance was also not as impressive as it would be expected (62.4%).</w:t>
      </w:r>
    </w:p>
    <w:p w14:paraId="5CA4B8C2" w14:textId="6C18C380" w:rsidR="00351057" w:rsidRPr="00351057" w:rsidRDefault="00351057" w:rsidP="00351057">
      <w:pPr>
        <w:jc w:val="both"/>
      </w:pPr>
      <w:r w:rsidRPr="00351057">
        <w:t>The standard deviation results (0.405 and 0.463) indicated that the data were not heavily spread out across all measured indicators of the performance of the construction workers variable.  The normality tests revealed that the data were normally distributed</w:t>
      </w:r>
      <w:r w:rsidR="005269E5">
        <w:t>,</w:t>
      </w:r>
      <w:r w:rsidRPr="00351057">
        <w:t xml:space="preserve"> as seen in the skewness and kurtosis values lying between -1.0 and +1.0. The reported standard error for the skewness and kurtosis results was 0.227 and 0.451 respectively.</w:t>
      </w:r>
    </w:p>
    <w:p w14:paraId="3650E177" w14:textId="1F22A590" w:rsidR="00351057" w:rsidRPr="00351057" w:rsidRDefault="00351057" w:rsidP="001D3989">
      <w:pPr>
        <w:spacing w:after="0"/>
        <w:jc w:val="both"/>
        <w:rPr>
          <w:b/>
          <w:i/>
        </w:rPr>
      </w:pPr>
      <w:bookmarkStart w:id="41" w:name="_Toc219128588"/>
      <w:commentRangeStart w:id="42"/>
      <w:r w:rsidRPr="00351057">
        <w:rPr>
          <w:b/>
          <w:i/>
        </w:rPr>
        <w:t xml:space="preserve">Table </w:t>
      </w:r>
      <w:r w:rsidR="002F038E">
        <w:rPr>
          <w:b/>
          <w:i/>
        </w:rPr>
        <w:t>11</w:t>
      </w:r>
      <w:r w:rsidRPr="00351057">
        <w:rPr>
          <w:b/>
          <w:i/>
        </w:rPr>
        <w:t>: Overall Performance of Construction Workers</w:t>
      </w:r>
      <w:bookmarkEnd w:id="41"/>
      <w:commentRangeEnd w:id="42"/>
      <w:r w:rsidR="00AE0865" w:rsidRPr="00351057">
        <w:rPr>
          <w:rStyle w:val="CommentReference"/>
          <w:b/>
          <w:i/>
          <w:sz w:val="24"/>
          <w:szCs w:val="24"/>
        </w:rPr>
        <w:commentReference w:id="42"/>
      </w:r>
    </w:p>
    <w:tbl>
      <w:tblPr>
        <w:tblW w:w="8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421"/>
        <w:gridCol w:w="1030"/>
        <w:gridCol w:w="571"/>
        <w:gridCol w:w="1445"/>
        <w:gridCol w:w="1445"/>
        <w:gridCol w:w="1445"/>
      </w:tblGrid>
      <w:tr w:rsidR="00351057" w:rsidRPr="00351057" w14:paraId="50D28276" w14:textId="77777777" w:rsidTr="00E20F5B">
        <w:trPr>
          <w:cantSplit/>
          <w:tblHeader/>
        </w:trPr>
        <w:tc>
          <w:tcPr>
            <w:tcW w:w="1843" w:type="dxa"/>
            <w:tcBorders>
              <w:top w:val="single" w:sz="4" w:space="0" w:color="auto"/>
              <w:left w:val="nil"/>
              <w:bottom w:val="single" w:sz="8" w:space="0" w:color="152935"/>
              <w:right w:val="nil"/>
            </w:tcBorders>
            <w:shd w:val="clear" w:color="auto" w:fill="FFFFFF"/>
            <w:vAlign w:val="bottom"/>
          </w:tcPr>
          <w:p w14:paraId="57E656CA" w14:textId="77777777" w:rsidR="00351057" w:rsidRPr="00351057" w:rsidRDefault="00351057" w:rsidP="001D3989">
            <w:pPr>
              <w:spacing w:after="0"/>
              <w:jc w:val="both"/>
              <w:rPr>
                <w:b/>
                <w:bCs/>
              </w:rPr>
            </w:pPr>
            <w:r w:rsidRPr="00351057">
              <w:rPr>
                <w:b/>
                <w:bCs/>
              </w:rPr>
              <w:t>Aspect</w:t>
            </w:r>
          </w:p>
        </w:tc>
        <w:tc>
          <w:tcPr>
            <w:tcW w:w="421" w:type="dxa"/>
            <w:tcBorders>
              <w:top w:val="single" w:sz="4" w:space="0" w:color="auto"/>
              <w:left w:val="nil"/>
              <w:bottom w:val="single" w:sz="8" w:space="0" w:color="152935"/>
              <w:right w:val="single" w:sz="8" w:space="0" w:color="E0E0E0"/>
            </w:tcBorders>
            <w:shd w:val="clear" w:color="auto" w:fill="FFFFFF"/>
            <w:vAlign w:val="bottom"/>
          </w:tcPr>
          <w:p w14:paraId="3A9C64F1" w14:textId="77777777" w:rsidR="00351057" w:rsidRPr="00351057" w:rsidRDefault="00351057" w:rsidP="001D3989">
            <w:pPr>
              <w:spacing w:after="0"/>
              <w:jc w:val="both"/>
              <w:rPr>
                <w:b/>
                <w:bCs/>
              </w:rPr>
            </w:pPr>
            <w:r w:rsidRPr="00351057">
              <w:rPr>
                <w:b/>
                <w:bCs/>
              </w:rPr>
              <w:t>N</w:t>
            </w:r>
          </w:p>
        </w:tc>
        <w:tc>
          <w:tcPr>
            <w:tcW w:w="103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CD93810" w14:textId="77777777" w:rsidR="00351057" w:rsidRPr="00351057" w:rsidRDefault="00351057" w:rsidP="001D3989">
            <w:pPr>
              <w:spacing w:after="0"/>
              <w:jc w:val="both"/>
              <w:rPr>
                <w:b/>
                <w:bCs/>
              </w:rPr>
            </w:pPr>
            <w:r w:rsidRPr="00351057">
              <w:rPr>
                <w:b/>
                <w:bCs/>
              </w:rPr>
              <w:t>Mean</w:t>
            </w:r>
          </w:p>
        </w:tc>
        <w:tc>
          <w:tcPr>
            <w:tcW w:w="571" w:type="dxa"/>
            <w:tcBorders>
              <w:top w:val="single" w:sz="4" w:space="0" w:color="auto"/>
              <w:left w:val="single" w:sz="8" w:space="0" w:color="E0E0E0"/>
              <w:bottom w:val="single" w:sz="8" w:space="0" w:color="152935"/>
              <w:right w:val="single" w:sz="8" w:space="0" w:color="E0E0E0"/>
            </w:tcBorders>
            <w:shd w:val="clear" w:color="auto" w:fill="FFFFFF"/>
          </w:tcPr>
          <w:p w14:paraId="54486E5D" w14:textId="77777777" w:rsidR="00351057" w:rsidRPr="00351057" w:rsidRDefault="00351057" w:rsidP="001D3989">
            <w:pPr>
              <w:spacing w:after="0"/>
              <w:jc w:val="both"/>
              <w:rPr>
                <w:b/>
                <w:bCs/>
              </w:rPr>
            </w:pPr>
            <w:r w:rsidRPr="00351057">
              <w:rPr>
                <w:b/>
                <w:bCs/>
              </w:rPr>
              <w:t>SD</w:t>
            </w:r>
          </w:p>
        </w:tc>
        <w:tc>
          <w:tcPr>
            <w:tcW w:w="1445" w:type="dxa"/>
            <w:tcBorders>
              <w:top w:val="single" w:sz="4" w:space="0" w:color="auto"/>
              <w:left w:val="single" w:sz="8" w:space="0" w:color="E0E0E0"/>
              <w:bottom w:val="single" w:sz="8" w:space="0" w:color="152935"/>
              <w:right w:val="single" w:sz="8" w:space="0" w:color="E0E0E0"/>
            </w:tcBorders>
            <w:shd w:val="clear" w:color="auto" w:fill="FFFFFF"/>
          </w:tcPr>
          <w:p w14:paraId="79BEDA98" w14:textId="77777777" w:rsidR="00351057" w:rsidRPr="00351057" w:rsidRDefault="00351057" w:rsidP="001D3989">
            <w:pPr>
              <w:spacing w:after="0"/>
              <w:jc w:val="both"/>
              <w:rPr>
                <w:b/>
                <w:bCs/>
              </w:rPr>
            </w:pPr>
            <w:r w:rsidRPr="00351057">
              <w:rPr>
                <w:b/>
                <w:bCs/>
              </w:rPr>
              <w:t>Skewness</w:t>
            </w:r>
          </w:p>
        </w:tc>
        <w:tc>
          <w:tcPr>
            <w:tcW w:w="1445" w:type="dxa"/>
            <w:tcBorders>
              <w:top w:val="single" w:sz="4" w:space="0" w:color="auto"/>
              <w:left w:val="single" w:sz="8" w:space="0" w:color="E0E0E0"/>
              <w:bottom w:val="single" w:sz="8" w:space="0" w:color="152935"/>
              <w:right w:val="single" w:sz="8" w:space="0" w:color="E0E0E0"/>
            </w:tcBorders>
            <w:shd w:val="clear" w:color="auto" w:fill="FFFFFF"/>
          </w:tcPr>
          <w:p w14:paraId="29D5003E" w14:textId="77777777" w:rsidR="00351057" w:rsidRPr="00351057" w:rsidRDefault="00351057" w:rsidP="001D3989">
            <w:pPr>
              <w:spacing w:after="0"/>
              <w:jc w:val="both"/>
              <w:rPr>
                <w:b/>
                <w:bCs/>
              </w:rPr>
            </w:pPr>
            <w:r w:rsidRPr="00351057">
              <w:rPr>
                <w:b/>
                <w:bCs/>
              </w:rPr>
              <w:t>Kurtosis</w:t>
            </w:r>
          </w:p>
        </w:tc>
        <w:tc>
          <w:tcPr>
            <w:tcW w:w="1445" w:type="dxa"/>
            <w:tcBorders>
              <w:top w:val="single" w:sz="4" w:space="0" w:color="auto"/>
              <w:left w:val="single" w:sz="8" w:space="0" w:color="E0E0E0"/>
              <w:bottom w:val="single" w:sz="8" w:space="0" w:color="152935"/>
              <w:right w:val="nil"/>
            </w:tcBorders>
            <w:shd w:val="clear" w:color="auto" w:fill="FFFFFF"/>
            <w:vAlign w:val="bottom"/>
          </w:tcPr>
          <w:p w14:paraId="6B770A49" w14:textId="77777777" w:rsidR="00351057" w:rsidRPr="00351057" w:rsidRDefault="00351057" w:rsidP="001D3989">
            <w:pPr>
              <w:spacing w:after="0"/>
              <w:jc w:val="both"/>
              <w:rPr>
                <w:b/>
                <w:bCs/>
              </w:rPr>
            </w:pPr>
            <w:r w:rsidRPr="00351057">
              <w:rPr>
                <w:b/>
                <w:bCs/>
              </w:rPr>
              <w:t>%</w:t>
            </w:r>
          </w:p>
        </w:tc>
      </w:tr>
      <w:tr w:rsidR="00351057" w:rsidRPr="00351057" w14:paraId="46F6B27D" w14:textId="77777777" w:rsidTr="00351057">
        <w:trPr>
          <w:cantSplit/>
        </w:trPr>
        <w:tc>
          <w:tcPr>
            <w:tcW w:w="1843" w:type="dxa"/>
            <w:tcBorders>
              <w:top w:val="single" w:sz="8" w:space="0" w:color="152935"/>
              <w:left w:val="nil"/>
              <w:bottom w:val="single" w:sz="8" w:space="0" w:color="AEAEAE"/>
              <w:right w:val="nil"/>
            </w:tcBorders>
          </w:tcPr>
          <w:p w14:paraId="36E3D118" w14:textId="77777777" w:rsidR="00351057" w:rsidRPr="00351057" w:rsidRDefault="00351057" w:rsidP="001D3989">
            <w:pPr>
              <w:spacing w:after="0"/>
              <w:jc w:val="both"/>
            </w:pPr>
            <w:r w:rsidRPr="00351057">
              <w:t>Labour efficiency</w:t>
            </w:r>
          </w:p>
        </w:tc>
        <w:tc>
          <w:tcPr>
            <w:tcW w:w="421" w:type="dxa"/>
            <w:tcBorders>
              <w:top w:val="single" w:sz="8" w:space="0" w:color="152935"/>
              <w:left w:val="nil"/>
              <w:bottom w:val="single" w:sz="8" w:space="0" w:color="AEAEAE"/>
              <w:right w:val="single" w:sz="8" w:space="0" w:color="E0E0E0"/>
            </w:tcBorders>
            <w:shd w:val="clear" w:color="auto" w:fill="FFFFFF"/>
          </w:tcPr>
          <w:p w14:paraId="5CD95298" w14:textId="77777777" w:rsidR="00351057" w:rsidRPr="00351057" w:rsidRDefault="00351057" w:rsidP="001D3989">
            <w:pPr>
              <w:spacing w:after="0"/>
              <w:jc w:val="both"/>
            </w:pPr>
            <w:r w:rsidRPr="00351057">
              <w:t>14</w:t>
            </w:r>
          </w:p>
        </w:tc>
        <w:tc>
          <w:tcPr>
            <w:tcW w:w="1030" w:type="dxa"/>
            <w:tcBorders>
              <w:top w:val="single" w:sz="8" w:space="0" w:color="152935"/>
              <w:left w:val="single" w:sz="8" w:space="0" w:color="E0E0E0"/>
              <w:bottom w:val="single" w:sz="8" w:space="0" w:color="BFBFBF"/>
              <w:right w:val="single" w:sz="8" w:space="0" w:color="E0E0E0"/>
            </w:tcBorders>
            <w:shd w:val="clear" w:color="auto" w:fill="FFFFFF"/>
          </w:tcPr>
          <w:p w14:paraId="184278FF" w14:textId="77777777" w:rsidR="00351057" w:rsidRPr="00351057" w:rsidRDefault="00351057" w:rsidP="001D3989">
            <w:pPr>
              <w:spacing w:after="0"/>
              <w:jc w:val="both"/>
            </w:pPr>
            <w:r w:rsidRPr="00351057">
              <w:t>3.33</w:t>
            </w:r>
          </w:p>
        </w:tc>
        <w:tc>
          <w:tcPr>
            <w:tcW w:w="571" w:type="dxa"/>
            <w:tcBorders>
              <w:top w:val="single" w:sz="8" w:space="0" w:color="152935"/>
              <w:left w:val="single" w:sz="8" w:space="0" w:color="E0E0E0"/>
              <w:bottom w:val="single" w:sz="8" w:space="0" w:color="BFBFBF"/>
              <w:right w:val="single" w:sz="8" w:space="0" w:color="E0E0E0"/>
            </w:tcBorders>
            <w:shd w:val="clear" w:color="000000" w:fill="FFFFFF"/>
          </w:tcPr>
          <w:p w14:paraId="49289811" w14:textId="77777777" w:rsidR="00351057" w:rsidRPr="00351057" w:rsidRDefault="00351057" w:rsidP="001D3989">
            <w:pPr>
              <w:spacing w:after="0"/>
              <w:jc w:val="both"/>
            </w:pPr>
            <w:r w:rsidRPr="00351057">
              <w:t>.463</w:t>
            </w:r>
          </w:p>
        </w:tc>
        <w:tc>
          <w:tcPr>
            <w:tcW w:w="1445" w:type="dxa"/>
            <w:tcBorders>
              <w:top w:val="single" w:sz="8" w:space="0" w:color="152935"/>
              <w:left w:val="single" w:sz="8" w:space="0" w:color="E0E0E0"/>
              <w:bottom w:val="single" w:sz="8" w:space="0" w:color="BFBFBF"/>
              <w:right w:val="single" w:sz="8" w:space="0" w:color="E0E0E0"/>
            </w:tcBorders>
            <w:shd w:val="clear" w:color="000000" w:fill="FFFFFF"/>
          </w:tcPr>
          <w:p w14:paraId="355E9E51" w14:textId="77777777" w:rsidR="00351057" w:rsidRPr="00351057" w:rsidRDefault="00351057" w:rsidP="001D3989">
            <w:pPr>
              <w:spacing w:after="0"/>
              <w:jc w:val="both"/>
            </w:pPr>
            <w:r w:rsidRPr="00351057">
              <w:t>-.181</w:t>
            </w:r>
          </w:p>
        </w:tc>
        <w:tc>
          <w:tcPr>
            <w:tcW w:w="1445" w:type="dxa"/>
            <w:tcBorders>
              <w:top w:val="single" w:sz="8" w:space="0" w:color="152935"/>
              <w:left w:val="single" w:sz="8" w:space="0" w:color="E0E0E0"/>
              <w:bottom w:val="single" w:sz="8" w:space="0" w:color="BFBFBF"/>
              <w:right w:val="single" w:sz="8" w:space="0" w:color="E0E0E0"/>
            </w:tcBorders>
            <w:shd w:val="clear" w:color="000000" w:fill="FFFFFF"/>
          </w:tcPr>
          <w:p w14:paraId="09EC509C" w14:textId="77777777" w:rsidR="00351057" w:rsidRPr="00351057" w:rsidRDefault="00351057" w:rsidP="001D3989">
            <w:pPr>
              <w:spacing w:after="0"/>
              <w:jc w:val="both"/>
            </w:pPr>
            <w:r w:rsidRPr="00351057">
              <w:t>-.241</w:t>
            </w:r>
          </w:p>
        </w:tc>
        <w:tc>
          <w:tcPr>
            <w:tcW w:w="1445" w:type="dxa"/>
            <w:tcBorders>
              <w:top w:val="single" w:sz="8" w:space="0" w:color="152935"/>
              <w:left w:val="single" w:sz="8" w:space="0" w:color="E0E0E0"/>
              <w:bottom w:val="single" w:sz="8" w:space="0" w:color="BFBFBF"/>
              <w:right w:val="single" w:sz="8" w:space="0" w:color="E0E0E0"/>
            </w:tcBorders>
            <w:shd w:val="clear" w:color="000000" w:fill="FFFFFF"/>
            <w:vAlign w:val="center"/>
          </w:tcPr>
          <w:p w14:paraId="49DD3994" w14:textId="77777777" w:rsidR="00351057" w:rsidRPr="00351057" w:rsidRDefault="00351057" w:rsidP="001D3989">
            <w:pPr>
              <w:spacing w:after="0"/>
              <w:jc w:val="both"/>
            </w:pPr>
            <w:r w:rsidRPr="00351057">
              <w:t>62.4%</w:t>
            </w:r>
          </w:p>
        </w:tc>
      </w:tr>
      <w:tr w:rsidR="00351057" w:rsidRPr="00351057" w14:paraId="35AD02DC" w14:textId="77777777" w:rsidTr="00351057">
        <w:trPr>
          <w:cantSplit/>
        </w:trPr>
        <w:tc>
          <w:tcPr>
            <w:tcW w:w="1843" w:type="dxa"/>
            <w:tcBorders>
              <w:top w:val="single" w:sz="8" w:space="0" w:color="AEAEAE"/>
              <w:left w:val="nil"/>
              <w:bottom w:val="single" w:sz="4" w:space="0" w:color="auto"/>
              <w:right w:val="nil"/>
            </w:tcBorders>
          </w:tcPr>
          <w:p w14:paraId="012A4972" w14:textId="77777777" w:rsidR="00351057" w:rsidRPr="00351057" w:rsidRDefault="00351057" w:rsidP="001D3989">
            <w:pPr>
              <w:spacing w:after="0"/>
              <w:jc w:val="both"/>
            </w:pPr>
            <w:r w:rsidRPr="00351057">
              <w:t>Effectiveness</w:t>
            </w:r>
          </w:p>
        </w:tc>
        <w:tc>
          <w:tcPr>
            <w:tcW w:w="421" w:type="dxa"/>
            <w:tcBorders>
              <w:top w:val="single" w:sz="8" w:space="0" w:color="AEAEAE"/>
              <w:left w:val="nil"/>
              <w:bottom w:val="single" w:sz="4" w:space="0" w:color="auto"/>
              <w:right w:val="single" w:sz="8" w:space="0" w:color="E0E0E0"/>
            </w:tcBorders>
            <w:shd w:val="clear" w:color="auto" w:fill="FFFFFF"/>
          </w:tcPr>
          <w:p w14:paraId="4E503A55" w14:textId="77777777" w:rsidR="00351057" w:rsidRPr="00351057" w:rsidRDefault="00351057" w:rsidP="001D3989">
            <w:pPr>
              <w:spacing w:after="0"/>
              <w:jc w:val="both"/>
            </w:pPr>
            <w:r w:rsidRPr="00351057">
              <w:t>14</w:t>
            </w:r>
          </w:p>
        </w:tc>
        <w:tc>
          <w:tcPr>
            <w:tcW w:w="1030" w:type="dxa"/>
            <w:tcBorders>
              <w:top w:val="single" w:sz="8" w:space="0" w:color="BFBFBF"/>
              <w:left w:val="single" w:sz="8" w:space="0" w:color="E0E0E0"/>
              <w:bottom w:val="single" w:sz="4" w:space="0" w:color="auto"/>
              <w:right w:val="single" w:sz="8" w:space="0" w:color="E0E0E0"/>
            </w:tcBorders>
            <w:shd w:val="clear" w:color="auto" w:fill="FFFFFF"/>
          </w:tcPr>
          <w:p w14:paraId="76DAB741" w14:textId="77777777" w:rsidR="00351057" w:rsidRPr="00351057" w:rsidRDefault="00351057" w:rsidP="001D3989">
            <w:pPr>
              <w:spacing w:after="0"/>
              <w:jc w:val="both"/>
            </w:pPr>
            <w:r w:rsidRPr="00351057">
              <w:t>3.20</w:t>
            </w:r>
          </w:p>
        </w:tc>
        <w:tc>
          <w:tcPr>
            <w:tcW w:w="571" w:type="dxa"/>
            <w:tcBorders>
              <w:top w:val="single" w:sz="8" w:space="0" w:color="BFBFBF"/>
              <w:left w:val="single" w:sz="8" w:space="0" w:color="E0E0E0"/>
              <w:bottom w:val="single" w:sz="4" w:space="0" w:color="auto"/>
              <w:right w:val="single" w:sz="8" w:space="0" w:color="E0E0E0"/>
            </w:tcBorders>
            <w:shd w:val="clear" w:color="000000" w:fill="FFFFFF"/>
          </w:tcPr>
          <w:p w14:paraId="3FB51EE4" w14:textId="77777777" w:rsidR="00351057" w:rsidRPr="00351057" w:rsidRDefault="00351057" w:rsidP="001D3989">
            <w:pPr>
              <w:spacing w:after="0"/>
              <w:jc w:val="both"/>
            </w:pPr>
            <w:r w:rsidRPr="00351057">
              <w:t>.405</w:t>
            </w:r>
          </w:p>
        </w:tc>
        <w:tc>
          <w:tcPr>
            <w:tcW w:w="1445" w:type="dxa"/>
            <w:tcBorders>
              <w:top w:val="single" w:sz="8" w:space="0" w:color="BFBFBF"/>
              <w:left w:val="single" w:sz="8" w:space="0" w:color="E0E0E0"/>
              <w:bottom w:val="single" w:sz="4" w:space="0" w:color="auto"/>
              <w:right w:val="single" w:sz="8" w:space="0" w:color="E0E0E0"/>
            </w:tcBorders>
            <w:shd w:val="clear" w:color="000000" w:fill="FFFFFF"/>
          </w:tcPr>
          <w:p w14:paraId="226EE86C" w14:textId="77777777" w:rsidR="00351057" w:rsidRPr="00351057" w:rsidRDefault="00351057" w:rsidP="001D3989">
            <w:pPr>
              <w:spacing w:after="0"/>
              <w:jc w:val="both"/>
            </w:pPr>
            <w:r w:rsidRPr="00351057">
              <w:t>.311</w:t>
            </w:r>
          </w:p>
        </w:tc>
        <w:tc>
          <w:tcPr>
            <w:tcW w:w="1445" w:type="dxa"/>
            <w:tcBorders>
              <w:top w:val="single" w:sz="8" w:space="0" w:color="BFBFBF"/>
              <w:left w:val="single" w:sz="8" w:space="0" w:color="E0E0E0"/>
              <w:bottom w:val="single" w:sz="4" w:space="0" w:color="auto"/>
              <w:right w:val="single" w:sz="8" w:space="0" w:color="E0E0E0"/>
            </w:tcBorders>
            <w:shd w:val="clear" w:color="000000" w:fill="FFFFFF"/>
          </w:tcPr>
          <w:p w14:paraId="13D737AD" w14:textId="77777777" w:rsidR="00351057" w:rsidRPr="00351057" w:rsidRDefault="00351057" w:rsidP="001D3989">
            <w:pPr>
              <w:spacing w:after="0"/>
              <w:jc w:val="both"/>
            </w:pPr>
            <w:r w:rsidRPr="00351057">
              <w:t>-.100</w:t>
            </w:r>
          </w:p>
        </w:tc>
        <w:tc>
          <w:tcPr>
            <w:tcW w:w="1445" w:type="dxa"/>
            <w:tcBorders>
              <w:top w:val="single" w:sz="8" w:space="0" w:color="BFBFBF"/>
              <w:left w:val="single" w:sz="8" w:space="0" w:color="E0E0E0"/>
              <w:bottom w:val="single" w:sz="4" w:space="0" w:color="auto"/>
              <w:right w:val="single" w:sz="8" w:space="0" w:color="E0E0E0"/>
            </w:tcBorders>
            <w:shd w:val="clear" w:color="000000" w:fill="FFFFFF"/>
            <w:vAlign w:val="center"/>
          </w:tcPr>
          <w:p w14:paraId="427FA36A" w14:textId="77777777" w:rsidR="00351057" w:rsidRPr="00351057" w:rsidRDefault="00351057" w:rsidP="001D3989">
            <w:pPr>
              <w:spacing w:after="0"/>
              <w:jc w:val="both"/>
            </w:pPr>
            <w:r w:rsidRPr="00351057">
              <w:t>58.4%</w:t>
            </w:r>
          </w:p>
        </w:tc>
      </w:tr>
    </w:tbl>
    <w:p w14:paraId="4953743C" w14:textId="77777777" w:rsidR="00351057" w:rsidRPr="00351057" w:rsidRDefault="00351057" w:rsidP="00351057">
      <w:pPr>
        <w:jc w:val="both"/>
        <w:rPr>
          <w:i/>
          <w:iCs/>
        </w:rPr>
      </w:pPr>
      <w:r w:rsidRPr="00351057">
        <w:rPr>
          <w:i/>
          <w:iCs/>
        </w:rPr>
        <w:t>(Fieldwork, 2025)</w:t>
      </w:r>
    </w:p>
    <w:p w14:paraId="1574E385" w14:textId="219EF21F" w:rsidR="00351057" w:rsidRDefault="00351057" w:rsidP="00351057">
      <w:pPr>
        <w:jc w:val="both"/>
      </w:pPr>
      <w:r w:rsidRPr="00351057">
        <w:t>Evidently, the performance of construction workers is below par. There is a huge potential for improvement in the performance of construction workers in Kenya’s construction industry, which needs to be exploited in the push for improved delivery of construction projects. Advances in technology and the consequent increase in construction mechanization globally can be harnessed to improve construction workers’ performance</w:t>
      </w:r>
    </w:p>
    <w:p w14:paraId="51C25661" w14:textId="77777777" w:rsidR="000F2167" w:rsidRPr="007A1081" w:rsidRDefault="000F2167" w:rsidP="000F2167">
      <w:pPr>
        <w:pStyle w:val="Heading1"/>
      </w:pPr>
      <w:r>
        <w:t xml:space="preserve">5.0 </w:t>
      </w:r>
      <w:bookmarkStart w:id="43" w:name="_Hlk179604252"/>
      <w:r>
        <w:t>CONCLUSIONS</w:t>
      </w:r>
      <w:bookmarkEnd w:id="43"/>
      <w:r>
        <w:t xml:space="preserve"> AND RECOMMENDATIONS</w:t>
      </w:r>
    </w:p>
    <w:p w14:paraId="27789F6E" w14:textId="0F1E7E3C" w:rsidR="000F2167" w:rsidRPr="00B8204D" w:rsidRDefault="009D4D4F" w:rsidP="000F2167">
      <w:pPr>
        <w:pStyle w:val="Heading2"/>
      </w:pPr>
      <w:r>
        <w:t>5</w:t>
      </w:r>
      <w:r w:rsidR="000F2167">
        <w:t>.1</w:t>
      </w:r>
      <w:r w:rsidR="000F2167" w:rsidRPr="00B8204D">
        <w:t xml:space="preserve"> </w:t>
      </w:r>
      <w:r w:rsidR="002F1AC3" w:rsidRPr="002F1AC3">
        <w:t>Conclusions</w:t>
      </w:r>
    </w:p>
    <w:p w14:paraId="49882F27" w14:textId="440A2836" w:rsidR="00013E8E" w:rsidRDefault="009D4D4F" w:rsidP="009D4D4F">
      <w:pPr>
        <w:jc w:val="both"/>
      </w:pPr>
      <w:r w:rsidRPr="009D4D4F">
        <w:t xml:space="preserve">The study establishes that construction worker performance in Nairobi’s </w:t>
      </w:r>
      <w:r>
        <w:t>high-rise</w:t>
      </w:r>
      <w:r w:rsidRPr="009D4D4F">
        <w:t xml:space="preserve"> projects is characterized by relatively high but suboptimal labour efficiency (average 66.8%) and varying levels of effectiveness. Concreting tasks consistently demonstrate the highest efficiency, reflecting industry prioritization of </w:t>
      </w:r>
      <w:r>
        <w:t>cost-intensive</w:t>
      </w:r>
      <w:r w:rsidRPr="009D4D4F">
        <w:t xml:space="preserve"> trades. However, building services lag behind, indicating gaps in specialized training and sociotechnical integration. The findings affirm that worker performance is multidimensional, requiring attention to both quantitative productivity and qualitative effectiveness. Overall, the study underscores the centrality of labour as the industry’s most valuable asset and calls for systemic reforms to enhance competitiveness and sustainability.</w:t>
      </w:r>
    </w:p>
    <w:p w14:paraId="21CA5425" w14:textId="77777777" w:rsidR="000F2167" w:rsidRDefault="002F1AC3" w:rsidP="000F2167">
      <w:pPr>
        <w:pStyle w:val="Heading2"/>
      </w:pPr>
      <w:r>
        <w:lastRenderedPageBreak/>
        <w:t>5.2</w:t>
      </w:r>
      <w:r w:rsidRPr="00B8204D">
        <w:t xml:space="preserve"> </w:t>
      </w:r>
      <w:r w:rsidRPr="002F1AC3">
        <w:t>Recommendations</w:t>
      </w:r>
    </w:p>
    <w:p w14:paraId="6A0AE130" w14:textId="77777777" w:rsidR="000E1E38" w:rsidRDefault="000E1E38" w:rsidP="000F2167">
      <w:pPr>
        <w:jc w:val="both"/>
      </w:pPr>
      <w:r>
        <w:t>The study makes the following recommendations</w:t>
      </w:r>
      <w:commentRangeStart w:id="44"/>
      <w:r>
        <w:t>;</w:t>
      </w:r>
      <w:commentRangeEnd w:id="44"/>
      <w:r w:rsidR="00B25BA1">
        <w:rPr>
          <w:rStyle w:val="CommentReference"/>
          <w:sz w:val="24"/>
          <w:szCs w:val="24"/>
        </w:rPr>
        <w:commentReference w:id="44"/>
      </w:r>
    </w:p>
    <w:p w14:paraId="43A26998" w14:textId="46100F30" w:rsidR="009D4D4F" w:rsidRPr="009D4D4F" w:rsidRDefault="009D4D4F" w:rsidP="00B023D0">
      <w:pPr>
        <w:numPr>
          <w:ilvl w:val="0"/>
          <w:numId w:val="16"/>
        </w:numPr>
        <w:jc w:val="both"/>
      </w:pPr>
      <w:r w:rsidRPr="009D4D4F">
        <w:rPr>
          <w:b/>
          <w:bCs/>
        </w:rPr>
        <w:t xml:space="preserve">Enhance </w:t>
      </w:r>
      <w:r w:rsidR="002A3D4C" w:rsidRPr="009D4D4F">
        <w:rPr>
          <w:b/>
          <w:bCs/>
        </w:rPr>
        <w:t>training and certification:</w:t>
      </w:r>
      <w:r w:rsidR="002A3D4C" w:rsidRPr="009D4D4F">
        <w:t xml:space="preserve"> establish </w:t>
      </w:r>
      <w:r w:rsidRPr="009D4D4F">
        <w:t>mandatory certification programs for specialized trades (e.g., plumbing, electrical works) to improve efficiency and effectiveness.</w:t>
      </w:r>
    </w:p>
    <w:p w14:paraId="48B9C934" w14:textId="04FC48BE" w:rsidR="009D4D4F" w:rsidRPr="009D4D4F" w:rsidRDefault="009D4D4F" w:rsidP="00B023D0">
      <w:pPr>
        <w:numPr>
          <w:ilvl w:val="0"/>
          <w:numId w:val="16"/>
        </w:numPr>
        <w:jc w:val="both"/>
      </w:pPr>
      <w:r w:rsidRPr="009D4D4F">
        <w:rPr>
          <w:b/>
          <w:bCs/>
        </w:rPr>
        <w:t xml:space="preserve">Adopt </w:t>
      </w:r>
      <w:r w:rsidR="002A3D4C" w:rsidRPr="009D4D4F">
        <w:rPr>
          <w:b/>
          <w:bCs/>
        </w:rPr>
        <w:t>lean construction practices:</w:t>
      </w:r>
      <w:r w:rsidR="002A3D4C" w:rsidRPr="009D4D4F">
        <w:t xml:space="preserve"> encourage </w:t>
      </w:r>
      <w:r w:rsidRPr="009D4D4F">
        <w:t>firms to systematically apply activity</w:t>
      </w:r>
      <w:r w:rsidRPr="009D4D4F">
        <w:noBreakHyphen/>
        <w:t>measuring techniques to minimize waste and optimize labour utilization.</w:t>
      </w:r>
    </w:p>
    <w:p w14:paraId="1A68B9B1" w14:textId="6D755454" w:rsidR="009D4D4F" w:rsidRPr="009D4D4F" w:rsidRDefault="009D4D4F" w:rsidP="00B023D0">
      <w:pPr>
        <w:numPr>
          <w:ilvl w:val="0"/>
          <w:numId w:val="16"/>
        </w:numPr>
        <w:jc w:val="both"/>
      </w:pPr>
      <w:r w:rsidRPr="009D4D4F">
        <w:rPr>
          <w:b/>
          <w:bCs/>
        </w:rPr>
        <w:t xml:space="preserve">Integrate </w:t>
      </w:r>
      <w:r w:rsidR="002A3D4C" w:rsidRPr="009D4D4F">
        <w:rPr>
          <w:b/>
          <w:bCs/>
        </w:rPr>
        <w:t>technology:</w:t>
      </w:r>
      <w:r w:rsidR="002A3D4C" w:rsidRPr="009D4D4F">
        <w:t xml:space="preserve"> promote </w:t>
      </w:r>
      <w:r w:rsidRPr="009D4D4F">
        <w:t xml:space="preserve">the use of digital tools for </w:t>
      </w:r>
      <w:r>
        <w:t>real-time</w:t>
      </w:r>
      <w:r w:rsidRPr="009D4D4F">
        <w:t xml:space="preserve"> productivity monitoring, enabling </w:t>
      </w:r>
      <w:r>
        <w:t>data-driven</w:t>
      </w:r>
      <w:r w:rsidRPr="009D4D4F">
        <w:t xml:space="preserve"> decision</w:t>
      </w:r>
      <w:r w:rsidRPr="009D4D4F">
        <w:noBreakHyphen/>
        <w:t>making at project sites.</w:t>
      </w:r>
    </w:p>
    <w:p w14:paraId="3EA8810F" w14:textId="26AEDDFE" w:rsidR="009D4D4F" w:rsidRPr="009D4D4F" w:rsidRDefault="009D4D4F" w:rsidP="00B023D0">
      <w:pPr>
        <w:numPr>
          <w:ilvl w:val="0"/>
          <w:numId w:val="16"/>
        </w:numPr>
        <w:jc w:val="both"/>
      </w:pPr>
      <w:r w:rsidRPr="009D4D4F">
        <w:rPr>
          <w:b/>
          <w:bCs/>
        </w:rPr>
        <w:t xml:space="preserve">Strengthen </w:t>
      </w:r>
      <w:r w:rsidR="002A3D4C" w:rsidRPr="009D4D4F">
        <w:rPr>
          <w:b/>
          <w:bCs/>
        </w:rPr>
        <w:t>policy frameworks:</w:t>
      </w:r>
      <w:r w:rsidR="002A3D4C" w:rsidRPr="009D4D4F">
        <w:t xml:space="preserve"> regulators </w:t>
      </w:r>
      <w:r w:rsidRPr="009D4D4F">
        <w:t>should develop labour performance indices as part of project approval and monitoring processes, ensuring accountability and transparency.</w:t>
      </w:r>
    </w:p>
    <w:p w14:paraId="616BFA68" w14:textId="461C4797" w:rsidR="009D4D4F" w:rsidRPr="009D4D4F" w:rsidRDefault="009D4D4F" w:rsidP="00B023D0">
      <w:pPr>
        <w:numPr>
          <w:ilvl w:val="0"/>
          <w:numId w:val="16"/>
        </w:numPr>
        <w:jc w:val="both"/>
      </w:pPr>
      <w:r w:rsidRPr="009D4D4F">
        <w:rPr>
          <w:b/>
          <w:bCs/>
        </w:rPr>
        <w:t xml:space="preserve">Encourage </w:t>
      </w:r>
      <w:r w:rsidR="002A3D4C" w:rsidRPr="009D4D4F">
        <w:rPr>
          <w:b/>
          <w:bCs/>
        </w:rPr>
        <w:t>sociotechnical alignment:</w:t>
      </w:r>
      <w:r w:rsidR="002A3D4C" w:rsidRPr="009D4D4F">
        <w:t xml:space="preserve"> firms </w:t>
      </w:r>
      <w:r w:rsidRPr="009D4D4F">
        <w:t>should foster collaborative site cultures that integrate worker competencies with mechanization and process innovations.</w:t>
      </w:r>
    </w:p>
    <w:p w14:paraId="06725F72" w14:textId="51F9743E" w:rsidR="009D4D4F" w:rsidRDefault="009D4D4F" w:rsidP="00B023D0">
      <w:pPr>
        <w:numPr>
          <w:ilvl w:val="0"/>
          <w:numId w:val="16"/>
        </w:numPr>
        <w:jc w:val="both"/>
      </w:pPr>
      <w:r w:rsidRPr="009D4D4F">
        <w:rPr>
          <w:b/>
          <w:bCs/>
        </w:rPr>
        <w:t xml:space="preserve">Future </w:t>
      </w:r>
      <w:r w:rsidR="002A3D4C" w:rsidRPr="009D4D4F">
        <w:rPr>
          <w:b/>
          <w:bCs/>
        </w:rPr>
        <w:t>research:</w:t>
      </w:r>
      <w:r w:rsidR="002A3D4C" w:rsidRPr="009D4D4F">
        <w:t xml:space="preserve"> expand </w:t>
      </w:r>
      <w:r w:rsidRPr="009D4D4F">
        <w:t>studies to include longitudinal analyses across different regions and project types, incorporating qualitative insights to capture worker perspectives and contextual challenges.</w:t>
      </w:r>
    </w:p>
    <w:p w14:paraId="3205852C" w14:textId="77777777" w:rsidR="00B25171" w:rsidRPr="00B25171" w:rsidRDefault="00B25171" w:rsidP="00B25171">
      <w:pPr>
        <w:outlineLvl w:val="0"/>
        <w:rPr>
          <w:b/>
          <w:bCs/>
        </w:rPr>
      </w:pPr>
      <w:r w:rsidRPr="00B25171">
        <w:rPr>
          <w:b/>
          <w:bCs/>
        </w:rPr>
        <w:t>5.0 IMPLICATIONS</w:t>
      </w:r>
    </w:p>
    <w:p w14:paraId="18D2C36D" w14:textId="77777777" w:rsidR="00B25171" w:rsidRPr="00B25171" w:rsidRDefault="00B25171" w:rsidP="00B25171">
      <w:pPr>
        <w:keepNext/>
        <w:spacing w:before="240" w:after="60"/>
        <w:outlineLvl w:val="1"/>
        <w:rPr>
          <w:rFonts w:eastAsia="Times New Roman"/>
          <w:b/>
          <w:bCs/>
        </w:rPr>
      </w:pPr>
      <w:r w:rsidRPr="00B25171">
        <w:rPr>
          <w:rFonts w:eastAsia="Times New Roman"/>
          <w:b/>
          <w:bCs/>
        </w:rPr>
        <w:t>5.1 Policy Implications</w:t>
      </w:r>
    </w:p>
    <w:p w14:paraId="689FE94A" w14:textId="77777777" w:rsidR="00B25171" w:rsidRPr="00B25171" w:rsidRDefault="00B25171" w:rsidP="00B25171">
      <w:pPr>
        <w:numPr>
          <w:ilvl w:val="0"/>
          <w:numId w:val="13"/>
        </w:numPr>
        <w:jc w:val="both"/>
      </w:pPr>
      <w:r w:rsidRPr="00B25171">
        <w:rPr>
          <w:b/>
          <w:bCs/>
        </w:rPr>
        <w:t>Capacity building:</w:t>
      </w:r>
      <w:r w:rsidRPr="00B25171">
        <w:t xml:space="preserve"> The NCA and other regulators should mandate continuous professional development programs for construction workers, emphasizing both technical and soft skills.</w:t>
      </w:r>
    </w:p>
    <w:p w14:paraId="59C59AAA" w14:textId="77777777" w:rsidR="00B25171" w:rsidRPr="00B25171" w:rsidRDefault="00B25171" w:rsidP="00B25171">
      <w:pPr>
        <w:numPr>
          <w:ilvl w:val="0"/>
          <w:numId w:val="13"/>
        </w:numPr>
        <w:jc w:val="both"/>
      </w:pPr>
      <w:r w:rsidRPr="00B25171">
        <w:rPr>
          <w:b/>
          <w:bCs/>
        </w:rPr>
        <w:t>Labour standards:</w:t>
      </w:r>
      <w:r w:rsidRPr="00B25171">
        <w:t xml:space="preserve"> Establishing standardized benchmarks for labour efficiency and effectiveness can guide project monitoring and improve accountability.</w:t>
      </w:r>
    </w:p>
    <w:p w14:paraId="0CCB6359" w14:textId="77777777" w:rsidR="00B25171" w:rsidRPr="00B25171" w:rsidRDefault="00B25171" w:rsidP="00B25171">
      <w:pPr>
        <w:numPr>
          <w:ilvl w:val="0"/>
          <w:numId w:val="13"/>
        </w:numPr>
        <w:jc w:val="both"/>
      </w:pPr>
      <w:r w:rsidRPr="00B25171">
        <w:rPr>
          <w:b/>
          <w:bCs/>
        </w:rPr>
        <w:t>Technology adoption:</w:t>
      </w:r>
      <w:r w:rsidRPr="00B25171">
        <w:t xml:space="preserve"> Policies should incentivize firms to integrate lean construction practices and digital tools (e.g., work sampling software) to enhance productivity.</w:t>
      </w:r>
    </w:p>
    <w:p w14:paraId="71AEFCE9" w14:textId="77777777" w:rsidR="00B25171" w:rsidRPr="00B25171" w:rsidRDefault="00B25171" w:rsidP="00B25171">
      <w:pPr>
        <w:keepNext/>
        <w:spacing w:before="240" w:after="60"/>
        <w:outlineLvl w:val="1"/>
        <w:rPr>
          <w:rFonts w:eastAsia="Times New Roman"/>
          <w:b/>
          <w:bCs/>
        </w:rPr>
      </w:pPr>
      <w:r w:rsidRPr="00B25171">
        <w:rPr>
          <w:rFonts w:eastAsia="Times New Roman"/>
          <w:b/>
          <w:bCs/>
        </w:rPr>
        <w:t>5.2 Practical Implications</w:t>
      </w:r>
    </w:p>
    <w:p w14:paraId="61295D98" w14:textId="77777777" w:rsidR="00B25171" w:rsidRPr="00B25171" w:rsidRDefault="00B25171" w:rsidP="00B25171">
      <w:pPr>
        <w:numPr>
          <w:ilvl w:val="0"/>
          <w:numId w:val="14"/>
        </w:numPr>
        <w:jc w:val="both"/>
      </w:pPr>
      <w:r w:rsidRPr="00B25171">
        <w:rPr>
          <w:b/>
          <w:bCs/>
        </w:rPr>
        <w:t>Project Management:</w:t>
      </w:r>
      <w:r w:rsidRPr="00B25171">
        <w:t xml:space="preserve"> Site supervisors should adopt activity</w:t>
      </w:r>
      <w:r w:rsidRPr="00B25171">
        <w:noBreakHyphen/>
        <w:t>measuring techniques to identify and reduce non-productive time, thereby improving task delivery rates.</w:t>
      </w:r>
    </w:p>
    <w:p w14:paraId="0AF8803D" w14:textId="77777777" w:rsidR="00B25171" w:rsidRPr="00B25171" w:rsidRDefault="00B25171" w:rsidP="00B25171">
      <w:pPr>
        <w:numPr>
          <w:ilvl w:val="0"/>
          <w:numId w:val="14"/>
        </w:numPr>
        <w:jc w:val="both"/>
      </w:pPr>
      <w:r w:rsidRPr="00B25171">
        <w:rPr>
          <w:b/>
          <w:bCs/>
        </w:rPr>
        <w:t>Training Programs:</w:t>
      </w:r>
      <w:r w:rsidRPr="00B25171">
        <w:t xml:space="preserve"> Firms should invest in structured training modules tailored to specific trades (e.g., concreting, scaffolding, building services) to address performance disparities.</w:t>
      </w:r>
    </w:p>
    <w:p w14:paraId="7A5C6CD6" w14:textId="77777777" w:rsidR="00B25171" w:rsidRPr="00B25171" w:rsidRDefault="00B25171" w:rsidP="00B25171">
      <w:pPr>
        <w:numPr>
          <w:ilvl w:val="0"/>
          <w:numId w:val="14"/>
        </w:numPr>
        <w:jc w:val="both"/>
      </w:pPr>
      <w:r w:rsidRPr="00B25171">
        <w:rPr>
          <w:b/>
          <w:bCs/>
        </w:rPr>
        <w:t>Quality Assurance:</w:t>
      </w:r>
      <w:r w:rsidRPr="00B25171">
        <w:t xml:space="preserve"> Embedding quality metrics into daily site operations ensures that efficiency gains do not compromise effectiveness and client satisfaction.</w:t>
      </w:r>
    </w:p>
    <w:p w14:paraId="46C8554A" w14:textId="77777777" w:rsidR="00B25171" w:rsidRPr="00B25171" w:rsidRDefault="00B25171" w:rsidP="00B25171">
      <w:pPr>
        <w:keepNext/>
        <w:spacing w:before="240" w:after="60"/>
        <w:outlineLvl w:val="1"/>
        <w:rPr>
          <w:rFonts w:eastAsia="Times New Roman"/>
          <w:b/>
          <w:bCs/>
        </w:rPr>
      </w:pPr>
      <w:r w:rsidRPr="00B25171">
        <w:rPr>
          <w:rFonts w:eastAsia="Times New Roman"/>
          <w:b/>
          <w:bCs/>
        </w:rPr>
        <w:lastRenderedPageBreak/>
        <w:t>5.3 Methodological Implications</w:t>
      </w:r>
    </w:p>
    <w:p w14:paraId="0E7CC1FE" w14:textId="77777777" w:rsidR="00B25171" w:rsidRPr="00B25171" w:rsidRDefault="00B25171" w:rsidP="00B25171">
      <w:pPr>
        <w:numPr>
          <w:ilvl w:val="0"/>
          <w:numId w:val="15"/>
        </w:numPr>
        <w:jc w:val="both"/>
      </w:pPr>
      <w:r w:rsidRPr="00B25171">
        <w:rPr>
          <w:b/>
          <w:bCs/>
        </w:rPr>
        <w:t>Measurement Approaches:</w:t>
      </w:r>
      <w:r w:rsidRPr="00B25171">
        <w:t xml:space="preserve"> The study demonstrates the utility of combining task-based and activity-based measurement frameworks, offering a more nuanced understanding of labour performance.</w:t>
      </w:r>
    </w:p>
    <w:p w14:paraId="632AD309" w14:textId="77777777" w:rsidR="00B25171" w:rsidRPr="00B25171" w:rsidRDefault="00B25171" w:rsidP="00B25171">
      <w:pPr>
        <w:numPr>
          <w:ilvl w:val="0"/>
          <w:numId w:val="15"/>
        </w:numPr>
        <w:jc w:val="both"/>
      </w:pPr>
      <w:r w:rsidRPr="00B25171">
        <w:rPr>
          <w:b/>
          <w:bCs/>
        </w:rPr>
        <w:t>Survey Design:</w:t>
      </w:r>
      <w:r w:rsidRPr="00B25171">
        <w:t xml:space="preserve"> The use of accredited site supervisors as respondents validates the reliability of data collection in construction research.</w:t>
      </w:r>
    </w:p>
    <w:p w14:paraId="7CEEEF16" w14:textId="77777777" w:rsidR="00B25171" w:rsidRPr="00B25171" w:rsidRDefault="00B25171" w:rsidP="00B25171">
      <w:pPr>
        <w:numPr>
          <w:ilvl w:val="0"/>
          <w:numId w:val="15"/>
        </w:numPr>
        <w:jc w:val="both"/>
      </w:pPr>
      <w:r w:rsidRPr="00B25171">
        <w:rPr>
          <w:b/>
          <w:bCs/>
        </w:rPr>
        <w:t>Mixed Methods Potential:</w:t>
      </w:r>
      <w:r w:rsidRPr="00B25171">
        <w:t xml:space="preserve"> Future studies could integrate qualitative interviews with workers to complement quantitative measures, capturing contextual factors influencing performance.</w:t>
      </w:r>
    </w:p>
    <w:p w14:paraId="78563CC4" w14:textId="77777777" w:rsidR="00B25171" w:rsidRDefault="00B25171" w:rsidP="00B25171">
      <w:pPr>
        <w:jc w:val="both"/>
      </w:pPr>
    </w:p>
    <w:p w14:paraId="51B73393" w14:textId="77777777" w:rsidR="00B25171" w:rsidRDefault="00B25171" w:rsidP="00B25171">
      <w:pPr>
        <w:jc w:val="both"/>
      </w:pPr>
    </w:p>
    <w:p w14:paraId="367B5D53" w14:textId="77777777" w:rsidR="00B25171" w:rsidRDefault="00B25171" w:rsidP="00B25171">
      <w:pPr>
        <w:jc w:val="both"/>
      </w:pPr>
      <w:r>
        <w:t>COMPETING INTERESTS DISCLAIMER:</w:t>
      </w:r>
    </w:p>
    <w:p w14:paraId="1BAE584D" w14:textId="35B819F6" w:rsidR="00B25171" w:rsidRPr="009D4D4F" w:rsidRDefault="00B25171" w:rsidP="00B25171">
      <w:pPr>
        <w:jc w:val="both"/>
      </w:pPr>
      <w:r>
        <w:t>Authors have declared that they have no known competing financial interests OR non-financial interests OR personal relationships that could have appeared to influence the work reported in this paper.</w:t>
      </w:r>
    </w:p>
    <w:p w14:paraId="55D864AF" w14:textId="77777777" w:rsidR="00013E8E" w:rsidRDefault="00013E8E" w:rsidP="000F2167">
      <w:pPr>
        <w:jc w:val="both"/>
      </w:pPr>
    </w:p>
    <w:p w14:paraId="6C35949D" w14:textId="77777777" w:rsidR="000F2167" w:rsidRPr="007A1081" w:rsidRDefault="000F2167" w:rsidP="000F2167">
      <w:pPr>
        <w:pStyle w:val="Heading1"/>
      </w:pPr>
      <w:r>
        <w:t>REFERENCES</w:t>
      </w:r>
    </w:p>
    <w:p w14:paraId="34B5D321" w14:textId="6493AD69" w:rsidR="00835DBB" w:rsidRPr="00835DBB" w:rsidRDefault="0003013B" w:rsidP="00835DBB">
      <w:pPr>
        <w:widowControl w:val="0"/>
        <w:autoSpaceDE w:val="0"/>
        <w:autoSpaceDN w:val="0"/>
        <w:adjustRightInd w:val="0"/>
        <w:spacing w:before="100" w:after="100" w:line="240" w:lineRule="auto"/>
        <w:ind w:left="480" w:hanging="480"/>
        <w:rPr>
          <w:noProof/>
        </w:rPr>
      </w:pPr>
      <w:r>
        <w:rPr>
          <w:rFonts w:eastAsia="Times New Roman"/>
          <w:lang w:eastAsia="en-GB"/>
        </w:rPr>
        <w:fldChar w:fldCharType="begin" w:fldLock="1"/>
      </w:r>
      <w:r>
        <w:instrText xml:space="preserve">ADDIN Mendeley Bibliography CSL_BIBLIOGRAPHY </w:instrText>
      </w:r>
      <w:r>
        <w:rPr>
          <w:rFonts w:eastAsia="Times New Roman"/>
          <w:lang w:eastAsia="en-GB"/>
        </w:rPr>
        <w:fldChar w:fldCharType="separate"/>
      </w:r>
      <w:r w:rsidR="00835DBB" w:rsidRPr="00835DBB">
        <w:rPr>
          <w:noProof/>
        </w:rPr>
        <w:t xml:space="preserve">Abdu, D. (2019). </w:t>
      </w:r>
      <w:r w:rsidR="00835DBB" w:rsidRPr="00835DBB">
        <w:rPr>
          <w:i/>
          <w:iCs/>
          <w:noProof/>
        </w:rPr>
        <w:t>Assessment of Quality of Construction Work in Mass Housing Project with Multiple Contractors in Kano, Nigeria</w:t>
      </w:r>
      <w:r w:rsidR="00835DBB" w:rsidRPr="00835DBB">
        <w:rPr>
          <w:noProof/>
        </w:rPr>
        <w:t>. Department of Building, Ahmadu Bello University.</w:t>
      </w:r>
    </w:p>
    <w:p w14:paraId="3E7175E6"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Adebowale, O., &amp; Agumba, J. (2023). Labour productivity in construction SMEs: Perspectives from South Africa. </w:t>
      </w:r>
      <w:r w:rsidRPr="00835DBB">
        <w:rPr>
          <w:i/>
          <w:iCs/>
          <w:noProof/>
        </w:rPr>
        <w:t>Acta Structilia</w:t>
      </w:r>
      <w:r w:rsidRPr="00835DBB">
        <w:rPr>
          <w:noProof/>
        </w:rPr>
        <w:t xml:space="preserve">, </w:t>
      </w:r>
      <w:r w:rsidRPr="00835DBB">
        <w:rPr>
          <w:i/>
          <w:iCs/>
          <w:noProof/>
        </w:rPr>
        <w:t>30</w:t>
      </w:r>
      <w:r w:rsidRPr="00835DBB">
        <w:rPr>
          <w:noProof/>
        </w:rPr>
        <w:t>(1), 62–89. https://doi.org/10.38140/as.v30i1.7211</w:t>
      </w:r>
    </w:p>
    <w:p w14:paraId="21C4DB63"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Adebowale, O. J., &amp; Agumba, J. N. (2022). A Causal Layered Analysis of Construction Labour Productivity in Developing Countries. </w:t>
      </w:r>
      <w:r w:rsidRPr="00835DBB">
        <w:rPr>
          <w:i/>
          <w:iCs/>
          <w:noProof/>
        </w:rPr>
        <w:t>Journal of Futures Studies</w:t>
      </w:r>
      <w:r w:rsidRPr="00835DBB">
        <w:rPr>
          <w:noProof/>
        </w:rPr>
        <w:t xml:space="preserve">, </w:t>
      </w:r>
      <w:r w:rsidRPr="00835DBB">
        <w:rPr>
          <w:i/>
          <w:iCs/>
          <w:noProof/>
        </w:rPr>
        <w:t>27</w:t>
      </w:r>
      <w:r w:rsidRPr="00835DBB">
        <w:rPr>
          <w:noProof/>
        </w:rPr>
        <w:t>(2), 4–17. https://doi.org/10.6531/JFS.202212_27(2).0002</w:t>
      </w:r>
    </w:p>
    <w:p w14:paraId="18212ED9"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Adebowale, O. J., &amp; Agumba, J. N. (2023). A scientometric analysis and review of construction labour productivity research. </w:t>
      </w:r>
      <w:r w:rsidRPr="00835DBB">
        <w:rPr>
          <w:i/>
          <w:iCs/>
          <w:noProof/>
        </w:rPr>
        <w:t>International Journal of Productivity and Performance Management</w:t>
      </w:r>
      <w:r w:rsidRPr="00835DBB">
        <w:rPr>
          <w:noProof/>
        </w:rPr>
        <w:t xml:space="preserve">, </w:t>
      </w:r>
      <w:r w:rsidRPr="00835DBB">
        <w:rPr>
          <w:i/>
          <w:iCs/>
          <w:noProof/>
        </w:rPr>
        <w:t>72</w:t>
      </w:r>
      <w:r w:rsidRPr="00835DBB">
        <w:rPr>
          <w:noProof/>
        </w:rPr>
        <w:t>(7), 1903–1923. https://doi.org/10.1108/IJPPM-09-2021-0505</w:t>
      </w:r>
    </w:p>
    <w:p w14:paraId="4C0EF20E" w14:textId="77777777" w:rsidR="00835DBB" w:rsidRPr="00704797" w:rsidRDefault="00835DBB" w:rsidP="00835DBB">
      <w:pPr>
        <w:widowControl w:val="0"/>
        <w:autoSpaceDE w:val="0"/>
        <w:autoSpaceDN w:val="0"/>
        <w:adjustRightInd w:val="0"/>
        <w:spacing w:before="100" w:after="100" w:line="240" w:lineRule="auto"/>
        <w:ind w:left="480" w:hanging="480"/>
        <w:rPr>
          <w:noProof/>
          <w:lang w:val="fr-FR"/>
        </w:rPr>
      </w:pPr>
      <w:r w:rsidRPr="00835DBB">
        <w:rPr>
          <w:noProof/>
        </w:rPr>
        <w:t xml:space="preserve">Agrawal, K., &amp; Baruah, S. (2018). A measurement-based model for parallel real-time tasks. In S. Altmeyer (Ed.), </w:t>
      </w:r>
      <w:r w:rsidRPr="00835DBB">
        <w:rPr>
          <w:i/>
          <w:iCs/>
          <w:noProof/>
        </w:rPr>
        <w:t>30th Euromicro Conference on Real- Time Systems (ECRTS 2018)</w:t>
      </w:r>
      <w:r w:rsidRPr="00835DBB">
        <w:rPr>
          <w:noProof/>
        </w:rPr>
        <w:t xml:space="preserve"> (pp. 1–19). </w:t>
      </w:r>
      <w:r w:rsidRPr="00704797">
        <w:rPr>
          <w:noProof/>
          <w:lang w:val="fr-FR"/>
        </w:rPr>
        <w:t>Schloss Dagstuhl-Leibniz-Zentrum fuer Informatik.</w:t>
      </w:r>
    </w:p>
    <w:p w14:paraId="7468D7E7"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704797">
        <w:rPr>
          <w:noProof/>
          <w:lang w:val="fr-FR"/>
        </w:rPr>
        <w:t xml:space="preserve">Ahrens, R. D. B., Lirani, L. D. S., &amp; de Francisco, A. C. (2020). </w:t>
      </w:r>
      <w:r w:rsidRPr="00835DBB">
        <w:rPr>
          <w:noProof/>
        </w:rPr>
        <w:t xml:space="preserve">Construct validity and reliability of the work environment assessment instrument WE-10. </w:t>
      </w:r>
      <w:r w:rsidRPr="00835DBB">
        <w:rPr>
          <w:i/>
          <w:iCs/>
          <w:noProof/>
        </w:rPr>
        <w:t>International Journal of Environmental Research and Public Health</w:t>
      </w:r>
      <w:r w:rsidRPr="00835DBB">
        <w:rPr>
          <w:noProof/>
        </w:rPr>
        <w:t xml:space="preserve">, </w:t>
      </w:r>
      <w:r w:rsidRPr="00835DBB">
        <w:rPr>
          <w:i/>
          <w:iCs/>
          <w:noProof/>
        </w:rPr>
        <w:t>17</w:t>
      </w:r>
      <w:r w:rsidRPr="00835DBB">
        <w:rPr>
          <w:noProof/>
        </w:rPr>
        <w:t>(20), 1–19. https://doi.org/10.3390/ijerph17207364</w:t>
      </w:r>
    </w:p>
    <w:p w14:paraId="752FAA6E"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Amae, K. K. D. (2020). Determinants of Labour Productivity of Site Operatives in Ghana: Perception of the Site Managers. </w:t>
      </w:r>
      <w:r w:rsidRPr="00835DBB">
        <w:rPr>
          <w:i/>
          <w:iCs/>
          <w:noProof/>
        </w:rPr>
        <w:t>Project Management Scientific Journal</w:t>
      </w:r>
      <w:r w:rsidRPr="00835DBB">
        <w:rPr>
          <w:noProof/>
        </w:rPr>
        <w:t xml:space="preserve">, </w:t>
      </w:r>
      <w:r w:rsidRPr="00835DBB">
        <w:rPr>
          <w:i/>
          <w:iCs/>
          <w:noProof/>
        </w:rPr>
        <w:t>4</w:t>
      </w:r>
      <w:r w:rsidRPr="00835DBB">
        <w:rPr>
          <w:noProof/>
        </w:rPr>
        <w:t>(8), 61–80.</w:t>
      </w:r>
    </w:p>
    <w:p w14:paraId="40AA455B"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Autor, D. H., &amp; Handel, M. J. (2013). Putting tasks to the test: Human capital, job tasks, and </w:t>
      </w:r>
      <w:r w:rsidRPr="00835DBB">
        <w:rPr>
          <w:noProof/>
        </w:rPr>
        <w:lastRenderedPageBreak/>
        <w:t xml:space="preserve">wages. </w:t>
      </w:r>
      <w:r w:rsidRPr="00835DBB">
        <w:rPr>
          <w:i/>
          <w:iCs/>
          <w:noProof/>
        </w:rPr>
        <w:t>Journal of Labor Economics</w:t>
      </w:r>
      <w:r w:rsidRPr="00835DBB">
        <w:rPr>
          <w:noProof/>
        </w:rPr>
        <w:t xml:space="preserve">, </w:t>
      </w:r>
      <w:r w:rsidRPr="00835DBB">
        <w:rPr>
          <w:i/>
          <w:iCs/>
          <w:noProof/>
        </w:rPr>
        <w:t>31</w:t>
      </w:r>
      <w:r w:rsidRPr="00835DBB">
        <w:rPr>
          <w:noProof/>
        </w:rPr>
        <w:t>(S1), S59–S96. https://doi.org/https://doi.org/10.1086/669332</w:t>
      </w:r>
    </w:p>
    <w:p w14:paraId="5F339696"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Bamfo-Agyei, E., Aigbavboa, C., &amp; Didibhuku, T. W. (2019). Measuring labour productivity in labour intensive works on the road construction in Ghana. In </w:t>
      </w:r>
      <w:r w:rsidRPr="00835DBB">
        <w:rPr>
          <w:i/>
          <w:iCs/>
          <w:noProof/>
        </w:rPr>
        <w:t>Advances in Intelligent Systems and Computing</w:t>
      </w:r>
      <w:r w:rsidRPr="00835DBB">
        <w:rPr>
          <w:noProof/>
        </w:rPr>
        <w:t xml:space="preserve"> (Vol. 17, Issue 3). Springer International Publishing. https://doi.org/10.1007/978-3-319-94199-8_50</w:t>
      </w:r>
    </w:p>
    <w:p w14:paraId="5924F339"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Bamfo-Agyei, E., Thwala, D. W., &amp; Aigbavboa, C. (2022a). Performance Improvement of Construction Workers to Achieve Better Productivity for Labour-Intensive Works. </w:t>
      </w:r>
      <w:r w:rsidRPr="00835DBB">
        <w:rPr>
          <w:i/>
          <w:iCs/>
          <w:noProof/>
        </w:rPr>
        <w:t>Buildings</w:t>
      </w:r>
      <w:r w:rsidRPr="00835DBB">
        <w:rPr>
          <w:noProof/>
        </w:rPr>
        <w:t xml:space="preserve">, </w:t>
      </w:r>
      <w:r w:rsidRPr="00835DBB">
        <w:rPr>
          <w:i/>
          <w:iCs/>
          <w:noProof/>
        </w:rPr>
        <w:t>12</w:t>
      </w:r>
      <w:r w:rsidRPr="00835DBB">
        <w:rPr>
          <w:noProof/>
        </w:rPr>
        <w:t>(10), 1–18. https://doi.org/10.3390/buildings12101593</w:t>
      </w:r>
    </w:p>
    <w:p w14:paraId="7993BFC6"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Bamfo-Agyei, E., Thwala, D. W., &amp; Aigbavboa, C. (2022b). The effect of management control on labour productivity of labour-intensive works in Ghana. </w:t>
      </w:r>
      <w:r w:rsidRPr="00835DBB">
        <w:rPr>
          <w:i/>
          <w:iCs/>
          <w:noProof/>
        </w:rPr>
        <w:t>Acta Structilia</w:t>
      </w:r>
      <w:r w:rsidRPr="00835DBB">
        <w:rPr>
          <w:noProof/>
        </w:rPr>
        <w:t xml:space="preserve">, </w:t>
      </w:r>
      <w:r w:rsidRPr="00835DBB">
        <w:rPr>
          <w:i/>
          <w:iCs/>
          <w:noProof/>
        </w:rPr>
        <w:t>29</w:t>
      </w:r>
      <w:r w:rsidRPr="00835DBB">
        <w:rPr>
          <w:noProof/>
        </w:rPr>
        <w:t>(1). https://doi.org/10.18820/24150487/as29i1.1</w:t>
      </w:r>
    </w:p>
    <w:p w14:paraId="3431089D"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Bartlett, J. E., Kotrlik, J. W., &amp; Higgins, C. C. (2001). Organizational Research: Determining Appropriate Sample Size in Survey Research. </w:t>
      </w:r>
      <w:r w:rsidRPr="00835DBB">
        <w:rPr>
          <w:i/>
          <w:iCs/>
          <w:noProof/>
        </w:rPr>
        <w:t>Information Technology, Learning, and Performance Journal</w:t>
      </w:r>
      <w:r w:rsidRPr="00835DBB">
        <w:rPr>
          <w:noProof/>
        </w:rPr>
        <w:t xml:space="preserve">, </w:t>
      </w:r>
      <w:r w:rsidRPr="00835DBB">
        <w:rPr>
          <w:i/>
          <w:iCs/>
          <w:noProof/>
        </w:rPr>
        <w:t>19</w:t>
      </w:r>
      <w:r w:rsidRPr="00835DBB">
        <w:rPr>
          <w:noProof/>
        </w:rPr>
        <w:t>(1), 43–50.</w:t>
      </w:r>
    </w:p>
    <w:p w14:paraId="58244846"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Bartoschek, P. M., &amp; Kirchev, F. K. (2021). </w:t>
      </w:r>
      <w:r w:rsidRPr="00835DBB">
        <w:rPr>
          <w:i/>
          <w:iCs/>
          <w:noProof/>
        </w:rPr>
        <w:t>Labor Productivity Influence in the Construction Industry; An interpretive approach to project success</w:t>
      </w:r>
      <w:r w:rsidRPr="00835DBB">
        <w:rPr>
          <w:noProof/>
        </w:rPr>
        <w:t>. Unpublished Masters Thesis, Jonkoping University.</w:t>
      </w:r>
    </w:p>
    <w:p w14:paraId="02F58C16"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Becker, G. S. (1993). </w:t>
      </w:r>
      <w:r w:rsidRPr="00835DBB">
        <w:rPr>
          <w:i/>
          <w:iCs/>
          <w:noProof/>
        </w:rPr>
        <w:t>Human Capital: A Theoretical and Empirical Analysis, with Special Reference to Education</w:t>
      </w:r>
      <w:r w:rsidRPr="00835DBB">
        <w:rPr>
          <w:noProof/>
        </w:rPr>
        <w:t xml:space="preserve"> (C. U. of C. Press (ed.); 3rd ed.). https://doi.org/http://dx.doi.org/10.7208/chicago/9780226041223.001.0001</w:t>
      </w:r>
    </w:p>
    <w:p w14:paraId="210BD5A0"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Chia, F. C., Skitmore, M., Gray, J., &amp; Bridge, A. (2018). International comparisons of nominal and real construction labour productivity. </w:t>
      </w:r>
      <w:r w:rsidRPr="00835DBB">
        <w:rPr>
          <w:i/>
          <w:iCs/>
          <w:noProof/>
        </w:rPr>
        <w:t>Eng. Constr. Archit. Manag</w:t>
      </w:r>
      <w:r w:rsidRPr="00835DBB">
        <w:rPr>
          <w:noProof/>
        </w:rPr>
        <w:t xml:space="preserve">, </w:t>
      </w:r>
      <w:r w:rsidRPr="00835DBB">
        <w:rPr>
          <w:i/>
          <w:iCs/>
          <w:noProof/>
        </w:rPr>
        <w:t>25</w:t>
      </w:r>
      <w:r w:rsidRPr="00835DBB">
        <w:rPr>
          <w:noProof/>
        </w:rPr>
        <w:t>(7), 896–915.</w:t>
      </w:r>
    </w:p>
    <w:p w14:paraId="5E0F265B"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Cochran, W. G. (1977). </w:t>
      </w:r>
      <w:r w:rsidRPr="00835DBB">
        <w:rPr>
          <w:i/>
          <w:iCs/>
          <w:noProof/>
        </w:rPr>
        <w:t>Sampling techniques</w:t>
      </w:r>
      <w:r w:rsidRPr="00835DBB">
        <w:rPr>
          <w:noProof/>
        </w:rPr>
        <w:t xml:space="preserve"> (3rd ed.). John Wiley &amp; Sons. New York.</w:t>
      </w:r>
    </w:p>
    <w:p w14:paraId="063F49A1"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Dozzi, S. P., &amp; AbouRizk, S. M. (2014). </w:t>
      </w:r>
      <w:r w:rsidRPr="00835DBB">
        <w:rPr>
          <w:i/>
          <w:iCs/>
          <w:noProof/>
        </w:rPr>
        <w:t>Productivity in Construction</w:t>
      </w:r>
      <w:r w:rsidRPr="00835DBB">
        <w:rPr>
          <w:noProof/>
        </w:rPr>
        <w:t>. https://doi.org/10.1061/(ASCE)CO.1943-7862.0001138.</w:t>
      </w:r>
    </w:p>
    <w:p w14:paraId="44F84D6D"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704797">
        <w:rPr>
          <w:noProof/>
          <w:lang w:val="fr-FR"/>
        </w:rPr>
        <w:t xml:space="preserve">Fernández-Macías, E., &amp; Bisello, M. 2022. </w:t>
      </w:r>
      <w:r w:rsidRPr="00835DBB">
        <w:rPr>
          <w:noProof/>
        </w:rPr>
        <w:t xml:space="preserve">(2022). A comprehensive taxonomy of tasks for assessing the impact of new technologies on work. </w:t>
      </w:r>
      <w:r w:rsidRPr="00835DBB">
        <w:rPr>
          <w:i/>
          <w:iCs/>
          <w:noProof/>
        </w:rPr>
        <w:t>Social Indicators Research</w:t>
      </w:r>
      <w:r w:rsidRPr="00835DBB">
        <w:rPr>
          <w:noProof/>
        </w:rPr>
        <w:t xml:space="preserve">, </w:t>
      </w:r>
      <w:r w:rsidRPr="00835DBB">
        <w:rPr>
          <w:i/>
          <w:iCs/>
          <w:noProof/>
        </w:rPr>
        <w:t>159</w:t>
      </w:r>
      <w:r w:rsidRPr="00835DBB">
        <w:rPr>
          <w:noProof/>
        </w:rPr>
        <w:t>(1), 821–841. https://doi.org/https://doi.org/10.1007/ s11205-021-02768-7</w:t>
      </w:r>
    </w:p>
    <w:p w14:paraId="04BF2153"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Ghate, P. R., More, A. B., &amp; Minde, P. R. (2016). Importance of Measurement of Labour Productivity in Construction. </w:t>
      </w:r>
      <w:r w:rsidRPr="00835DBB">
        <w:rPr>
          <w:i/>
          <w:iCs/>
          <w:noProof/>
        </w:rPr>
        <w:t>International Journal of Research in Engineering and Technology</w:t>
      </w:r>
      <w:r w:rsidRPr="00835DBB">
        <w:rPr>
          <w:noProof/>
        </w:rPr>
        <w:t xml:space="preserve">, </w:t>
      </w:r>
      <w:r w:rsidRPr="00835DBB">
        <w:rPr>
          <w:i/>
          <w:iCs/>
          <w:noProof/>
        </w:rPr>
        <w:t>05</w:t>
      </w:r>
      <w:r w:rsidRPr="00835DBB">
        <w:rPr>
          <w:noProof/>
        </w:rPr>
        <w:t>(07), 413–417. https://doi.org/10.15623/ijret.2016.0507065</w:t>
      </w:r>
    </w:p>
    <w:p w14:paraId="336E0EA5"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Grund, C., &amp; Przemeck, J. (2012). Subjective performance appraisal and inequality aversion. </w:t>
      </w:r>
      <w:r w:rsidRPr="00835DBB">
        <w:rPr>
          <w:i/>
          <w:iCs/>
          <w:noProof/>
        </w:rPr>
        <w:t>Applied Economics</w:t>
      </w:r>
      <w:r w:rsidRPr="00835DBB">
        <w:rPr>
          <w:noProof/>
        </w:rPr>
        <w:t xml:space="preserve">, </w:t>
      </w:r>
      <w:r w:rsidRPr="00835DBB">
        <w:rPr>
          <w:i/>
          <w:iCs/>
          <w:noProof/>
        </w:rPr>
        <w:t>44</w:t>
      </w:r>
      <w:r w:rsidRPr="00835DBB">
        <w:rPr>
          <w:noProof/>
        </w:rPr>
        <w:t>(17), 2149–2155. https://doi.org/https://doi. org/10.1080/00036846.2011.560109</w:t>
      </w:r>
    </w:p>
    <w:p w14:paraId="2034B133"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Jagtap, D., &amp; Tidke, A. (2019). Factor Affecting Labour Productivity. </w:t>
      </w:r>
      <w:r w:rsidRPr="00835DBB">
        <w:rPr>
          <w:i/>
          <w:iCs/>
          <w:noProof/>
        </w:rPr>
        <w:t>Journal of Emerging Technologies and Innovative Research</w:t>
      </w:r>
      <w:r w:rsidRPr="00835DBB">
        <w:rPr>
          <w:noProof/>
        </w:rPr>
        <w:t xml:space="preserve">, </w:t>
      </w:r>
      <w:r w:rsidRPr="00835DBB">
        <w:rPr>
          <w:i/>
          <w:iCs/>
          <w:noProof/>
        </w:rPr>
        <w:t>6</w:t>
      </w:r>
      <w:r w:rsidRPr="00835DBB">
        <w:rPr>
          <w:noProof/>
        </w:rPr>
        <w:t>(3), 162–166.</w:t>
      </w:r>
    </w:p>
    <w:p w14:paraId="207EC287"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704797">
        <w:rPr>
          <w:noProof/>
          <w:lang w:val="fr-FR"/>
        </w:rPr>
        <w:t xml:space="preserve">Jang, H., Kim, K., Kim, J., &amp; Kim, J. (2016). </w:t>
      </w:r>
      <w:r w:rsidRPr="00835DBB">
        <w:rPr>
          <w:noProof/>
        </w:rPr>
        <w:t xml:space="preserve">Labour productivity model for reinforced concrete construction projects. </w:t>
      </w:r>
      <w:r w:rsidRPr="00835DBB">
        <w:rPr>
          <w:i/>
          <w:iCs/>
          <w:noProof/>
        </w:rPr>
        <w:t>Construction Innovation</w:t>
      </w:r>
      <w:r w:rsidRPr="00835DBB">
        <w:rPr>
          <w:noProof/>
        </w:rPr>
        <w:t xml:space="preserve">, </w:t>
      </w:r>
      <w:r w:rsidRPr="00835DBB">
        <w:rPr>
          <w:i/>
          <w:iCs/>
          <w:noProof/>
        </w:rPr>
        <w:t>11</w:t>
      </w:r>
      <w:r w:rsidRPr="00835DBB">
        <w:rPr>
          <w:noProof/>
        </w:rPr>
        <w:t>(1), 92–113. http://www.emeraldinsight.com/doi/abs/</w:t>
      </w:r>
    </w:p>
    <w:p w14:paraId="39F97615"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Jarkas, A., &amp; Bitar, C. (2012). Factors affecting construction labor productivity in Kuwait. </w:t>
      </w:r>
      <w:r w:rsidRPr="00835DBB">
        <w:rPr>
          <w:i/>
          <w:iCs/>
          <w:noProof/>
        </w:rPr>
        <w:t>Journal of Construction Engineering Management</w:t>
      </w:r>
      <w:r w:rsidRPr="00835DBB">
        <w:rPr>
          <w:noProof/>
        </w:rPr>
        <w:t xml:space="preserve">, </w:t>
      </w:r>
      <w:r w:rsidRPr="00835DBB">
        <w:rPr>
          <w:i/>
          <w:iCs/>
          <w:noProof/>
        </w:rPr>
        <w:t>138</w:t>
      </w:r>
      <w:r w:rsidRPr="00835DBB">
        <w:rPr>
          <w:noProof/>
        </w:rPr>
        <w:t>(7), 811–820.</w:t>
      </w:r>
    </w:p>
    <w:p w14:paraId="3233D095"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Karras, D. J. (1997). Statistical methodology: II. Reliability and validity assessment in study </w:t>
      </w:r>
      <w:r w:rsidRPr="00835DBB">
        <w:rPr>
          <w:noProof/>
        </w:rPr>
        <w:lastRenderedPageBreak/>
        <w:t xml:space="preserve">design, Part A. </w:t>
      </w:r>
      <w:r w:rsidRPr="00835DBB">
        <w:rPr>
          <w:i/>
          <w:iCs/>
          <w:noProof/>
        </w:rPr>
        <w:t>Academic Emergency Medicine</w:t>
      </w:r>
      <w:r w:rsidRPr="00835DBB">
        <w:rPr>
          <w:noProof/>
        </w:rPr>
        <w:t xml:space="preserve">, </w:t>
      </w:r>
      <w:r w:rsidRPr="00835DBB">
        <w:rPr>
          <w:i/>
          <w:iCs/>
          <w:noProof/>
        </w:rPr>
        <w:t>4</w:t>
      </w:r>
      <w:r w:rsidRPr="00835DBB">
        <w:rPr>
          <w:noProof/>
        </w:rPr>
        <w:t>(1), 64–71. https://doi.org/10.1111/j.1553-2712.1997.tb03646.x</w:t>
      </w:r>
    </w:p>
    <w:p w14:paraId="08D5AC83"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Kulakov, K., Orlov, A., &amp; Kankhva, V. (2023). Evaluation of Lean Manufacturing Tools and Digital Technologies Effectiveness for Increasing Labour Productivity in Construction. </w:t>
      </w:r>
      <w:r w:rsidRPr="00835DBB">
        <w:rPr>
          <w:i/>
          <w:iCs/>
          <w:noProof/>
        </w:rPr>
        <w:t>Systems</w:t>
      </w:r>
      <w:r w:rsidRPr="00835DBB">
        <w:rPr>
          <w:noProof/>
        </w:rPr>
        <w:t xml:space="preserve">, </w:t>
      </w:r>
      <w:r w:rsidRPr="00835DBB">
        <w:rPr>
          <w:i/>
          <w:iCs/>
          <w:noProof/>
        </w:rPr>
        <w:t>11</w:t>
      </w:r>
      <w:r w:rsidRPr="00835DBB">
        <w:rPr>
          <w:noProof/>
        </w:rPr>
        <w:t>(20), 570. https://doi.org/10.3390/systems11120570</w:t>
      </w:r>
    </w:p>
    <w:p w14:paraId="0847E2E7"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Kuruga, F. N. (2017). </w:t>
      </w:r>
      <w:r w:rsidRPr="00835DBB">
        <w:rPr>
          <w:i/>
          <w:iCs/>
          <w:noProof/>
        </w:rPr>
        <w:t>Labour productivity and performance of building projects in Nairobi county, Kenya</w:t>
      </w:r>
      <w:r w:rsidRPr="00835DBB">
        <w:rPr>
          <w:noProof/>
        </w:rPr>
        <w:t>. Unpublished Masters Thesis, Kenyatta University.</w:t>
      </w:r>
    </w:p>
    <w:p w14:paraId="48D86C11"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Munderu, P. M. (1990). </w:t>
      </w:r>
      <w:r w:rsidRPr="00835DBB">
        <w:rPr>
          <w:i/>
          <w:iCs/>
          <w:noProof/>
        </w:rPr>
        <w:t>An investigation into the poor standards of workmanship in construction projects in rural areas: A case of Aguthi location, Nyeri District</w:t>
      </w:r>
      <w:r w:rsidRPr="00835DBB">
        <w:rPr>
          <w:noProof/>
        </w:rPr>
        <w:t>. University of Nairobi.</w:t>
      </w:r>
    </w:p>
    <w:p w14:paraId="31B6B233"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Murianka, S. ole, Njuguna, M., &amp; Wachira-Towey, N. (2023). Towards a Framework for Enhancing Construction Project Labour Productivity in Kenya. </w:t>
      </w:r>
      <w:r w:rsidRPr="00835DBB">
        <w:rPr>
          <w:i/>
          <w:iCs/>
          <w:noProof/>
        </w:rPr>
        <w:t>International Journal of Research and Innovation in Applied Science</w:t>
      </w:r>
      <w:r w:rsidRPr="00835DBB">
        <w:rPr>
          <w:noProof/>
        </w:rPr>
        <w:t xml:space="preserve">, </w:t>
      </w:r>
      <w:r w:rsidRPr="00835DBB">
        <w:rPr>
          <w:i/>
          <w:iCs/>
          <w:noProof/>
        </w:rPr>
        <w:t>IX</w:t>
      </w:r>
      <w:r w:rsidRPr="00835DBB">
        <w:rPr>
          <w:noProof/>
        </w:rPr>
        <w:t>(VII), 214–224. https://doi.org/10.51584/IJRIAS</w:t>
      </w:r>
    </w:p>
    <w:p w14:paraId="48DF2931"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Murianka, S. ole, Njuguna, M., &amp; Wachira-Towey, N. (2025). Enhancing Construction Project Labor Productivity in Kenya. </w:t>
      </w:r>
      <w:r w:rsidRPr="00835DBB">
        <w:rPr>
          <w:i/>
          <w:iCs/>
          <w:noProof/>
        </w:rPr>
        <w:t>Journal of the Kenya National Commission for UNESCO</w:t>
      </w:r>
      <w:r w:rsidRPr="00835DBB">
        <w:rPr>
          <w:noProof/>
        </w:rPr>
        <w:t xml:space="preserve">, </w:t>
      </w:r>
      <w:r w:rsidRPr="00835DBB">
        <w:rPr>
          <w:i/>
          <w:iCs/>
          <w:noProof/>
        </w:rPr>
        <w:t>5</w:t>
      </w:r>
      <w:r w:rsidRPr="00835DBB">
        <w:rPr>
          <w:noProof/>
        </w:rPr>
        <w:t>(1), 1–17. https://doi.org/10.62049/jkncu.v5i1.219</w:t>
      </w:r>
    </w:p>
    <w:p w14:paraId="343C0E66"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Mwitari, D. (2018). </w:t>
      </w:r>
      <w:r w:rsidRPr="00835DBB">
        <w:rPr>
          <w:i/>
          <w:iCs/>
          <w:noProof/>
        </w:rPr>
        <w:t>The Standard. No ‘fundi’: Firms step in to fill skills gap</w:t>
      </w:r>
      <w:r w:rsidRPr="00835DBB">
        <w:rPr>
          <w:noProof/>
        </w:rPr>
        <w:t>.</w:t>
      </w:r>
    </w:p>
    <w:p w14:paraId="7F013179"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National Construction Authority. (2021). </w:t>
      </w:r>
      <w:r w:rsidRPr="00835DBB">
        <w:rPr>
          <w:i/>
          <w:iCs/>
          <w:noProof/>
        </w:rPr>
        <w:t>Apprenticeship Programmes</w:t>
      </w:r>
      <w:r w:rsidRPr="00835DBB">
        <w:rPr>
          <w:noProof/>
        </w:rPr>
        <w:t>.</w:t>
      </w:r>
    </w:p>
    <w:p w14:paraId="6BD3E7AA"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Ndaiga, H. (2016). </w:t>
      </w:r>
      <w:r w:rsidRPr="00835DBB">
        <w:rPr>
          <w:i/>
          <w:iCs/>
          <w:noProof/>
        </w:rPr>
        <w:t>Nairobi firms train youths to boost construction skills</w:t>
      </w:r>
      <w:r w:rsidRPr="00835DBB">
        <w:rPr>
          <w:noProof/>
        </w:rPr>
        <w:t>. Construction Kenya.</w:t>
      </w:r>
    </w:p>
    <w:p w14:paraId="3B6B5693"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Ndoka, G. R. (2007). </w:t>
      </w:r>
      <w:r w:rsidRPr="00835DBB">
        <w:rPr>
          <w:i/>
          <w:iCs/>
          <w:noProof/>
        </w:rPr>
        <w:t>An investigation into the quality of workmanship on construction sites; A case study of construction sites in Nairobi</w:t>
      </w:r>
      <w:r w:rsidRPr="00835DBB">
        <w:rPr>
          <w:noProof/>
        </w:rPr>
        <w:t>. Department of Real Estate and Construction Management. University of Nairobi.</w:t>
      </w:r>
    </w:p>
    <w:p w14:paraId="1FE51BF2"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704797">
        <w:rPr>
          <w:noProof/>
          <w:lang w:val="fr-FR"/>
        </w:rPr>
        <w:t xml:space="preserve">Nguyen, V. T., Nguyen, Q. T., Dinh, T. H., &amp; Nguyen, L. D. Q. (2021). </w:t>
      </w:r>
      <w:r w:rsidRPr="00835DBB">
        <w:rPr>
          <w:noProof/>
        </w:rPr>
        <w:t xml:space="preserve">Critical factors affecting construction labor productivity: A comparison between perceptions of project managers and contractors. </w:t>
      </w:r>
      <w:r w:rsidRPr="00835DBB">
        <w:rPr>
          <w:i/>
          <w:iCs/>
          <w:noProof/>
        </w:rPr>
        <w:t>Cogent Business and Management</w:t>
      </w:r>
      <w:r w:rsidRPr="00835DBB">
        <w:rPr>
          <w:noProof/>
        </w:rPr>
        <w:t xml:space="preserve">, </w:t>
      </w:r>
      <w:r w:rsidRPr="00835DBB">
        <w:rPr>
          <w:i/>
          <w:iCs/>
          <w:noProof/>
        </w:rPr>
        <w:t>8</w:t>
      </w:r>
      <w:r w:rsidRPr="00835DBB">
        <w:rPr>
          <w:noProof/>
        </w:rPr>
        <w:t>(1), 1–17. https://doi.org/10.1080/23311975.2020.1863303</w:t>
      </w:r>
    </w:p>
    <w:p w14:paraId="336DE4E3"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Ntuli, B., &amp; Allopi, D. (2014). Impact of Inadequate Experience and Skill on the Construction Sector in KwaZulu-Natal, South Africa. </w:t>
      </w:r>
      <w:r w:rsidRPr="00835DBB">
        <w:rPr>
          <w:i/>
          <w:iCs/>
          <w:noProof/>
        </w:rPr>
        <w:t>Engineering, Technology &amp; Applied Science Research</w:t>
      </w:r>
      <w:r w:rsidRPr="00835DBB">
        <w:rPr>
          <w:noProof/>
        </w:rPr>
        <w:t xml:space="preserve">, </w:t>
      </w:r>
      <w:r w:rsidRPr="00835DBB">
        <w:rPr>
          <w:i/>
          <w:iCs/>
          <w:noProof/>
        </w:rPr>
        <w:t>4</w:t>
      </w:r>
      <w:r w:rsidRPr="00835DBB">
        <w:rPr>
          <w:noProof/>
        </w:rPr>
        <w:t>(1), 570–575. https://doi.org/10.48084/etasr.371</w:t>
      </w:r>
    </w:p>
    <w:p w14:paraId="19F2A75E"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Nurhendi, R. N., Khoiry, M. A., &amp; Hamzah, N. (2022). Conceptual Framework Factors Affecting Construction Labour Productivity. </w:t>
      </w:r>
      <w:r w:rsidRPr="00835DBB">
        <w:rPr>
          <w:i/>
          <w:iCs/>
          <w:noProof/>
        </w:rPr>
        <w:t>Jurnal Kejuruteraan</w:t>
      </w:r>
      <w:r w:rsidRPr="00835DBB">
        <w:rPr>
          <w:noProof/>
        </w:rPr>
        <w:t xml:space="preserve">, </w:t>
      </w:r>
      <w:r w:rsidRPr="00835DBB">
        <w:rPr>
          <w:i/>
          <w:iCs/>
          <w:noProof/>
        </w:rPr>
        <w:t>34</w:t>
      </w:r>
      <w:r w:rsidRPr="00835DBB">
        <w:rPr>
          <w:noProof/>
        </w:rPr>
        <w:t>(1), 89–99. https://doi.org/10.17576/jkukm-2022-34(1)-08</w:t>
      </w:r>
    </w:p>
    <w:p w14:paraId="0D0B7EE5"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Research and Markets. (2023). </w:t>
      </w:r>
      <w:r w:rsidRPr="00835DBB">
        <w:rPr>
          <w:i/>
          <w:iCs/>
          <w:noProof/>
        </w:rPr>
        <w:t>The construction industry in Kenya 2023</w:t>
      </w:r>
      <w:r w:rsidRPr="00835DBB">
        <w:rPr>
          <w:noProof/>
        </w:rPr>
        <w:t>. Dublin. https://www.researchandmarkets.com/reports/5932655/the-construction-industry-in-kenya?srsltid=AfmBOormAWeJztPeschIhtNz55KhOpauxteAaRphjT1uiI87eT3Wr0DN. Accessed 10th June 2025</w:t>
      </w:r>
    </w:p>
    <w:p w14:paraId="0D0FBE15"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Ruttan, V. W., &amp; Hayami, Y. (1984). Toward a theory of induced institutional innovation. </w:t>
      </w:r>
      <w:r w:rsidRPr="00835DBB">
        <w:rPr>
          <w:i/>
          <w:iCs/>
          <w:noProof/>
        </w:rPr>
        <w:t>The Journal of Development Studies</w:t>
      </w:r>
      <w:r w:rsidRPr="00835DBB">
        <w:rPr>
          <w:noProof/>
        </w:rPr>
        <w:t xml:space="preserve">, </w:t>
      </w:r>
      <w:r w:rsidRPr="00835DBB">
        <w:rPr>
          <w:i/>
          <w:iCs/>
          <w:noProof/>
        </w:rPr>
        <w:t>20</w:t>
      </w:r>
      <w:r w:rsidRPr="00835DBB">
        <w:rPr>
          <w:noProof/>
        </w:rPr>
        <w:t>(4), 203–223. https://doi.org/10.1080/00220388408421914</w:t>
      </w:r>
    </w:p>
    <w:p w14:paraId="2FFBE985"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Sekaran, U. (2003). </w:t>
      </w:r>
      <w:r w:rsidRPr="00835DBB">
        <w:rPr>
          <w:i/>
          <w:iCs/>
          <w:noProof/>
        </w:rPr>
        <w:t>Research Methods for Business: A Skill Building Approach</w:t>
      </w:r>
      <w:r w:rsidRPr="00835DBB">
        <w:rPr>
          <w:noProof/>
        </w:rPr>
        <w:t xml:space="preserve"> (2nd ed.). John Wiley &amp; Sons, Inc. New York.</w:t>
      </w:r>
    </w:p>
    <w:p w14:paraId="6E3A6E80"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Shehata, M. E., &amp; El-Gohary, K. M. (2011). Towards improving construction labor </w:t>
      </w:r>
      <w:r w:rsidRPr="00835DBB">
        <w:rPr>
          <w:noProof/>
        </w:rPr>
        <w:lastRenderedPageBreak/>
        <w:t xml:space="preserve">productivity and projects’ performance. </w:t>
      </w:r>
      <w:r w:rsidRPr="00835DBB">
        <w:rPr>
          <w:i/>
          <w:iCs/>
          <w:noProof/>
        </w:rPr>
        <w:t>Alexandria Engineering Journal</w:t>
      </w:r>
      <w:r w:rsidRPr="00835DBB">
        <w:rPr>
          <w:noProof/>
        </w:rPr>
        <w:t xml:space="preserve">, </w:t>
      </w:r>
      <w:r w:rsidRPr="00835DBB">
        <w:rPr>
          <w:i/>
          <w:iCs/>
          <w:noProof/>
        </w:rPr>
        <w:t>50</w:t>
      </w:r>
      <w:r w:rsidRPr="00835DBB">
        <w:rPr>
          <w:noProof/>
        </w:rPr>
        <w:t>(4), 321–330. https://doi.org/10.1016/j.aej.2012.02.001</w:t>
      </w:r>
    </w:p>
    <w:p w14:paraId="52AE26E0"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Thomas, A., &amp; Sudhakumar, J. (2013). Critical analysis of the key factors affecting construction labour productivity -an Indian perspective. </w:t>
      </w:r>
      <w:r w:rsidRPr="00835DBB">
        <w:rPr>
          <w:i/>
          <w:iCs/>
          <w:noProof/>
        </w:rPr>
        <w:t>Int. J. Constr. Manag.</w:t>
      </w:r>
      <w:r w:rsidRPr="00835DBB">
        <w:rPr>
          <w:noProof/>
        </w:rPr>
        <w:t xml:space="preserve">, </w:t>
      </w:r>
      <w:r w:rsidRPr="00835DBB">
        <w:rPr>
          <w:i/>
          <w:iCs/>
          <w:noProof/>
        </w:rPr>
        <w:t>13</w:t>
      </w:r>
      <w:r w:rsidRPr="00835DBB">
        <w:rPr>
          <w:noProof/>
        </w:rPr>
        <w:t>(4), 103–125.</w:t>
      </w:r>
    </w:p>
    <w:p w14:paraId="7E163B4F"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Thomas, H. R., &amp; Sakarcan, A. S. (1994). Forecasting labour productivity using the factor model. </w:t>
      </w:r>
      <w:r w:rsidRPr="00835DBB">
        <w:rPr>
          <w:i/>
          <w:iCs/>
          <w:noProof/>
        </w:rPr>
        <w:t>Journal of Construction Engineering and Management</w:t>
      </w:r>
      <w:r w:rsidRPr="00835DBB">
        <w:rPr>
          <w:noProof/>
        </w:rPr>
        <w:t xml:space="preserve">, </w:t>
      </w:r>
      <w:r w:rsidRPr="00835DBB">
        <w:rPr>
          <w:i/>
          <w:iCs/>
          <w:noProof/>
        </w:rPr>
        <w:t>120</w:t>
      </w:r>
      <w:r w:rsidRPr="00835DBB">
        <w:rPr>
          <w:noProof/>
        </w:rPr>
        <w:t>(1), 228–239. https://doi.org/https://doi.org/10.1061/(ASCE)0733- 9364(1994)120:1(228)</w:t>
      </w:r>
    </w:p>
    <w:p w14:paraId="35EE4108"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Trist, E. L., &amp; Bamforth, K. W. (1951). Some Social and Psychological Consequences of the Longwall Method of Coal-Getting: An Examination of the Psychological Situation and Defences of a Work Group in Relation to the Social Structure and Technological Content of the Work System. </w:t>
      </w:r>
      <w:r w:rsidRPr="00835DBB">
        <w:rPr>
          <w:i/>
          <w:iCs/>
          <w:noProof/>
        </w:rPr>
        <w:t>Human Relations</w:t>
      </w:r>
      <w:r w:rsidRPr="00835DBB">
        <w:rPr>
          <w:noProof/>
        </w:rPr>
        <w:t xml:space="preserve">, </w:t>
      </w:r>
      <w:r w:rsidRPr="00835DBB">
        <w:rPr>
          <w:i/>
          <w:iCs/>
          <w:noProof/>
        </w:rPr>
        <w:t>4</w:t>
      </w:r>
      <w:r w:rsidRPr="00835DBB">
        <w:rPr>
          <w:noProof/>
        </w:rPr>
        <w:t>(1), 3–38. https://doi.org/10.1177/001872675100400101</w:t>
      </w:r>
    </w:p>
    <w:p w14:paraId="1041A926" w14:textId="77777777" w:rsidR="00835DBB" w:rsidRPr="00704797" w:rsidRDefault="00835DBB" w:rsidP="00835DBB">
      <w:pPr>
        <w:widowControl w:val="0"/>
        <w:autoSpaceDE w:val="0"/>
        <w:autoSpaceDN w:val="0"/>
        <w:adjustRightInd w:val="0"/>
        <w:spacing w:before="100" w:after="100" w:line="240" w:lineRule="auto"/>
        <w:ind w:left="480" w:hanging="480"/>
        <w:rPr>
          <w:noProof/>
          <w:lang w:val="fr-FR"/>
        </w:rPr>
      </w:pPr>
      <w:r w:rsidRPr="00835DBB">
        <w:rPr>
          <w:noProof/>
        </w:rPr>
        <w:t xml:space="preserve">Tsehayae, A. A., &amp; Fayek, A. R. (2016). System model for analysing construction labour productivity. </w:t>
      </w:r>
      <w:r w:rsidRPr="00704797">
        <w:rPr>
          <w:i/>
          <w:iCs/>
          <w:noProof/>
          <w:lang w:val="fr-FR"/>
        </w:rPr>
        <w:t>Construction Innovation</w:t>
      </w:r>
      <w:r w:rsidRPr="00704797">
        <w:rPr>
          <w:noProof/>
          <w:lang w:val="fr-FR"/>
        </w:rPr>
        <w:t xml:space="preserve">, </w:t>
      </w:r>
      <w:r w:rsidRPr="00704797">
        <w:rPr>
          <w:i/>
          <w:iCs/>
          <w:noProof/>
          <w:lang w:val="fr-FR"/>
        </w:rPr>
        <w:t>16</w:t>
      </w:r>
      <w:r w:rsidRPr="00704797">
        <w:rPr>
          <w:noProof/>
          <w:lang w:val="fr-FR"/>
        </w:rPr>
        <w:t>(2), 203‑228. https://doi.org/https://doi.org/10.1108/CI-07-2015-0040</w:t>
      </w:r>
    </w:p>
    <w:p w14:paraId="4202D718"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704797">
        <w:rPr>
          <w:noProof/>
          <w:lang w:val="fr-FR"/>
        </w:rPr>
        <w:t xml:space="preserve">Van Tam, N., Quoc Toan, N., Tuan Hai, D., &amp; Le Dinh Quy, N. (2021). </w:t>
      </w:r>
      <w:r w:rsidRPr="00835DBB">
        <w:rPr>
          <w:noProof/>
        </w:rPr>
        <w:t xml:space="preserve">Critical factors affecting construction labor productivity: A comparison between perceptions of project managers and contractors. </w:t>
      </w:r>
      <w:r w:rsidRPr="00835DBB">
        <w:rPr>
          <w:i/>
          <w:iCs/>
          <w:noProof/>
        </w:rPr>
        <w:t>Cogent Business &amp; Management</w:t>
      </w:r>
      <w:r w:rsidRPr="00835DBB">
        <w:rPr>
          <w:noProof/>
        </w:rPr>
        <w:t xml:space="preserve">, </w:t>
      </w:r>
      <w:r w:rsidRPr="00835DBB">
        <w:rPr>
          <w:i/>
          <w:iCs/>
          <w:noProof/>
        </w:rPr>
        <w:t>8</w:t>
      </w:r>
      <w:r w:rsidRPr="00835DBB">
        <w:rPr>
          <w:noProof/>
        </w:rPr>
        <w:t>(1), 1863303. https://doi.org/10.1080/23311975.2020.1863303</w:t>
      </w:r>
    </w:p>
    <w:p w14:paraId="020287B8"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Wachira, I. N. (1999). Labour productivity in the Kenyan construction industry. In P. Bowen &amp; R. Hindle (Eds.), </w:t>
      </w:r>
      <w:r w:rsidRPr="00835DBB">
        <w:rPr>
          <w:i/>
          <w:iCs/>
          <w:noProof/>
        </w:rPr>
        <w:t>CIB W55 &amp; W65 Joint Triennial Symposium</w:t>
      </w:r>
      <w:r w:rsidRPr="00835DBB">
        <w:rPr>
          <w:noProof/>
        </w:rPr>
        <w:t xml:space="preserve"> (Issue September, pp. 1–9). http://scholar.google.com/scholar?hl=en&amp;btnG=Search&amp;q=intitle:LABOUR+PRODUCTIVITY+IN+THE+KENYAN+CONSTRUCTION+INDUSTRY#1</w:t>
      </w:r>
    </w:p>
    <w:p w14:paraId="361D42B6"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Wandia, L., &amp; Ralwala, A. (2024). Evaluation of On-Site Training and Certification Programmes for Semi-Skilled Construction Workers in Kenya: The Case of Nairobi City County. </w:t>
      </w:r>
      <w:r w:rsidRPr="00835DBB">
        <w:rPr>
          <w:i/>
          <w:iCs/>
          <w:noProof/>
        </w:rPr>
        <w:t>Journal of the Kenya National Commission for UNESCO</w:t>
      </w:r>
      <w:r w:rsidRPr="00835DBB">
        <w:rPr>
          <w:noProof/>
        </w:rPr>
        <w:t xml:space="preserve">, </w:t>
      </w:r>
      <w:r w:rsidRPr="00835DBB">
        <w:rPr>
          <w:i/>
          <w:iCs/>
          <w:noProof/>
        </w:rPr>
        <w:t>4</w:t>
      </w:r>
      <w:r w:rsidRPr="00835DBB">
        <w:rPr>
          <w:noProof/>
        </w:rPr>
        <w:t>(1), 1–18. https://doi.org/10.62049/jkncu.v4i1.58</w:t>
      </w:r>
    </w:p>
    <w:p w14:paraId="1B9501AF"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Yahya, M. Y., Abba, W. A., Mohamed, S., &amp; Md. Yassin, A. (2019). Contributing Factors of Poor Construction Project Performance in Nigeria. </w:t>
      </w:r>
      <w:r w:rsidRPr="00835DBB">
        <w:rPr>
          <w:i/>
          <w:iCs/>
          <w:noProof/>
        </w:rPr>
        <w:t>International Journal of Property Sciences</w:t>
      </w:r>
      <w:r w:rsidRPr="00835DBB">
        <w:rPr>
          <w:noProof/>
        </w:rPr>
        <w:t xml:space="preserve">, </w:t>
      </w:r>
      <w:r w:rsidRPr="00835DBB">
        <w:rPr>
          <w:i/>
          <w:iCs/>
          <w:noProof/>
        </w:rPr>
        <w:t>9</w:t>
      </w:r>
      <w:r w:rsidRPr="00835DBB">
        <w:rPr>
          <w:noProof/>
        </w:rPr>
        <w:t>(1), 1–11. https://doi.org/10.22452/ijps.vol9no1.1</w:t>
      </w:r>
    </w:p>
    <w:p w14:paraId="3E6E5E95"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Yi, W., &amp; Chan, A. (2014). Critical Review of Labor Productivity Research in Construction Journals. </w:t>
      </w:r>
      <w:r w:rsidRPr="00835DBB">
        <w:rPr>
          <w:i/>
          <w:iCs/>
          <w:noProof/>
        </w:rPr>
        <w:t>Journal of Management in Engineering</w:t>
      </w:r>
      <w:r w:rsidRPr="00835DBB">
        <w:rPr>
          <w:noProof/>
        </w:rPr>
        <w:t xml:space="preserve">, </w:t>
      </w:r>
      <w:r w:rsidRPr="00835DBB">
        <w:rPr>
          <w:i/>
          <w:iCs/>
          <w:noProof/>
        </w:rPr>
        <w:t>30</w:t>
      </w:r>
      <w:r w:rsidRPr="00835DBB">
        <w:rPr>
          <w:noProof/>
        </w:rPr>
        <w:t>(2), 214–225. https://doi.org/https://doi.org/10.1061/(ASCE)ME.1943-5479.0000194</w:t>
      </w:r>
    </w:p>
    <w:p w14:paraId="3295D7F0" w14:textId="77777777" w:rsidR="00D5778F" w:rsidRPr="00CD663F" w:rsidRDefault="0003013B" w:rsidP="0006574C">
      <w:pPr>
        <w:jc w:val="both"/>
        <w:rPr>
          <w:color w:val="111111"/>
          <w:szCs w:val="17"/>
        </w:rPr>
      </w:pPr>
      <w:r>
        <w:fldChar w:fldCharType="end"/>
      </w:r>
    </w:p>
    <w:sectPr w:rsidR="00D5778F" w:rsidRPr="00CD663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Gold Abaneme" w:date="2026-02-11T18:48:00Z" w:initials="OA">
    <w:p w14:paraId="3121D8A5" w14:textId="77777777" w:rsidR="002D6022" w:rsidRDefault="00C86B96" w:rsidP="002D6022">
      <w:pPr>
        <w:pStyle w:val="CommentText"/>
      </w:pPr>
      <w:r>
        <w:rPr>
          <w:rStyle w:val="CommentReference"/>
        </w:rPr>
        <w:annotationRef/>
      </w:r>
      <w:r w:rsidR="002D6022">
        <w:t>The figure number (figure 1) should be in bold while the title shouldn’t. figure 1 should not be italicized The title should be in a second line. Refer to apa.org for detailed guide.</w:t>
      </w:r>
    </w:p>
  </w:comment>
  <w:comment w:id="3" w:author="Gold Abaneme" w:date="2026-02-11T18:48:00Z" w:initials="OA">
    <w:p w14:paraId="0690799D" w14:textId="2B2DC29D" w:rsidR="00C86B96" w:rsidRDefault="00C86B96" w:rsidP="00C86B96">
      <w:pPr>
        <w:pStyle w:val="CommentText"/>
      </w:pPr>
      <w:r>
        <w:rPr>
          <w:rStyle w:val="CommentReference"/>
        </w:rPr>
        <w:annotationRef/>
      </w:r>
      <w:r>
        <w:t>Same as above</w:t>
      </w:r>
    </w:p>
  </w:comment>
  <w:comment w:id="5" w:author="Gold Abaneme" w:date="2026-02-11T19:08:00Z" w:initials="OA">
    <w:p w14:paraId="26DBEE7F" w14:textId="77777777" w:rsidR="00C939C4" w:rsidRDefault="004C68CF" w:rsidP="00C939C4">
      <w:pPr>
        <w:pStyle w:val="CommentText"/>
      </w:pPr>
      <w:r>
        <w:rPr>
          <w:rStyle w:val="CommentReference"/>
        </w:rPr>
        <w:annotationRef/>
      </w:r>
      <w:r w:rsidR="00C939C4">
        <w:t xml:space="preserve">The table is in its correct place, however, the table 1 should be in bold and not italicized and the title shouldn't be bold </w:t>
      </w:r>
    </w:p>
  </w:comment>
  <w:comment w:id="8" w:author="Gold Abaneme" w:date="2026-02-11T19:09:00Z" w:initials="OA">
    <w:p w14:paraId="3625196C" w14:textId="43BAF1ED" w:rsidR="004C7E80" w:rsidRDefault="004C7E80" w:rsidP="004C7E80">
      <w:pPr>
        <w:pStyle w:val="CommentText"/>
      </w:pPr>
      <w:r>
        <w:rPr>
          <w:rStyle w:val="CommentReference"/>
        </w:rPr>
        <w:annotationRef/>
      </w:r>
      <w:r>
        <w:t>Same as above</w:t>
      </w:r>
    </w:p>
  </w:comment>
  <w:comment w:id="9" w:author="Gold Abaneme" w:date="2026-02-11T19:52:00Z" w:initials="OA">
    <w:p w14:paraId="54638BDD" w14:textId="77777777" w:rsidR="00820FA8" w:rsidRDefault="00820FA8" w:rsidP="00820FA8">
      <w:pPr>
        <w:pStyle w:val="CommentText"/>
      </w:pPr>
      <w:r>
        <w:rPr>
          <w:rStyle w:val="CommentReference"/>
        </w:rPr>
        <w:annotationRef/>
      </w:r>
      <w:r>
        <w:t>Table needs to be rearranged. This applies to the left column. Some sentences start in the middle, making it hard to read. Make use of borders too</w:t>
      </w:r>
    </w:p>
  </w:comment>
  <w:comment w:id="11" w:author="Gold Abaneme" w:date="2026-02-11T19:52:00Z" w:initials="OA">
    <w:p w14:paraId="37FB2067" w14:textId="77777777" w:rsidR="0059550A" w:rsidRDefault="0059550A" w:rsidP="0059550A">
      <w:pPr>
        <w:pStyle w:val="CommentText"/>
      </w:pPr>
      <w:r>
        <w:rPr>
          <w:rStyle w:val="CommentReference"/>
        </w:rPr>
        <w:annotationRef/>
      </w:r>
      <w:r>
        <w:t>Same as other tables mentioned above</w:t>
      </w:r>
    </w:p>
  </w:comment>
  <w:comment w:id="13" w:author="Gold Abaneme" w:date="2026-02-11T19:53:00Z" w:initials="OA">
    <w:p w14:paraId="20C40396" w14:textId="77777777" w:rsidR="0059550A" w:rsidRDefault="0059550A" w:rsidP="0059550A">
      <w:pPr>
        <w:pStyle w:val="CommentText"/>
      </w:pPr>
      <w:r>
        <w:rPr>
          <w:rStyle w:val="CommentReference"/>
        </w:rPr>
        <w:annotationRef/>
      </w:r>
      <w:r>
        <w:t>Sames as other tables above</w:t>
      </w:r>
    </w:p>
  </w:comment>
  <w:comment w:id="15" w:author="Gold Abaneme" w:date="2026-02-11T19:53:00Z" w:initials="OA">
    <w:p w14:paraId="1238A87F" w14:textId="77777777" w:rsidR="0027258C" w:rsidRDefault="0027258C" w:rsidP="0027258C">
      <w:pPr>
        <w:pStyle w:val="CommentText"/>
      </w:pPr>
      <w:r>
        <w:rPr>
          <w:rStyle w:val="CommentReference"/>
        </w:rPr>
        <w:annotationRef/>
      </w:r>
      <w:r>
        <w:t>Same as other tables above</w:t>
      </w:r>
    </w:p>
  </w:comment>
  <w:comment w:id="16" w:author="Gold Abaneme" w:date="2026-02-11T19:56:00Z" w:initials="OA">
    <w:p w14:paraId="65672009" w14:textId="77777777" w:rsidR="00621F6F" w:rsidRDefault="00621F6F" w:rsidP="00621F6F">
      <w:pPr>
        <w:pStyle w:val="CommentText"/>
      </w:pPr>
      <w:r>
        <w:rPr>
          <w:rStyle w:val="CommentReference"/>
        </w:rPr>
        <w:annotationRef/>
      </w:r>
      <w:r>
        <w:t>It is best to set this table in one page to avoid confusion</w:t>
      </w:r>
    </w:p>
  </w:comment>
  <w:comment w:id="19" w:author="Gold Abaneme" w:date="2026-02-11T19:57:00Z" w:initials="OA">
    <w:p w14:paraId="48475970" w14:textId="77777777" w:rsidR="00D9472A" w:rsidRDefault="00D9472A" w:rsidP="00D9472A">
      <w:pPr>
        <w:pStyle w:val="CommentText"/>
      </w:pPr>
      <w:r>
        <w:rPr>
          <w:rStyle w:val="CommentReference"/>
        </w:rPr>
        <w:annotationRef/>
      </w:r>
      <w:r>
        <w:t>Same as discussed about figures above</w:t>
      </w:r>
    </w:p>
  </w:comment>
  <w:comment w:id="22" w:author="Gold Abaneme" w:date="2026-02-11T20:03:00Z" w:initials="OA">
    <w:p w14:paraId="48F8315C" w14:textId="77777777" w:rsidR="003D236D" w:rsidRDefault="003D236D" w:rsidP="003D236D">
      <w:pPr>
        <w:pStyle w:val="CommentText"/>
      </w:pPr>
      <w:r>
        <w:rPr>
          <w:rStyle w:val="CommentReference"/>
        </w:rPr>
        <w:annotationRef/>
      </w:r>
      <w:r>
        <w:t>Same as other figures</w:t>
      </w:r>
    </w:p>
  </w:comment>
  <w:comment w:id="25" w:author="Gold Abaneme" w:date="2026-02-11T20:05:00Z" w:initials="OA">
    <w:p w14:paraId="0C9FE71B" w14:textId="77777777" w:rsidR="0032773F" w:rsidRDefault="00F457AF" w:rsidP="0032773F">
      <w:pPr>
        <w:pStyle w:val="CommentText"/>
      </w:pPr>
      <w:r>
        <w:rPr>
          <w:rStyle w:val="CommentReference"/>
        </w:rPr>
        <w:annotationRef/>
      </w:r>
      <w:r w:rsidR="0032773F">
        <w:t>Same as above (for figures)</w:t>
      </w:r>
    </w:p>
  </w:comment>
  <w:comment w:id="28" w:author="Gold Abaneme" w:date="2026-02-11T20:06:00Z" w:initials="OA">
    <w:p w14:paraId="7D712DF1" w14:textId="3BAA5F93" w:rsidR="00BC276B" w:rsidRDefault="00BC276B" w:rsidP="00BC276B">
      <w:pPr>
        <w:pStyle w:val="CommentText"/>
      </w:pPr>
      <w:r>
        <w:rPr>
          <w:rStyle w:val="CommentReference"/>
        </w:rPr>
        <w:annotationRef/>
      </w:r>
      <w:r>
        <w:t>Same as other tables</w:t>
      </w:r>
    </w:p>
  </w:comment>
  <w:comment w:id="30" w:author="Gold Abaneme" w:date="2026-02-11T20:22:00Z" w:initials="OA">
    <w:p w14:paraId="18AE1D27" w14:textId="77777777" w:rsidR="00531F76" w:rsidRDefault="00531F76" w:rsidP="00531F76">
      <w:pPr>
        <w:pStyle w:val="CommentText"/>
      </w:pPr>
      <w:r>
        <w:rPr>
          <w:rStyle w:val="CommentReference"/>
        </w:rPr>
        <w:annotationRef/>
      </w:r>
      <w:r>
        <w:t>Same as tables above</w:t>
      </w:r>
    </w:p>
  </w:comment>
  <w:comment w:id="32" w:author="Gold Abaneme" w:date="2026-02-11T20:25:00Z" w:initials="OA">
    <w:p w14:paraId="4342E54B" w14:textId="77777777" w:rsidR="00084999" w:rsidRDefault="00084999" w:rsidP="00084999">
      <w:pPr>
        <w:pStyle w:val="CommentText"/>
      </w:pPr>
      <w:r>
        <w:rPr>
          <w:rStyle w:val="CommentReference"/>
        </w:rPr>
        <w:annotationRef/>
      </w:r>
      <w:r>
        <w:t>Same as others</w:t>
      </w:r>
    </w:p>
  </w:comment>
  <w:comment w:id="35" w:author="Gold Abaneme" w:date="2026-02-11T20:26:00Z" w:initials="OA">
    <w:p w14:paraId="35BFD8A9" w14:textId="77777777" w:rsidR="001A78B6" w:rsidRDefault="001A78B6" w:rsidP="001A78B6">
      <w:pPr>
        <w:pStyle w:val="CommentText"/>
      </w:pPr>
      <w:r>
        <w:rPr>
          <w:rStyle w:val="CommentReference"/>
        </w:rPr>
        <w:annotationRef/>
      </w:r>
      <w:r>
        <w:t>Same as above</w:t>
      </w:r>
    </w:p>
  </w:comment>
  <w:comment w:id="36" w:author="Gold Abaneme" w:date="2026-02-11T20:28:00Z" w:initials="OA">
    <w:p w14:paraId="19426B44" w14:textId="77777777" w:rsidR="00454D88" w:rsidRDefault="00454D88" w:rsidP="00454D88">
      <w:pPr>
        <w:pStyle w:val="CommentText"/>
      </w:pPr>
      <w:r>
        <w:rPr>
          <w:rStyle w:val="CommentReference"/>
        </w:rPr>
        <w:annotationRef/>
      </w:r>
      <w:r>
        <w:t>“i” not “I”</w:t>
      </w:r>
    </w:p>
  </w:comment>
  <w:comment w:id="37" w:author="Gold Abaneme" w:date="2026-02-11T20:29:00Z" w:initials="OA">
    <w:p w14:paraId="4711307E" w14:textId="77777777" w:rsidR="00FB56AC" w:rsidRDefault="00FB56AC" w:rsidP="00FB56AC">
      <w:pPr>
        <w:pStyle w:val="CommentText"/>
      </w:pPr>
      <w:r>
        <w:rPr>
          <w:rStyle w:val="CommentReference"/>
        </w:rPr>
        <w:annotationRef/>
      </w:r>
      <w:r>
        <w:t>“u” not “U”</w:t>
      </w:r>
    </w:p>
  </w:comment>
  <w:comment w:id="39" w:author="Gold Abaneme" w:date="2026-02-11T20:31:00Z" w:initials="OA">
    <w:p w14:paraId="4AD01335" w14:textId="77777777" w:rsidR="003D3328" w:rsidRDefault="003D3328" w:rsidP="003D3328">
      <w:pPr>
        <w:pStyle w:val="CommentText"/>
      </w:pPr>
      <w:r>
        <w:rPr>
          <w:rStyle w:val="CommentReference"/>
        </w:rPr>
        <w:annotationRef/>
      </w:r>
      <w:r>
        <w:t>Same as other tables</w:t>
      </w:r>
    </w:p>
  </w:comment>
  <w:comment w:id="42" w:author="Gold Abaneme" w:date="2026-02-11T20:33:00Z" w:initials="OA">
    <w:p w14:paraId="49EAD309" w14:textId="77777777" w:rsidR="00AE0865" w:rsidRDefault="00AE0865" w:rsidP="00AE0865">
      <w:pPr>
        <w:pStyle w:val="CommentText"/>
      </w:pPr>
      <w:r>
        <w:rPr>
          <w:rStyle w:val="CommentReference"/>
        </w:rPr>
        <w:annotationRef/>
      </w:r>
      <w:r>
        <w:t>Same as other tables</w:t>
      </w:r>
    </w:p>
  </w:comment>
  <w:comment w:id="44" w:author="Gold Abaneme" w:date="2026-02-11T20:47:00Z" w:initials="OA">
    <w:p w14:paraId="4BFEBF09" w14:textId="77777777" w:rsidR="00B25BA1" w:rsidRDefault="00B25BA1" w:rsidP="00B25BA1">
      <w:pPr>
        <w:pStyle w:val="CommentText"/>
      </w:pPr>
      <w:r>
        <w:rPr>
          <w:rStyle w:val="CommentReference"/>
        </w:rPr>
        <w:annotationRef/>
      </w:r>
      <w:r>
        <w:t>Make use of colon. A colon is used before  a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21D8A5" w15:done="0"/>
  <w15:commentEx w15:paraId="0690799D" w15:done="0"/>
  <w15:commentEx w15:paraId="26DBEE7F" w15:done="0"/>
  <w15:commentEx w15:paraId="3625196C" w15:done="0"/>
  <w15:commentEx w15:paraId="54638BDD" w15:done="0"/>
  <w15:commentEx w15:paraId="37FB2067" w15:done="0"/>
  <w15:commentEx w15:paraId="20C40396" w15:done="0"/>
  <w15:commentEx w15:paraId="1238A87F" w15:done="0"/>
  <w15:commentEx w15:paraId="65672009" w15:paraIdParent="1238A87F" w15:done="0"/>
  <w15:commentEx w15:paraId="48475970" w15:done="0"/>
  <w15:commentEx w15:paraId="48F8315C" w15:done="0"/>
  <w15:commentEx w15:paraId="0C9FE71B" w15:done="0"/>
  <w15:commentEx w15:paraId="7D712DF1" w15:done="0"/>
  <w15:commentEx w15:paraId="18AE1D27" w15:done="0"/>
  <w15:commentEx w15:paraId="4342E54B" w15:done="0"/>
  <w15:commentEx w15:paraId="35BFD8A9" w15:done="0"/>
  <w15:commentEx w15:paraId="19426B44" w15:done="0"/>
  <w15:commentEx w15:paraId="4711307E" w15:done="0"/>
  <w15:commentEx w15:paraId="4AD01335" w15:done="0"/>
  <w15:commentEx w15:paraId="49EAD309" w15:done="0"/>
  <w15:commentEx w15:paraId="4BFEBF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3660AB" w16cex:dateUtc="2026-02-11T23:48:00Z"/>
  <w16cex:commentExtensible w16cex:durableId="06E2FD84" w16cex:dateUtc="2026-02-11T23:48:00Z"/>
  <w16cex:commentExtensible w16cex:durableId="1957BD9F" w16cex:dateUtc="2026-02-12T00:08:00Z"/>
  <w16cex:commentExtensible w16cex:durableId="66BB27DF" w16cex:dateUtc="2026-02-12T00:09:00Z"/>
  <w16cex:commentExtensible w16cex:durableId="475E27E0" w16cex:dateUtc="2026-02-12T00:52:00Z"/>
  <w16cex:commentExtensible w16cex:durableId="6F5AE705" w16cex:dateUtc="2026-02-12T00:52:00Z"/>
  <w16cex:commentExtensible w16cex:durableId="6CE62385" w16cex:dateUtc="2026-02-12T00:53:00Z"/>
  <w16cex:commentExtensible w16cex:durableId="632C9318" w16cex:dateUtc="2026-02-12T00:53:00Z"/>
  <w16cex:commentExtensible w16cex:durableId="1E07E68C" w16cex:dateUtc="2026-02-12T00:56:00Z"/>
  <w16cex:commentExtensible w16cex:durableId="56DBFF7A" w16cex:dateUtc="2026-02-12T00:57:00Z"/>
  <w16cex:commentExtensible w16cex:durableId="433CC146" w16cex:dateUtc="2026-02-12T01:03:00Z"/>
  <w16cex:commentExtensible w16cex:durableId="25EDDEDE" w16cex:dateUtc="2026-02-12T01:05:00Z"/>
  <w16cex:commentExtensible w16cex:durableId="468FC4F5" w16cex:dateUtc="2026-02-12T01:06:00Z"/>
  <w16cex:commentExtensible w16cex:durableId="6EA3113A" w16cex:dateUtc="2026-02-12T01:22:00Z"/>
  <w16cex:commentExtensible w16cex:durableId="7B62FE89" w16cex:dateUtc="2026-02-12T01:25:00Z"/>
  <w16cex:commentExtensible w16cex:durableId="3AA56082" w16cex:dateUtc="2026-02-12T01:26:00Z"/>
  <w16cex:commentExtensible w16cex:durableId="21E7F794" w16cex:dateUtc="2026-02-12T01:28:00Z"/>
  <w16cex:commentExtensible w16cex:durableId="42CC4F30" w16cex:dateUtc="2026-02-12T01:29:00Z"/>
  <w16cex:commentExtensible w16cex:durableId="4B638E0A" w16cex:dateUtc="2026-02-12T01:31:00Z"/>
  <w16cex:commentExtensible w16cex:durableId="1068B883" w16cex:dateUtc="2026-02-12T01:33:00Z"/>
  <w16cex:commentExtensible w16cex:durableId="220C39DF" w16cex:dateUtc="2026-02-12T0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21D8A5" w16cid:durableId="263660AB"/>
  <w16cid:commentId w16cid:paraId="0690799D" w16cid:durableId="06E2FD84"/>
  <w16cid:commentId w16cid:paraId="26DBEE7F" w16cid:durableId="1957BD9F"/>
  <w16cid:commentId w16cid:paraId="3625196C" w16cid:durableId="66BB27DF"/>
  <w16cid:commentId w16cid:paraId="54638BDD" w16cid:durableId="475E27E0"/>
  <w16cid:commentId w16cid:paraId="37FB2067" w16cid:durableId="6F5AE705"/>
  <w16cid:commentId w16cid:paraId="20C40396" w16cid:durableId="6CE62385"/>
  <w16cid:commentId w16cid:paraId="1238A87F" w16cid:durableId="632C9318"/>
  <w16cid:commentId w16cid:paraId="65672009" w16cid:durableId="1E07E68C"/>
  <w16cid:commentId w16cid:paraId="48475970" w16cid:durableId="56DBFF7A"/>
  <w16cid:commentId w16cid:paraId="48F8315C" w16cid:durableId="433CC146"/>
  <w16cid:commentId w16cid:paraId="0C9FE71B" w16cid:durableId="25EDDEDE"/>
  <w16cid:commentId w16cid:paraId="7D712DF1" w16cid:durableId="468FC4F5"/>
  <w16cid:commentId w16cid:paraId="18AE1D27" w16cid:durableId="6EA3113A"/>
  <w16cid:commentId w16cid:paraId="4342E54B" w16cid:durableId="7B62FE89"/>
  <w16cid:commentId w16cid:paraId="35BFD8A9" w16cid:durableId="3AA56082"/>
  <w16cid:commentId w16cid:paraId="19426B44" w16cid:durableId="21E7F794"/>
  <w16cid:commentId w16cid:paraId="4711307E" w16cid:durableId="42CC4F30"/>
  <w16cid:commentId w16cid:paraId="4AD01335" w16cid:durableId="4B638E0A"/>
  <w16cid:commentId w16cid:paraId="49EAD309" w16cid:durableId="1068B883"/>
  <w16cid:commentId w16cid:paraId="4BFEBF09" w16cid:durableId="220C39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082C" w14:textId="77777777" w:rsidR="002C4953" w:rsidRDefault="002C4953" w:rsidP="00F75627">
      <w:pPr>
        <w:spacing w:after="0" w:line="240" w:lineRule="auto"/>
      </w:pPr>
      <w:r>
        <w:separator/>
      </w:r>
    </w:p>
  </w:endnote>
  <w:endnote w:type="continuationSeparator" w:id="0">
    <w:p w14:paraId="4D5CB9F1" w14:textId="77777777" w:rsidR="002C4953" w:rsidRDefault="002C4953" w:rsidP="00F7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996D" w14:textId="77777777" w:rsidR="002C0DE8" w:rsidRDefault="002C0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F2C2" w14:textId="77777777" w:rsidR="00F75627" w:rsidRDefault="00F75627">
    <w:pPr>
      <w:pStyle w:val="Footer"/>
      <w:jc w:val="center"/>
    </w:pPr>
    <w:r>
      <w:fldChar w:fldCharType="begin"/>
    </w:r>
    <w:r>
      <w:instrText xml:space="preserve"> PAGE   \* MERGEFORMAT </w:instrText>
    </w:r>
    <w:r>
      <w:fldChar w:fldCharType="separate"/>
    </w:r>
    <w:r>
      <w:rPr>
        <w:noProof/>
      </w:rPr>
      <w:t>2</w:t>
    </w:r>
    <w:r>
      <w:rPr>
        <w:noProof/>
      </w:rPr>
      <w:fldChar w:fldCharType="end"/>
    </w:r>
  </w:p>
  <w:p w14:paraId="4E31E394" w14:textId="77777777" w:rsidR="00F75627" w:rsidRDefault="00F75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9834" w14:textId="77777777" w:rsidR="002C0DE8" w:rsidRDefault="002C0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807D" w14:textId="77777777" w:rsidR="002C4953" w:rsidRDefault="002C4953" w:rsidP="00F75627">
      <w:pPr>
        <w:spacing w:after="0" w:line="240" w:lineRule="auto"/>
      </w:pPr>
      <w:r>
        <w:separator/>
      </w:r>
    </w:p>
  </w:footnote>
  <w:footnote w:type="continuationSeparator" w:id="0">
    <w:p w14:paraId="52AD9E27" w14:textId="77777777" w:rsidR="002C4953" w:rsidRDefault="002C4953" w:rsidP="00F75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0368" w14:textId="22CBB574" w:rsidR="002C0DE8" w:rsidRDefault="002C4953">
    <w:pPr>
      <w:pStyle w:val="Header"/>
    </w:pPr>
    <w:r>
      <w:rPr>
        <w:noProof/>
      </w:rPr>
      <w:pict w14:anchorId="77841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1.65pt;height:64.5pt;rotation:315;z-index:-2516587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A210" w14:textId="73FEF030" w:rsidR="002C0DE8" w:rsidRDefault="002C4953">
    <w:pPr>
      <w:pStyle w:val="Header"/>
    </w:pPr>
    <w:r>
      <w:rPr>
        <w:noProof/>
      </w:rPr>
      <w:pict w14:anchorId="2CBD4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1.65pt;height:64.5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7317" w14:textId="2939BB54" w:rsidR="002C0DE8" w:rsidRDefault="002C4953">
    <w:pPr>
      <w:pStyle w:val="Header"/>
    </w:pPr>
    <w:r>
      <w:rPr>
        <w:noProof/>
      </w:rPr>
      <w:pict w14:anchorId="72224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1.65pt;height:64.5pt;rotation:315;z-index:-2516597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31A2"/>
    <w:multiLevelType w:val="multilevel"/>
    <w:tmpl w:val="867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749F0"/>
    <w:multiLevelType w:val="hybridMultilevel"/>
    <w:tmpl w:val="25A69A2E"/>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277731EA"/>
    <w:multiLevelType w:val="hybridMultilevel"/>
    <w:tmpl w:val="58C4DAEC"/>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3ADB334E"/>
    <w:multiLevelType w:val="hybridMultilevel"/>
    <w:tmpl w:val="E1C833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C902474"/>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E8D6A44"/>
    <w:multiLevelType w:val="hybridMultilevel"/>
    <w:tmpl w:val="23943C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3B94FE1"/>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5CD7B49"/>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8AF174F"/>
    <w:multiLevelType w:val="hybridMultilevel"/>
    <w:tmpl w:val="4EA22A9A"/>
    <w:lvl w:ilvl="0" w:tplc="08090017">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4AB70F73"/>
    <w:multiLevelType w:val="multilevel"/>
    <w:tmpl w:val="A6DA7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670549"/>
    <w:multiLevelType w:val="hybridMultilevel"/>
    <w:tmpl w:val="5BA65F5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73B3051"/>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8591E4F"/>
    <w:multiLevelType w:val="multilevel"/>
    <w:tmpl w:val="C41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F3B00"/>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DE45696"/>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F582212"/>
    <w:multiLevelType w:val="multilevel"/>
    <w:tmpl w:val="70BA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328501">
    <w:abstractNumId w:val="3"/>
  </w:num>
  <w:num w:numId="2" w16cid:durableId="366952552">
    <w:abstractNumId w:val="5"/>
  </w:num>
  <w:num w:numId="3" w16cid:durableId="1699500711">
    <w:abstractNumId w:val="8"/>
  </w:num>
  <w:num w:numId="4" w16cid:durableId="997420756">
    <w:abstractNumId w:val="1"/>
  </w:num>
  <w:num w:numId="5" w16cid:durableId="1928535091">
    <w:abstractNumId w:val="14"/>
  </w:num>
  <w:num w:numId="6" w16cid:durableId="1361008505">
    <w:abstractNumId w:val="13"/>
  </w:num>
  <w:num w:numId="7" w16cid:durableId="1504708217">
    <w:abstractNumId w:val="6"/>
  </w:num>
  <w:num w:numId="8" w16cid:durableId="1451970735">
    <w:abstractNumId w:val="7"/>
  </w:num>
  <w:num w:numId="9" w16cid:durableId="755899729">
    <w:abstractNumId w:val="11"/>
  </w:num>
  <w:num w:numId="10" w16cid:durableId="1294561473">
    <w:abstractNumId w:val="4"/>
  </w:num>
  <w:num w:numId="11" w16cid:durableId="480775759">
    <w:abstractNumId w:val="10"/>
  </w:num>
  <w:num w:numId="12" w16cid:durableId="1303802883">
    <w:abstractNumId w:val="2"/>
  </w:num>
  <w:num w:numId="13" w16cid:durableId="220990035">
    <w:abstractNumId w:val="15"/>
  </w:num>
  <w:num w:numId="14" w16cid:durableId="392042448">
    <w:abstractNumId w:val="0"/>
  </w:num>
  <w:num w:numId="15" w16cid:durableId="942998919">
    <w:abstractNumId w:val="12"/>
  </w:num>
  <w:num w:numId="16" w16cid:durableId="1153060610">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ld Abaneme">
    <w15:presenceInfo w15:providerId="Windows Live" w15:userId="f7c840cbb64390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NTMzsjAwtDQztzRQ0lEKTi0uzszPAykwqQUAv5qrIywAAAA="/>
  </w:docVars>
  <w:rsids>
    <w:rsidRoot w:val="00910614"/>
    <w:rsid w:val="00010137"/>
    <w:rsid w:val="00013E8E"/>
    <w:rsid w:val="000257E7"/>
    <w:rsid w:val="0003013B"/>
    <w:rsid w:val="000360B8"/>
    <w:rsid w:val="00061B4B"/>
    <w:rsid w:val="0006574C"/>
    <w:rsid w:val="0008254B"/>
    <w:rsid w:val="00084999"/>
    <w:rsid w:val="000A2F04"/>
    <w:rsid w:val="000B050F"/>
    <w:rsid w:val="000C0B0C"/>
    <w:rsid w:val="000D2246"/>
    <w:rsid w:val="000D2815"/>
    <w:rsid w:val="000E1E38"/>
    <w:rsid w:val="000E4E85"/>
    <w:rsid w:val="000E7E3B"/>
    <w:rsid w:val="000F2167"/>
    <w:rsid w:val="00104A45"/>
    <w:rsid w:val="001071EF"/>
    <w:rsid w:val="00111354"/>
    <w:rsid w:val="001231D4"/>
    <w:rsid w:val="00135C84"/>
    <w:rsid w:val="00172952"/>
    <w:rsid w:val="001A0774"/>
    <w:rsid w:val="001A221E"/>
    <w:rsid w:val="001A5ECD"/>
    <w:rsid w:val="001A78B6"/>
    <w:rsid w:val="001D0A8A"/>
    <w:rsid w:val="001D3989"/>
    <w:rsid w:val="001D6E42"/>
    <w:rsid w:val="001D7085"/>
    <w:rsid w:val="001E1E22"/>
    <w:rsid w:val="001F6FF2"/>
    <w:rsid w:val="00202E4E"/>
    <w:rsid w:val="00212120"/>
    <w:rsid w:val="002158D8"/>
    <w:rsid w:val="00242912"/>
    <w:rsid w:val="00246EF1"/>
    <w:rsid w:val="00254305"/>
    <w:rsid w:val="00260F1E"/>
    <w:rsid w:val="0027258C"/>
    <w:rsid w:val="00280D05"/>
    <w:rsid w:val="00286214"/>
    <w:rsid w:val="00287510"/>
    <w:rsid w:val="00297FC4"/>
    <w:rsid w:val="002A3D4C"/>
    <w:rsid w:val="002B3324"/>
    <w:rsid w:val="002C0DE8"/>
    <w:rsid w:val="002C2683"/>
    <w:rsid w:val="002C4953"/>
    <w:rsid w:val="002D6022"/>
    <w:rsid w:val="002E4DF8"/>
    <w:rsid w:val="002F0076"/>
    <w:rsid w:val="002F038E"/>
    <w:rsid w:val="002F1072"/>
    <w:rsid w:val="002F1AC3"/>
    <w:rsid w:val="002F27A5"/>
    <w:rsid w:val="002F6447"/>
    <w:rsid w:val="0030015D"/>
    <w:rsid w:val="00320822"/>
    <w:rsid w:val="00322980"/>
    <w:rsid w:val="0032773F"/>
    <w:rsid w:val="00350F44"/>
    <w:rsid w:val="00351057"/>
    <w:rsid w:val="00357595"/>
    <w:rsid w:val="00366407"/>
    <w:rsid w:val="00371CB4"/>
    <w:rsid w:val="00372B30"/>
    <w:rsid w:val="00374719"/>
    <w:rsid w:val="0037481F"/>
    <w:rsid w:val="00382FFE"/>
    <w:rsid w:val="00383E63"/>
    <w:rsid w:val="0038581B"/>
    <w:rsid w:val="00386D4C"/>
    <w:rsid w:val="00390D7A"/>
    <w:rsid w:val="003B0E6F"/>
    <w:rsid w:val="003B3BD7"/>
    <w:rsid w:val="003D236D"/>
    <w:rsid w:val="003D3328"/>
    <w:rsid w:val="003D783A"/>
    <w:rsid w:val="003E239B"/>
    <w:rsid w:val="00401CC6"/>
    <w:rsid w:val="00405FEA"/>
    <w:rsid w:val="00407BCF"/>
    <w:rsid w:val="00411541"/>
    <w:rsid w:val="00425AE7"/>
    <w:rsid w:val="00440A2A"/>
    <w:rsid w:val="004427D4"/>
    <w:rsid w:val="00454D88"/>
    <w:rsid w:val="00456965"/>
    <w:rsid w:val="00461B69"/>
    <w:rsid w:val="00462A6F"/>
    <w:rsid w:val="00464991"/>
    <w:rsid w:val="004649B0"/>
    <w:rsid w:val="00465C0F"/>
    <w:rsid w:val="00466C3B"/>
    <w:rsid w:val="004755FA"/>
    <w:rsid w:val="00482DED"/>
    <w:rsid w:val="00485508"/>
    <w:rsid w:val="004863E1"/>
    <w:rsid w:val="00493C10"/>
    <w:rsid w:val="00495C41"/>
    <w:rsid w:val="004A7C0B"/>
    <w:rsid w:val="004B1D09"/>
    <w:rsid w:val="004B52BD"/>
    <w:rsid w:val="004C5E35"/>
    <w:rsid w:val="004C68CF"/>
    <w:rsid w:val="004C7E80"/>
    <w:rsid w:val="004D5B13"/>
    <w:rsid w:val="004D5E88"/>
    <w:rsid w:val="004F0993"/>
    <w:rsid w:val="00500B4D"/>
    <w:rsid w:val="00514886"/>
    <w:rsid w:val="00515CFA"/>
    <w:rsid w:val="005269E5"/>
    <w:rsid w:val="00527555"/>
    <w:rsid w:val="00530346"/>
    <w:rsid w:val="00531F76"/>
    <w:rsid w:val="00542024"/>
    <w:rsid w:val="005543E6"/>
    <w:rsid w:val="00576BAB"/>
    <w:rsid w:val="005771EC"/>
    <w:rsid w:val="005844C2"/>
    <w:rsid w:val="0058508C"/>
    <w:rsid w:val="00590DA7"/>
    <w:rsid w:val="0059550A"/>
    <w:rsid w:val="005A5FBD"/>
    <w:rsid w:val="005B2F6D"/>
    <w:rsid w:val="005B3A8A"/>
    <w:rsid w:val="005C3BCB"/>
    <w:rsid w:val="005D326C"/>
    <w:rsid w:val="005D4816"/>
    <w:rsid w:val="005D719D"/>
    <w:rsid w:val="005E1661"/>
    <w:rsid w:val="005E7A05"/>
    <w:rsid w:val="005F4B19"/>
    <w:rsid w:val="006027A4"/>
    <w:rsid w:val="00603ECB"/>
    <w:rsid w:val="00621F6F"/>
    <w:rsid w:val="00654420"/>
    <w:rsid w:val="006939EF"/>
    <w:rsid w:val="006A328A"/>
    <w:rsid w:val="006B07EC"/>
    <w:rsid w:val="006B530F"/>
    <w:rsid w:val="006C5DCA"/>
    <w:rsid w:val="006D0E2D"/>
    <w:rsid w:val="006E0F28"/>
    <w:rsid w:val="006F35B6"/>
    <w:rsid w:val="006F7EEF"/>
    <w:rsid w:val="00703BA6"/>
    <w:rsid w:val="00704797"/>
    <w:rsid w:val="0072165C"/>
    <w:rsid w:val="00746659"/>
    <w:rsid w:val="00761383"/>
    <w:rsid w:val="00773D0D"/>
    <w:rsid w:val="00781DA0"/>
    <w:rsid w:val="00786730"/>
    <w:rsid w:val="0078795E"/>
    <w:rsid w:val="0079321B"/>
    <w:rsid w:val="007939F6"/>
    <w:rsid w:val="007A0C12"/>
    <w:rsid w:val="007A1081"/>
    <w:rsid w:val="007A7B3E"/>
    <w:rsid w:val="007C2B66"/>
    <w:rsid w:val="007C2CA5"/>
    <w:rsid w:val="007D22D8"/>
    <w:rsid w:val="007D2456"/>
    <w:rsid w:val="007D6A50"/>
    <w:rsid w:val="007E66D5"/>
    <w:rsid w:val="007E76E6"/>
    <w:rsid w:val="007E77D4"/>
    <w:rsid w:val="007F26C9"/>
    <w:rsid w:val="007F5D82"/>
    <w:rsid w:val="007F60F6"/>
    <w:rsid w:val="007F6486"/>
    <w:rsid w:val="007F69F4"/>
    <w:rsid w:val="00801475"/>
    <w:rsid w:val="008059FE"/>
    <w:rsid w:val="008142D3"/>
    <w:rsid w:val="00820FA8"/>
    <w:rsid w:val="00822CCF"/>
    <w:rsid w:val="008329E2"/>
    <w:rsid w:val="00835DBB"/>
    <w:rsid w:val="008360F6"/>
    <w:rsid w:val="0083646D"/>
    <w:rsid w:val="00847570"/>
    <w:rsid w:val="00850D78"/>
    <w:rsid w:val="008606D4"/>
    <w:rsid w:val="00873E26"/>
    <w:rsid w:val="008743BA"/>
    <w:rsid w:val="008C06A0"/>
    <w:rsid w:val="008D639C"/>
    <w:rsid w:val="008E0729"/>
    <w:rsid w:val="008F3E95"/>
    <w:rsid w:val="009001E0"/>
    <w:rsid w:val="00900FF3"/>
    <w:rsid w:val="00910614"/>
    <w:rsid w:val="00923CBA"/>
    <w:rsid w:val="00927AD8"/>
    <w:rsid w:val="00931363"/>
    <w:rsid w:val="0094184F"/>
    <w:rsid w:val="0094207C"/>
    <w:rsid w:val="009613A9"/>
    <w:rsid w:val="0097143E"/>
    <w:rsid w:val="0097631C"/>
    <w:rsid w:val="009807A5"/>
    <w:rsid w:val="0098192E"/>
    <w:rsid w:val="00991BDE"/>
    <w:rsid w:val="009953B8"/>
    <w:rsid w:val="009A2F08"/>
    <w:rsid w:val="009A5071"/>
    <w:rsid w:val="009A7AE9"/>
    <w:rsid w:val="009B0A53"/>
    <w:rsid w:val="009B13F6"/>
    <w:rsid w:val="009B5112"/>
    <w:rsid w:val="009B78EE"/>
    <w:rsid w:val="009C5753"/>
    <w:rsid w:val="009D4D4F"/>
    <w:rsid w:val="009E131D"/>
    <w:rsid w:val="009E611A"/>
    <w:rsid w:val="009F2239"/>
    <w:rsid w:val="009F74AA"/>
    <w:rsid w:val="00A017E2"/>
    <w:rsid w:val="00A07383"/>
    <w:rsid w:val="00A163ED"/>
    <w:rsid w:val="00A278F4"/>
    <w:rsid w:val="00A27FA2"/>
    <w:rsid w:val="00A359D4"/>
    <w:rsid w:val="00A36AA4"/>
    <w:rsid w:val="00A45CAC"/>
    <w:rsid w:val="00A616CF"/>
    <w:rsid w:val="00A8484B"/>
    <w:rsid w:val="00A95A1B"/>
    <w:rsid w:val="00AA167A"/>
    <w:rsid w:val="00AA2EFE"/>
    <w:rsid w:val="00AA641E"/>
    <w:rsid w:val="00AC11DA"/>
    <w:rsid w:val="00AC14A6"/>
    <w:rsid w:val="00AC3CE4"/>
    <w:rsid w:val="00AC521A"/>
    <w:rsid w:val="00AD78AF"/>
    <w:rsid w:val="00AE0865"/>
    <w:rsid w:val="00AE0C91"/>
    <w:rsid w:val="00AE2C9D"/>
    <w:rsid w:val="00AF082E"/>
    <w:rsid w:val="00B023D0"/>
    <w:rsid w:val="00B03E4A"/>
    <w:rsid w:val="00B1521B"/>
    <w:rsid w:val="00B1571F"/>
    <w:rsid w:val="00B2212B"/>
    <w:rsid w:val="00B24D03"/>
    <w:rsid w:val="00B25171"/>
    <w:rsid w:val="00B25BA1"/>
    <w:rsid w:val="00B32E5C"/>
    <w:rsid w:val="00B33BBC"/>
    <w:rsid w:val="00B36B37"/>
    <w:rsid w:val="00B466D0"/>
    <w:rsid w:val="00B715FE"/>
    <w:rsid w:val="00B744A9"/>
    <w:rsid w:val="00B75F57"/>
    <w:rsid w:val="00B8003B"/>
    <w:rsid w:val="00B8204D"/>
    <w:rsid w:val="00B853FE"/>
    <w:rsid w:val="00B9077A"/>
    <w:rsid w:val="00B933EA"/>
    <w:rsid w:val="00B9658A"/>
    <w:rsid w:val="00B9698A"/>
    <w:rsid w:val="00BC14EB"/>
    <w:rsid w:val="00BC276B"/>
    <w:rsid w:val="00BE102E"/>
    <w:rsid w:val="00BE69D2"/>
    <w:rsid w:val="00BF3FB0"/>
    <w:rsid w:val="00C061A5"/>
    <w:rsid w:val="00C123F4"/>
    <w:rsid w:val="00C14C97"/>
    <w:rsid w:val="00C3139F"/>
    <w:rsid w:val="00C3283D"/>
    <w:rsid w:val="00C32E7C"/>
    <w:rsid w:val="00C40F9A"/>
    <w:rsid w:val="00C414DC"/>
    <w:rsid w:val="00C5774B"/>
    <w:rsid w:val="00C62369"/>
    <w:rsid w:val="00C7294C"/>
    <w:rsid w:val="00C74A04"/>
    <w:rsid w:val="00C77554"/>
    <w:rsid w:val="00C812A3"/>
    <w:rsid w:val="00C86B96"/>
    <w:rsid w:val="00C90985"/>
    <w:rsid w:val="00C9228D"/>
    <w:rsid w:val="00C939C4"/>
    <w:rsid w:val="00C96936"/>
    <w:rsid w:val="00CA42FD"/>
    <w:rsid w:val="00CA4F92"/>
    <w:rsid w:val="00CA7293"/>
    <w:rsid w:val="00CB24BF"/>
    <w:rsid w:val="00CB6C34"/>
    <w:rsid w:val="00CB724D"/>
    <w:rsid w:val="00CD2411"/>
    <w:rsid w:val="00CD7D08"/>
    <w:rsid w:val="00D226B5"/>
    <w:rsid w:val="00D32674"/>
    <w:rsid w:val="00D503CD"/>
    <w:rsid w:val="00D5778F"/>
    <w:rsid w:val="00D63C1B"/>
    <w:rsid w:val="00D70084"/>
    <w:rsid w:val="00D7411D"/>
    <w:rsid w:val="00D74C92"/>
    <w:rsid w:val="00D773A0"/>
    <w:rsid w:val="00D803FF"/>
    <w:rsid w:val="00D9254B"/>
    <w:rsid w:val="00D9472A"/>
    <w:rsid w:val="00DA7425"/>
    <w:rsid w:val="00DA79FD"/>
    <w:rsid w:val="00DC2898"/>
    <w:rsid w:val="00DC5DFE"/>
    <w:rsid w:val="00DC6A23"/>
    <w:rsid w:val="00DE6E0D"/>
    <w:rsid w:val="00DF0AD8"/>
    <w:rsid w:val="00DF225F"/>
    <w:rsid w:val="00DF30EC"/>
    <w:rsid w:val="00DF71C0"/>
    <w:rsid w:val="00E07913"/>
    <w:rsid w:val="00E106BC"/>
    <w:rsid w:val="00E25C78"/>
    <w:rsid w:val="00E316BC"/>
    <w:rsid w:val="00E3211A"/>
    <w:rsid w:val="00E34BD6"/>
    <w:rsid w:val="00E454EA"/>
    <w:rsid w:val="00E46E49"/>
    <w:rsid w:val="00E54AB2"/>
    <w:rsid w:val="00E61A8F"/>
    <w:rsid w:val="00E63755"/>
    <w:rsid w:val="00E65EF6"/>
    <w:rsid w:val="00E67620"/>
    <w:rsid w:val="00E70A40"/>
    <w:rsid w:val="00E720A1"/>
    <w:rsid w:val="00E80962"/>
    <w:rsid w:val="00E96759"/>
    <w:rsid w:val="00EB6AC6"/>
    <w:rsid w:val="00EB7A39"/>
    <w:rsid w:val="00ED7E92"/>
    <w:rsid w:val="00EE0527"/>
    <w:rsid w:val="00EE33DD"/>
    <w:rsid w:val="00EE69B5"/>
    <w:rsid w:val="00EF4E19"/>
    <w:rsid w:val="00F04862"/>
    <w:rsid w:val="00F062F0"/>
    <w:rsid w:val="00F20782"/>
    <w:rsid w:val="00F20893"/>
    <w:rsid w:val="00F30875"/>
    <w:rsid w:val="00F346D9"/>
    <w:rsid w:val="00F453D2"/>
    <w:rsid w:val="00F457AF"/>
    <w:rsid w:val="00F47B63"/>
    <w:rsid w:val="00F608E1"/>
    <w:rsid w:val="00F714B1"/>
    <w:rsid w:val="00F75627"/>
    <w:rsid w:val="00F75A70"/>
    <w:rsid w:val="00F77722"/>
    <w:rsid w:val="00F83E3B"/>
    <w:rsid w:val="00F90017"/>
    <w:rsid w:val="00FA14F9"/>
    <w:rsid w:val="00FB1211"/>
    <w:rsid w:val="00FB56AC"/>
    <w:rsid w:val="00FC4128"/>
    <w:rsid w:val="00FD1722"/>
    <w:rsid w:val="00FD381F"/>
    <w:rsid w:val="00FD7A8A"/>
    <w:rsid w:val="00FE027C"/>
    <w:rsid w:val="00FF04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985E2"/>
  <w15:chartTrackingRefBased/>
  <w15:docId w15:val="{16C3C15B-279E-45ED-8E78-8A86DB52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08"/>
    <w:pPr>
      <w:spacing w:after="160" w:line="259" w:lineRule="auto"/>
    </w:pPr>
    <w:rPr>
      <w:rFonts w:ascii="Times New Roman" w:hAnsi="Times New Roman"/>
      <w:sz w:val="24"/>
      <w:szCs w:val="24"/>
      <w:lang w:val="en-GB"/>
    </w:rPr>
  </w:style>
  <w:style w:type="paragraph" w:styleId="Heading1">
    <w:name w:val="heading 1"/>
    <w:basedOn w:val="Normal"/>
    <w:next w:val="Normal"/>
    <w:link w:val="Heading1Char"/>
    <w:uiPriority w:val="9"/>
    <w:qFormat/>
    <w:rsid w:val="005269E5"/>
    <w:pPr>
      <w:outlineLvl w:val="0"/>
    </w:pPr>
    <w:rPr>
      <w:b/>
      <w:bCs/>
    </w:rPr>
  </w:style>
  <w:style w:type="paragraph" w:styleId="Heading2">
    <w:name w:val="heading 2"/>
    <w:basedOn w:val="Normal"/>
    <w:next w:val="Normal"/>
    <w:link w:val="Heading2Char"/>
    <w:uiPriority w:val="9"/>
    <w:unhideWhenUsed/>
    <w:qFormat/>
    <w:rsid w:val="00B8204D"/>
    <w:pPr>
      <w:keepNext/>
      <w:spacing w:before="240" w:after="60"/>
      <w:outlineLvl w:val="1"/>
    </w:pPr>
    <w:rPr>
      <w:rFonts w:eastAsia="Times New Roman"/>
      <w:b/>
      <w:bCs/>
    </w:rPr>
  </w:style>
  <w:style w:type="paragraph" w:styleId="Heading3">
    <w:name w:val="heading 3"/>
    <w:basedOn w:val="Normal"/>
    <w:next w:val="Normal"/>
    <w:link w:val="Heading3Char"/>
    <w:uiPriority w:val="9"/>
    <w:unhideWhenUsed/>
    <w:qFormat/>
    <w:rsid w:val="00EB6AC6"/>
    <w:pPr>
      <w:keepNext/>
      <w:spacing w:before="240" w:after="60"/>
      <w:outlineLvl w:val="2"/>
    </w:pPr>
    <w:rPr>
      <w:rFonts w:eastAsia="Times New Roman"/>
      <w:b/>
      <w:bCs/>
      <w:szCs w:val="26"/>
    </w:rPr>
  </w:style>
  <w:style w:type="paragraph" w:styleId="Heading5">
    <w:name w:val="heading 5"/>
    <w:basedOn w:val="Normal"/>
    <w:next w:val="Normal"/>
    <w:link w:val="Heading5Char"/>
    <w:uiPriority w:val="9"/>
    <w:semiHidden/>
    <w:unhideWhenUsed/>
    <w:qFormat/>
    <w:rsid w:val="00172952"/>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03013B"/>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5269E5"/>
    <w:pPr>
      <w:spacing w:before="240" w:after="60"/>
      <w:outlineLvl w:val="6"/>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7293"/>
    <w:pPr>
      <w:spacing w:before="240" w:after="60"/>
      <w:jc w:val="center"/>
      <w:outlineLvl w:val="0"/>
    </w:pPr>
    <w:rPr>
      <w:rFonts w:eastAsia="Times New Roman"/>
      <w:b/>
      <w:bCs/>
      <w:kern w:val="28"/>
      <w:sz w:val="28"/>
      <w:szCs w:val="28"/>
    </w:rPr>
  </w:style>
  <w:style w:type="character" w:customStyle="1" w:styleId="TitleChar">
    <w:name w:val="Title Char"/>
    <w:link w:val="Title"/>
    <w:uiPriority w:val="10"/>
    <w:rsid w:val="00CA7293"/>
    <w:rPr>
      <w:rFonts w:ascii="Times New Roman" w:eastAsia="Times New Roman" w:hAnsi="Times New Roman"/>
      <w:b/>
      <w:bCs/>
      <w:kern w:val="28"/>
      <w:sz w:val="28"/>
      <w:szCs w:val="28"/>
      <w:lang w:eastAsia="en-US"/>
    </w:rPr>
  </w:style>
  <w:style w:type="paragraph" w:styleId="Header">
    <w:name w:val="header"/>
    <w:basedOn w:val="Normal"/>
    <w:link w:val="HeaderChar"/>
    <w:uiPriority w:val="99"/>
    <w:unhideWhenUsed/>
    <w:rsid w:val="00F75627"/>
    <w:pPr>
      <w:tabs>
        <w:tab w:val="center" w:pos="4513"/>
        <w:tab w:val="right" w:pos="9026"/>
      </w:tabs>
    </w:pPr>
  </w:style>
  <w:style w:type="character" w:customStyle="1" w:styleId="HeaderChar">
    <w:name w:val="Header Char"/>
    <w:link w:val="Header"/>
    <w:uiPriority w:val="99"/>
    <w:rsid w:val="00F75627"/>
    <w:rPr>
      <w:rFonts w:ascii="Times New Roman" w:hAnsi="Times New Roman"/>
      <w:sz w:val="24"/>
      <w:szCs w:val="24"/>
      <w:lang w:eastAsia="en-US"/>
    </w:rPr>
  </w:style>
  <w:style w:type="paragraph" w:styleId="Footer">
    <w:name w:val="footer"/>
    <w:basedOn w:val="Normal"/>
    <w:link w:val="FooterChar"/>
    <w:uiPriority w:val="99"/>
    <w:unhideWhenUsed/>
    <w:rsid w:val="00F75627"/>
    <w:pPr>
      <w:tabs>
        <w:tab w:val="center" w:pos="4513"/>
        <w:tab w:val="right" w:pos="9026"/>
      </w:tabs>
    </w:pPr>
  </w:style>
  <w:style w:type="character" w:customStyle="1" w:styleId="FooterChar">
    <w:name w:val="Footer Char"/>
    <w:link w:val="Footer"/>
    <w:uiPriority w:val="99"/>
    <w:rsid w:val="00F75627"/>
    <w:rPr>
      <w:rFonts w:ascii="Times New Roman" w:hAnsi="Times New Roman"/>
      <w:sz w:val="24"/>
      <w:szCs w:val="24"/>
      <w:lang w:eastAsia="en-US"/>
    </w:rPr>
  </w:style>
  <w:style w:type="character" w:customStyle="1" w:styleId="Heading1Char">
    <w:name w:val="Heading 1 Char"/>
    <w:link w:val="Heading1"/>
    <w:uiPriority w:val="9"/>
    <w:rsid w:val="005269E5"/>
    <w:rPr>
      <w:rFonts w:ascii="Times New Roman" w:hAnsi="Times New Roman"/>
      <w:b/>
      <w:bCs/>
      <w:sz w:val="24"/>
      <w:szCs w:val="24"/>
      <w:lang w:eastAsia="en-US"/>
    </w:rPr>
  </w:style>
  <w:style w:type="character" w:customStyle="1" w:styleId="Heading2Char">
    <w:name w:val="Heading 2 Char"/>
    <w:link w:val="Heading2"/>
    <w:uiPriority w:val="9"/>
    <w:rsid w:val="00B8204D"/>
    <w:rPr>
      <w:rFonts w:ascii="Times New Roman" w:eastAsia="Times New Roman" w:hAnsi="Times New Roman"/>
      <w:b/>
      <w:bCs/>
      <w:sz w:val="24"/>
      <w:szCs w:val="24"/>
      <w:lang w:eastAsia="en-US"/>
    </w:rPr>
  </w:style>
  <w:style w:type="character" w:styleId="Hyperlink">
    <w:name w:val="Hyperlink"/>
    <w:uiPriority w:val="99"/>
    <w:unhideWhenUsed/>
    <w:rsid w:val="00405FEA"/>
    <w:rPr>
      <w:color w:val="0563C1"/>
      <w:u w:val="single"/>
    </w:rPr>
  </w:style>
  <w:style w:type="character" w:styleId="UnresolvedMention">
    <w:name w:val="Unresolved Mention"/>
    <w:uiPriority w:val="99"/>
    <w:semiHidden/>
    <w:unhideWhenUsed/>
    <w:rsid w:val="00405FEA"/>
    <w:rPr>
      <w:color w:val="605E5C"/>
      <w:shd w:val="clear" w:color="auto" w:fill="E1DFDD"/>
    </w:rPr>
  </w:style>
  <w:style w:type="paragraph" w:styleId="NormalWeb">
    <w:name w:val="Normal (Web)"/>
    <w:basedOn w:val="Normal"/>
    <w:uiPriority w:val="99"/>
    <w:unhideWhenUsed/>
    <w:rsid w:val="00D5778F"/>
    <w:pPr>
      <w:spacing w:before="100" w:beforeAutospacing="1" w:after="100" w:afterAutospacing="1" w:line="240" w:lineRule="auto"/>
    </w:pPr>
    <w:rPr>
      <w:rFonts w:eastAsia="Times New Roman"/>
      <w:lang w:eastAsia="en-GB"/>
    </w:rPr>
  </w:style>
  <w:style w:type="character" w:styleId="Strong">
    <w:name w:val="Strong"/>
    <w:uiPriority w:val="22"/>
    <w:qFormat/>
    <w:rsid w:val="00D5778F"/>
    <w:rPr>
      <w:rFonts w:cs="Times New Roman"/>
      <w:b/>
      <w:bCs/>
    </w:rPr>
  </w:style>
  <w:style w:type="character" w:styleId="Emphasis">
    <w:name w:val="Emphasis"/>
    <w:uiPriority w:val="20"/>
    <w:qFormat/>
    <w:rsid w:val="00D5778F"/>
    <w:rPr>
      <w:rFonts w:cs="Times New Roman"/>
      <w:i/>
      <w:iCs/>
    </w:rPr>
  </w:style>
  <w:style w:type="table" w:styleId="ListTable1Light-Accent3">
    <w:name w:val="List Table 1 Light Accent 3"/>
    <w:basedOn w:val="TableNormal"/>
    <w:uiPriority w:val="46"/>
    <w:rsid w:val="003B3BD7"/>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
    <w:name w:val="Table Grid"/>
    <w:basedOn w:val="TableNormal"/>
    <w:uiPriority w:val="59"/>
    <w:rsid w:val="003B3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346D9"/>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AE7"/>
    <w:pPr>
      <w:spacing w:after="0" w:line="240" w:lineRule="auto"/>
      <w:ind w:left="720"/>
      <w:contextualSpacing/>
      <w:jc w:val="both"/>
    </w:pPr>
    <w:rPr>
      <w:szCs w:val="22"/>
    </w:rPr>
  </w:style>
  <w:style w:type="character" w:customStyle="1" w:styleId="Heading5Char">
    <w:name w:val="Heading 5 Char"/>
    <w:link w:val="Heading5"/>
    <w:uiPriority w:val="9"/>
    <w:semiHidden/>
    <w:rsid w:val="00172952"/>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03013B"/>
    <w:rPr>
      <w:rFonts w:ascii="Calibri" w:eastAsia="Times New Roman" w:hAnsi="Calibri" w:cs="Times New Roman"/>
      <w:b/>
      <w:bCs/>
      <w:sz w:val="22"/>
      <w:szCs w:val="22"/>
      <w:lang w:val="en-GB" w:eastAsia="en-US"/>
    </w:rPr>
  </w:style>
  <w:style w:type="character" w:customStyle="1" w:styleId="Heading3Char">
    <w:name w:val="Heading 3 Char"/>
    <w:link w:val="Heading3"/>
    <w:uiPriority w:val="9"/>
    <w:rsid w:val="00EB6AC6"/>
    <w:rPr>
      <w:rFonts w:ascii="Times New Roman" w:eastAsia="Times New Roman" w:hAnsi="Times New Roman" w:cs="Times New Roman"/>
      <w:b/>
      <w:bCs/>
      <w:sz w:val="24"/>
      <w:szCs w:val="26"/>
      <w:lang w:eastAsia="en-US"/>
    </w:rPr>
  </w:style>
  <w:style w:type="character" w:customStyle="1" w:styleId="Heading7Char">
    <w:name w:val="Heading 7 Char"/>
    <w:link w:val="Heading7"/>
    <w:uiPriority w:val="9"/>
    <w:semiHidden/>
    <w:rsid w:val="005269E5"/>
    <w:rPr>
      <w:rFonts w:ascii="Calibri" w:eastAsia="Times New Roman" w:hAnsi="Calibri" w:cs="Arial"/>
      <w:sz w:val="24"/>
      <w:szCs w:val="24"/>
      <w:lang w:eastAsia="en-US"/>
    </w:rPr>
  </w:style>
  <w:style w:type="character" w:styleId="CommentReference">
    <w:name w:val="annotation reference"/>
    <w:uiPriority w:val="99"/>
    <w:semiHidden/>
    <w:unhideWhenUsed/>
    <w:rsid w:val="00C86B96"/>
    <w:rPr>
      <w:sz w:val="16"/>
      <w:szCs w:val="16"/>
    </w:rPr>
  </w:style>
  <w:style w:type="paragraph" w:styleId="CommentText">
    <w:name w:val="annotation text"/>
    <w:basedOn w:val="Normal"/>
    <w:link w:val="CommentTextChar"/>
    <w:uiPriority w:val="99"/>
    <w:unhideWhenUsed/>
    <w:rsid w:val="00C86B96"/>
    <w:rPr>
      <w:sz w:val="20"/>
      <w:szCs w:val="20"/>
    </w:rPr>
  </w:style>
  <w:style w:type="character" w:customStyle="1" w:styleId="CommentTextChar">
    <w:name w:val="Comment Text Char"/>
    <w:link w:val="CommentText"/>
    <w:uiPriority w:val="99"/>
    <w:rsid w:val="00C86B96"/>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C86B96"/>
    <w:rPr>
      <w:b/>
      <w:bCs/>
    </w:rPr>
  </w:style>
  <w:style w:type="character" w:customStyle="1" w:styleId="CommentSubjectChar">
    <w:name w:val="Comment Subject Char"/>
    <w:link w:val="CommentSubject"/>
    <w:uiPriority w:val="99"/>
    <w:semiHidden/>
    <w:rsid w:val="00C86B96"/>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410">
      <w:bodyDiv w:val="1"/>
      <w:marLeft w:val="0"/>
      <w:marRight w:val="0"/>
      <w:marTop w:val="0"/>
      <w:marBottom w:val="0"/>
      <w:divBdr>
        <w:top w:val="none" w:sz="0" w:space="0" w:color="auto"/>
        <w:left w:val="none" w:sz="0" w:space="0" w:color="auto"/>
        <w:bottom w:val="none" w:sz="0" w:space="0" w:color="auto"/>
        <w:right w:val="none" w:sz="0" w:space="0" w:color="auto"/>
      </w:divBdr>
      <w:divsChild>
        <w:div w:id="799229464">
          <w:marLeft w:val="0"/>
          <w:marRight w:val="0"/>
          <w:marTop w:val="0"/>
          <w:marBottom w:val="0"/>
          <w:divBdr>
            <w:top w:val="none" w:sz="0" w:space="0" w:color="auto"/>
            <w:left w:val="none" w:sz="0" w:space="0" w:color="auto"/>
            <w:bottom w:val="none" w:sz="0" w:space="0" w:color="auto"/>
            <w:right w:val="none" w:sz="0" w:space="0" w:color="auto"/>
          </w:divBdr>
          <w:divsChild>
            <w:div w:id="259024349">
              <w:marLeft w:val="0"/>
              <w:marRight w:val="0"/>
              <w:marTop w:val="0"/>
              <w:marBottom w:val="0"/>
              <w:divBdr>
                <w:top w:val="none" w:sz="0" w:space="0" w:color="auto"/>
                <w:left w:val="none" w:sz="0" w:space="0" w:color="auto"/>
                <w:bottom w:val="none" w:sz="0" w:space="0" w:color="auto"/>
                <w:right w:val="none" w:sz="0" w:space="0" w:color="auto"/>
              </w:divBdr>
              <w:divsChild>
                <w:div w:id="1523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7727">
      <w:bodyDiv w:val="1"/>
      <w:marLeft w:val="0"/>
      <w:marRight w:val="0"/>
      <w:marTop w:val="0"/>
      <w:marBottom w:val="0"/>
      <w:divBdr>
        <w:top w:val="none" w:sz="0" w:space="0" w:color="auto"/>
        <w:left w:val="none" w:sz="0" w:space="0" w:color="auto"/>
        <w:bottom w:val="none" w:sz="0" w:space="0" w:color="auto"/>
        <w:right w:val="none" w:sz="0" w:space="0" w:color="auto"/>
      </w:divBdr>
      <w:divsChild>
        <w:div w:id="1579361719">
          <w:marLeft w:val="0"/>
          <w:marRight w:val="0"/>
          <w:marTop w:val="0"/>
          <w:marBottom w:val="0"/>
          <w:divBdr>
            <w:top w:val="none" w:sz="0" w:space="0" w:color="auto"/>
            <w:left w:val="none" w:sz="0" w:space="0" w:color="auto"/>
            <w:bottom w:val="none" w:sz="0" w:space="0" w:color="auto"/>
            <w:right w:val="none" w:sz="0" w:space="0" w:color="auto"/>
          </w:divBdr>
          <w:divsChild>
            <w:div w:id="219559665">
              <w:marLeft w:val="0"/>
              <w:marRight w:val="0"/>
              <w:marTop w:val="0"/>
              <w:marBottom w:val="0"/>
              <w:divBdr>
                <w:top w:val="none" w:sz="0" w:space="0" w:color="auto"/>
                <w:left w:val="none" w:sz="0" w:space="0" w:color="auto"/>
                <w:bottom w:val="none" w:sz="0" w:space="0" w:color="auto"/>
                <w:right w:val="none" w:sz="0" w:space="0" w:color="auto"/>
              </w:divBdr>
              <w:divsChild>
                <w:div w:id="1099595602">
                  <w:marLeft w:val="0"/>
                  <w:marRight w:val="0"/>
                  <w:marTop w:val="0"/>
                  <w:marBottom w:val="0"/>
                  <w:divBdr>
                    <w:top w:val="none" w:sz="0" w:space="0" w:color="auto"/>
                    <w:left w:val="none" w:sz="0" w:space="0" w:color="auto"/>
                    <w:bottom w:val="none" w:sz="0" w:space="0" w:color="auto"/>
                    <w:right w:val="none" w:sz="0" w:space="0" w:color="auto"/>
                  </w:divBdr>
                  <w:divsChild>
                    <w:div w:id="462121036">
                      <w:marLeft w:val="0"/>
                      <w:marRight w:val="0"/>
                      <w:marTop w:val="0"/>
                      <w:marBottom w:val="0"/>
                      <w:divBdr>
                        <w:top w:val="none" w:sz="0" w:space="0" w:color="auto"/>
                        <w:left w:val="none" w:sz="0" w:space="0" w:color="auto"/>
                        <w:bottom w:val="none" w:sz="0" w:space="0" w:color="auto"/>
                        <w:right w:val="none" w:sz="0" w:space="0" w:color="auto"/>
                      </w:divBdr>
                      <w:divsChild>
                        <w:div w:id="1166827007">
                          <w:marLeft w:val="0"/>
                          <w:marRight w:val="0"/>
                          <w:marTop w:val="0"/>
                          <w:marBottom w:val="0"/>
                          <w:divBdr>
                            <w:top w:val="none" w:sz="0" w:space="0" w:color="auto"/>
                            <w:left w:val="none" w:sz="0" w:space="0" w:color="auto"/>
                            <w:bottom w:val="none" w:sz="0" w:space="0" w:color="auto"/>
                            <w:right w:val="none" w:sz="0" w:space="0" w:color="auto"/>
                          </w:divBdr>
                          <w:divsChild>
                            <w:div w:id="15662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59aebfa-c5c5-4e9d-b1a3-0564bb86bc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C82B4A0A35804C88C67971FF0A60EC" ma:contentTypeVersion="14" ma:contentTypeDescription="Create a new document." ma:contentTypeScope="" ma:versionID="93cb9544010a8fb6fdaef8d7e9f6d7af">
  <xsd:schema xmlns:xsd="http://www.w3.org/2001/XMLSchema" xmlns:xs="http://www.w3.org/2001/XMLSchema" xmlns:p="http://schemas.microsoft.com/office/2006/metadata/properties" xmlns:ns3="059aebfa-c5c5-4e9d-b1a3-0564bb86bc99" xmlns:ns4="bea9f64d-a070-4466-bbf1-01fe75a2f59e" targetNamespace="http://schemas.microsoft.com/office/2006/metadata/properties" ma:root="true" ma:fieldsID="998fb5e6178045fe1f66686ee51c1b35" ns3:_="" ns4:_="">
    <xsd:import namespace="059aebfa-c5c5-4e9d-b1a3-0564bb86bc99"/>
    <xsd:import namespace="bea9f64d-a070-4466-bbf1-01fe75a2f59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aebfa-c5c5-4e9d-b1a3-0564bb86b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9f64d-a070-4466-bbf1-01fe75a2f5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C55D5-7A91-417E-BA56-8AE0FB4E9870}">
  <ds:schemaRefs>
    <ds:schemaRef ds:uri="http://schemas.microsoft.com/sharepoint/v3/contenttype/forms"/>
  </ds:schemaRefs>
</ds:datastoreItem>
</file>

<file path=customXml/itemProps2.xml><?xml version="1.0" encoding="utf-8"?>
<ds:datastoreItem xmlns:ds="http://schemas.openxmlformats.org/officeDocument/2006/customXml" ds:itemID="{65DAACED-BD17-4C6D-A4C9-644A4E4A5469}">
  <ds:schemaRefs>
    <ds:schemaRef ds:uri="http://schemas.microsoft.com/office/2006/metadata/properties"/>
    <ds:schemaRef ds:uri="http://schemas.microsoft.com/office/infopath/2007/PartnerControls"/>
    <ds:schemaRef ds:uri="059aebfa-c5c5-4e9d-b1a3-0564bb86bc99"/>
  </ds:schemaRefs>
</ds:datastoreItem>
</file>

<file path=customXml/itemProps3.xml><?xml version="1.0" encoding="utf-8"?>
<ds:datastoreItem xmlns:ds="http://schemas.openxmlformats.org/officeDocument/2006/customXml" ds:itemID="{31472F10-54F8-4AC3-BA57-D734FE1B5ADA}">
  <ds:schemaRefs>
    <ds:schemaRef ds:uri="http://schemas.openxmlformats.org/officeDocument/2006/bibliography"/>
  </ds:schemaRefs>
</ds:datastoreItem>
</file>

<file path=customXml/itemProps4.xml><?xml version="1.0" encoding="utf-8"?>
<ds:datastoreItem xmlns:ds="http://schemas.openxmlformats.org/officeDocument/2006/customXml" ds:itemID="{85C8F0EC-8756-4592-84C8-7DCC90616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aebfa-c5c5-4e9d-b1a3-0564bb86bc99"/>
    <ds:schemaRef ds:uri="bea9f64d-a070-4466-bbf1-01fe75a2f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22</Pages>
  <Words>25844</Words>
  <Characters>147311</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EANSO DIRECTOR (C&amp;P)</dc:creator>
  <cp:keywords/>
  <dc:description/>
  <cp:lastModifiedBy>Ogochukwu Abaneme</cp:lastModifiedBy>
  <cp:revision>24</cp:revision>
  <cp:lastPrinted>2024-10-15T01:46:00Z</cp:lastPrinted>
  <dcterms:created xsi:type="dcterms:W3CDTF">2026-02-11T23:46:00Z</dcterms:created>
  <dcterms:modified xsi:type="dcterms:W3CDTF">2026-02-12T01:47:00Z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2e9aa3752c8db742ac63f441f3307e042e08a693ca8c4bea899b7caf42126fd3</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nique User Id_1">
    <vt:lpwstr>f75adca4-d5ab-33fb-b156-ea17b89fd309</vt:lpwstr>
  </property>
  <property fmtid="{D5CDD505-2E9C-101B-9397-08002B2CF9AE}" pid="26" name="ContentTypeId">
    <vt:lpwstr>0x01010014C82B4A0A35804C88C67971FF0A60EC</vt:lpwstr>
  </property>
</Properties>
</file>