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6ADAA1F5" w:rsidR="0000007A" w:rsidRPr="00DE7D30" w:rsidRDefault="00000000" w:rsidP="00054BC4">
            <w:pPr>
              <w:pStyle w:val="NormalWeb"/>
              <w:rPr>
                <w:rFonts w:ascii="Arial" w:hAnsi="Arial" w:cs="Arial"/>
                <w:b/>
                <w:bCs/>
                <w:szCs w:val="28"/>
                <w:u w:val="single"/>
              </w:rPr>
            </w:pPr>
            <w:hyperlink r:id="rId7" w:history="1">
              <w:r w:rsidR="001C5C3C" w:rsidRPr="00A97FE1">
                <w:rPr>
                  <w:rStyle w:val="Hyperlink"/>
                  <w:rFonts w:ascii="Arial" w:hAnsi="Arial" w:cs="Arial"/>
                </w:rPr>
                <w:t>Pharmaceutical Research</w:t>
              </w:r>
              <w:r w:rsidR="001C5C3C">
                <w:rPr>
                  <w:rStyle w:val="Hyperlink"/>
                  <w:rFonts w:ascii="Arial" w:hAnsi="Arial" w:cs="Arial"/>
                </w:rPr>
                <w:t xml:space="preserve"> </w:t>
              </w:r>
              <w:r w:rsidR="001C5C3C" w:rsidRPr="00F72D53">
                <w:rPr>
                  <w:rStyle w:val="Hyperlink"/>
                  <w:rFonts w:ascii="Arial" w:hAnsi="Arial" w:cs="Arial"/>
                </w:rPr>
                <w:t xml:space="preserve">- </w:t>
              </w:r>
              <w:r w:rsidR="001C5C3C" w:rsidRPr="00A97FE1">
                <w:rPr>
                  <w:rStyle w:val="Hyperlink"/>
                  <w:rFonts w:ascii="Arial" w:hAnsi="Arial" w:cs="Arial"/>
                </w:rPr>
                <w:t>Recent Advances and Trends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79191909"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093694">
              <w:rPr>
                <w:rFonts w:ascii="Arial" w:hAnsi="Arial" w:cs="Arial"/>
                <w:b/>
                <w:bCs/>
                <w:szCs w:val="28"/>
                <w:lang w:val="en-GB"/>
              </w:rPr>
              <w:t>12</w:t>
            </w:r>
            <w:r w:rsidR="001C5C3C">
              <w:rPr>
                <w:rFonts w:ascii="Arial" w:hAnsi="Arial" w:cs="Arial"/>
                <w:b/>
                <w:bCs/>
                <w:szCs w:val="28"/>
                <w:lang w:val="en-GB"/>
              </w:rPr>
              <w:t>65</w:t>
            </w:r>
          </w:p>
        </w:tc>
      </w:tr>
      <w:tr w:rsidR="0000007A" w:rsidRPr="00DE7D30" w14:paraId="05B60576" w14:textId="77777777" w:rsidTr="002E7787">
        <w:trPr>
          <w:trHeight w:val="650"/>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A5B976B" w:rsidR="0000007A" w:rsidRPr="00DE7D30" w:rsidRDefault="001C5C3C" w:rsidP="000450FC">
            <w:pPr>
              <w:pStyle w:val="NormalWeb"/>
              <w:spacing w:before="0" w:beforeAutospacing="0" w:after="0" w:afterAutospacing="0"/>
              <w:rPr>
                <w:rFonts w:ascii="Arial" w:hAnsi="Arial" w:cs="Arial"/>
                <w:b/>
                <w:szCs w:val="28"/>
                <w:highlight w:val="yellow"/>
                <w:lang w:val="en-GB"/>
              </w:rPr>
            </w:pPr>
            <w:r w:rsidRPr="001C5C3C">
              <w:rPr>
                <w:rFonts w:ascii="Arial" w:hAnsi="Arial" w:cs="Arial"/>
                <w:b/>
                <w:szCs w:val="28"/>
                <w:lang w:val="en-GB"/>
              </w:rPr>
              <w:t>Cellular trafficking of nanocarriers in alveolar macrophages for effective management of pulmonary tuberculosis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40CE3EC4" w:rsidR="00CF0BBB" w:rsidRPr="00DE7D30" w:rsidRDefault="001C5C3C"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7D4CCB64" w14:textId="77777777" w:rsidR="00645A56" w:rsidRPr="00DE7D30" w:rsidRDefault="00D9392F" w:rsidP="00D9392F">
      <w:pPr>
        <w:pStyle w:val="BodyText"/>
        <w:rPr>
          <w:rFonts w:ascii="Arial" w:hAnsi="Arial" w:cs="Arial"/>
          <w:b/>
          <w:sz w:val="28"/>
          <w:szCs w:val="20"/>
          <w:u w:val="single"/>
          <w:lang w:val="en-GB"/>
        </w:rPr>
      </w:pPr>
      <w:r w:rsidRPr="00DE7D30">
        <w:rPr>
          <w:rFonts w:ascii="Arial" w:hAnsi="Arial" w:cs="Arial"/>
          <w:b/>
          <w:sz w:val="28"/>
          <w:szCs w:val="20"/>
          <w:u w:val="single"/>
          <w:lang w:val="en-GB"/>
        </w:rPr>
        <w:t>General guideline</w:t>
      </w:r>
      <w:r w:rsidR="00C03A1D" w:rsidRPr="00DE7D30">
        <w:rPr>
          <w:rFonts w:ascii="Arial" w:hAnsi="Arial" w:cs="Arial"/>
          <w:b/>
          <w:sz w:val="28"/>
          <w:szCs w:val="20"/>
          <w:u w:val="single"/>
          <w:lang w:val="en-GB"/>
        </w:rPr>
        <w:t>s</w:t>
      </w:r>
      <w:r w:rsidR="00FF09A0" w:rsidRPr="00DE7D30">
        <w:rPr>
          <w:rFonts w:ascii="Arial" w:hAnsi="Arial" w:cs="Arial"/>
          <w:b/>
          <w:sz w:val="28"/>
          <w:szCs w:val="20"/>
          <w:u w:val="single"/>
          <w:lang w:val="en-GB"/>
        </w:rPr>
        <w:t xml:space="preserve"> for </w:t>
      </w:r>
      <w:r w:rsidR="00C03A1D" w:rsidRPr="00DE7D30">
        <w:rPr>
          <w:rFonts w:ascii="Arial" w:hAnsi="Arial" w:cs="Arial"/>
          <w:b/>
          <w:sz w:val="28"/>
          <w:szCs w:val="20"/>
          <w:u w:val="single"/>
          <w:lang w:val="en-GB"/>
        </w:rPr>
        <w:t xml:space="preserve">the </w:t>
      </w:r>
      <w:r w:rsidR="00D40416" w:rsidRPr="00DE7D30">
        <w:rPr>
          <w:rFonts w:ascii="Arial" w:hAnsi="Arial" w:cs="Arial"/>
          <w:b/>
          <w:sz w:val="28"/>
          <w:szCs w:val="20"/>
          <w:u w:val="single"/>
          <w:lang w:val="en-GB"/>
        </w:rPr>
        <w:t>Peer Review process</w:t>
      </w:r>
      <w:r w:rsidR="00645A56" w:rsidRPr="00DE7D30">
        <w:rPr>
          <w:rFonts w:ascii="Arial" w:hAnsi="Arial" w:cs="Arial"/>
          <w:b/>
          <w:sz w:val="28"/>
          <w:szCs w:val="20"/>
          <w:u w:val="single"/>
          <w:lang w:val="en-GB"/>
        </w:rPr>
        <w:t xml:space="preserve">: </w:t>
      </w:r>
    </w:p>
    <w:p w14:paraId="0623A5E1" w14:textId="77777777" w:rsidR="00F2643C" w:rsidRPr="00DE7D30" w:rsidRDefault="00F2643C" w:rsidP="00D9392F">
      <w:pPr>
        <w:pStyle w:val="BodyText"/>
        <w:rPr>
          <w:rFonts w:ascii="Arial" w:hAnsi="Arial" w:cs="Arial"/>
          <w:b/>
          <w:szCs w:val="20"/>
          <w:u w:val="single"/>
          <w:lang w:val="en-GB"/>
        </w:rPr>
      </w:pPr>
    </w:p>
    <w:p w14:paraId="209F679B" w14:textId="77777777" w:rsidR="00F2643C" w:rsidRPr="00DE7D30" w:rsidRDefault="002320EB" w:rsidP="00F2643C">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peer review policy states</w:t>
      </w:r>
      <w:r w:rsidR="00D27A79" w:rsidRPr="00DE7D30">
        <w:rPr>
          <w:rFonts w:ascii="Arial" w:hAnsi="Arial" w:cs="Arial"/>
          <w:szCs w:val="20"/>
          <w:lang w:val="en-GB"/>
        </w:rPr>
        <w:t xml:space="preserve"> that </w:t>
      </w:r>
      <w:r w:rsidR="00150304" w:rsidRPr="00DE7D30">
        <w:rPr>
          <w:rFonts w:ascii="Arial" w:hAnsi="Arial" w:cs="Arial"/>
          <w:b/>
          <w:szCs w:val="20"/>
          <w:u w:val="single"/>
          <w:lang w:val="en-GB"/>
        </w:rPr>
        <w:t>NO</w:t>
      </w:r>
      <w:r w:rsidR="00F2643C" w:rsidRPr="00DE7D30">
        <w:rPr>
          <w:rFonts w:ascii="Arial" w:hAnsi="Arial" w:cs="Arial"/>
          <w:szCs w:val="20"/>
          <w:lang w:val="en-GB"/>
        </w:rPr>
        <w:t xml:space="preserve"> manuscript should be rejected only </w:t>
      </w:r>
      <w:r w:rsidR="00C03A1D" w:rsidRPr="00DE7D30">
        <w:rPr>
          <w:rFonts w:ascii="Arial" w:hAnsi="Arial" w:cs="Arial"/>
          <w:szCs w:val="20"/>
          <w:lang w:val="en-GB"/>
        </w:rPr>
        <w:t>based on</w:t>
      </w:r>
      <w:r w:rsidR="00F2643C" w:rsidRPr="00DE7D30">
        <w:rPr>
          <w:rFonts w:ascii="Arial" w:hAnsi="Arial" w:cs="Arial"/>
          <w:szCs w:val="20"/>
          <w:lang w:val="en-GB"/>
        </w:rPr>
        <w:t xml:space="preserve"> ‘</w:t>
      </w:r>
      <w:r w:rsidR="00F2643C" w:rsidRPr="00DE7D30">
        <w:rPr>
          <w:rFonts w:ascii="Arial" w:hAnsi="Arial" w:cs="Arial"/>
          <w:b/>
          <w:szCs w:val="20"/>
          <w:u w:val="single"/>
          <w:lang w:val="en-GB"/>
        </w:rPr>
        <w:t>lack of Novelty’</w:t>
      </w:r>
      <w:r w:rsidR="00F2643C" w:rsidRPr="00DE7D30">
        <w:rPr>
          <w:rFonts w:ascii="Arial" w:hAnsi="Arial" w:cs="Arial"/>
          <w:szCs w:val="20"/>
          <w:lang w:val="en-GB"/>
        </w:rPr>
        <w:t>, provided the manuscript is scientifically robust and technically sound.</w:t>
      </w:r>
    </w:p>
    <w:p w14:paraId="1E5667FF" w14:textId="77777777" w:rsidR="002A3D7C" w:rsidRPr="00DE7D30" w:rsidRDefault="002A3D7C" w:rsidP="00D27A79">
      <w:pPr>
        <w:pStyle w:val="BodyText"/>
        <w:jc w:val="left"/>
        <w:rPr>
          <w:rFonts w:ascii="Arial" w:hAnsi="Arial" w:cs="Arial"/>
          <w:b/>
          <w:color w:val="222222"/>
          <w:szCs w:val="18"/>
          <w:lang w:val="en-IN"/>
        </w:rPr>
      </w:pPr>
    </w:p>
    <w:p w14:paraId="73E06E6F" w14:textId="77777777" w:rsidR="002A3D7C" w:rsidRPr="00DE7D30" w:rsidRDefault="00D27A79" w:rsidP="00D27A79">
      <w:pPr>
        <w:pStyle w:val="BodyText"/>
        <w:jc w:val="left"/>
        <w:rPr>
          <w:rFonts w:ascii="Arial" w:hAnsi="Arial" w:cs="Arial"/>
          <w:b/>
          <w:color w:val="222222"/>
          <w:szCs w:val="18"/>
          <w:lang w:val="en-IN"/>
        </w:rPr>
      </w:pPr>
      <w:r w:rsidRPr="00DE7D30">
        <w:rPr>
          <w:rFonts w:ascii="Arial" w:hAnsi="Arial" w:cs="Arial"/>
          <w:b/>
          <w:color w:val="222222"/>
          <w:szCs w:val="18"/>
          <w:lang w:val="en-IN"/>
        </w:rPr>
        <w:t xml:space="preserve">To ensure a </w:t>
      </w:r>
      <w:r w:rsidR="00C03A1D" w:rsidRPr="00DE7D30">
        <w:rPr>
          <w:rFonts w:ascii="Arial" w:hAnsi="Arial" w:cs="Arial"/>
          <w:b/>
          <w:color w:val="222222"/>
          <w:szCs w:val="18"/>
          <w:lang w:val="en-IN"/>
        </w:rPr>
        <w:t>high-</w:t>
      </w:r>
      <w:r w:rsidRPr="00DE7D30">
        <w:rPr>
          <w:rFonts w:ascii="Arial" w:hAnsi="Arial" w:cs="Arial"/>
          <w:b/>
          <w:color w:val="222222"/>
          <w:szCs w:val="18"/>
          <w:lang w:val="en-IN"/>
        </w:rPr>
        <w:t xml:space="preserve">quality review, reviewers are rated on a </w:t>
      </w:r>
      <w:r w:rsidR="00C03A1D" w:rsidRPr="00DE7D30">
        <w:rPr>
          <w:rFonts w:ascii="Arial" w:hAnsi="Arial" w:cs="Arial"/>
          <w:b/>
          <w:color w:val="222222"/>
          <w:szCs w:val="18"/>
          <w:lang w:val="en-IN"/>
        </w:rPr>
        <w:t>5-</w:t>
      </w:r>
      <w:r w:rsidRPr="00DE7D30">
        <w:rPr>
          <w:rFonts w:ascii="Arial" w:hAnsi="Arial" w:cs="Arial"/>
          <w:b/>
          <w:color w:val="222222"/>
          <w:szCs w:val="18"/>
          <w:lang w:val="en-IN"/>
        </w:rPr>
        <w:t xml:space="preserve">point scale and reviewers with an average of 3 or more points will be included in </w:t>
      </w:r>
      <w:r w:rsidR="00C03A1D" w:rsidRPr="00DE7D30">
        <w:rPr>
          <w:rFonts w:ascii="Arial" w:hAnsi="Arial" w:cs="Arial"/>
          <w:b/>
          <w:color w:val="222222"/>
          <w:szCs w:val="18"/>
          <w:lang w:val="en-IN"/>
        </w:rPr>
        <w:t xml:space="preserve">the </w:t>
      </w:r>
      <w:r w:rsidRPr="00DE7D30">
        <w:rPr>
          <w:rFonts w:ascii="Arial" w:hAnsi="Arial" w:cs="Arial"/>
          <w:b/>
          <w:color w:val="222222"/>
          <w:szCs w:val="18"/>
          <w:lang w:val="en-IN"/>
        </w:rPr>
        <w:t>Annual Peer Reviewers’ Hall of Fame.</w:t>
      </w:r>
    </w:p>
    <w:p w14:paraId="03F99F80" w14:textId="77777777" w:rsidR="002A3D7C" w:rsidRPr="00DE7D30" w:rsidRDefault="002A3D7C" w:rsidP="00D27A79">
      <w:pPr>
        <w:pStyle w:val="BodyText"/>
        <w:jc w:val="left"/>
        <w:rPr>
          <w:rFonts w:ascii="Arial" w:hAnsi="Arial" w:cs="Arial"/>
          <w:color w:val="222222"/>
          <w:szCs w:val="18"/>
          <w:lang w:val="en-IN"/>
        </w:rPr>
      </w:pPr>
      <w:r w:rsidRPr="00DE7D30">
        <w:rPr>
          <w:rFonts w:ascii="Arial" w:hAnsi="Arial" w:cs="Arial"/>
          <w:b/>
          <w:color w:val="222222"/>
          <w:szCs w:val="18"/>
          <w:lang w:val="en-IN"/>
        </w:rPr>
        <w:t xml:space="preserve">Please see details of </w:t>
      </w:r>
      <w:r w:rsidR="00C03A1D" w:rsidRPr="00DE7D30">
        <w:rPr>
          <w:rFonts w:ascii="Arial" w:hAnsi="Arial" w:cs="Arial"/>
          <w:b/>
          <w:color w:val="222222"/>
          <w:szCs w:val="18"/>
          <w:lang w:val="en-IN"/>
        </w:rPr>
        <w:t xml:space="preserve">the </w:t>
      </w:r>
      <w:r w:rsidR="00F73CF2" w:rsidRPr="00DE7D30">
        <w:rPr>
          <w:rFonts w:ascii="Arial" w:hAnsi="Arial" w:cs="Arial"/>
          <w:b/>
          <w:color w:val="222222"/>
          <w:szCs w:val="18"/>
          <w:lang w:val="en-IN"/>
        </w:rPr>
        <w:t xml:space="preserve">Annual Peer Reviewers’ Hall of Fame here: </w:t>
      </w:r>
      <w:r w:rsidR="00D27A79" w:rsidRPr="00DE7D30">
        <w:rPr>
          <w:rFonts w:ascii="Arial" w:hAnsi="Arial" w:cs="Arial"/>
          <w:color w:val="222222"/>
          <w:szCs w:val="18"/>
          <w:lang w:val="en-IN"/>
        </w:rPr>
        <w:br/>
        <w:t>One point is assigned for each of the following:</w:t>
      </w:r>
      <w:r w:rsidR="00D27A79" w:rsidRPr="00DE7D30">
        <w:rPr>
          <w:rFonts w:ascii="Arial" w:hAnsi="Arial" w:cs="Arial"/>
          <w:color w:val="222222"/>
          <w:szCs w:val="18"/>
          <w:lang w:val="en-IN"/>
        </w:rPr>
        <w:br/>
        <w:t xml:space="preserve">1. The reviewer responded to the review invitation within the requested time frame. </w:t>
      </w:r>
    </w:p>
    <w:p w14:paraId="1A6898B1" w14:textId="77777777" w:rsidR="002A3D7C" w:rsidRPr="00DE7D30" w:rsidRDefault="00D27A79" w:rsidP="00D27A79">
      <w:pPr>
        <w:pStyle w:val="BodyText"/>
        <w:jc w:val="left"/>
        <w:rPr>
          <w:rFonts w:ascii="Arial" w:hAnsi="Arial" w:cs="Arial"/>
          <w:color w:val="222222"/>
          <w:szCs w:val="18"/>
          <w:lang w:val="en-IN"/>
        </w:rPr>
      </w:pPr>
      <w:r w:rsidRPr="00DE7D30">
        <w:rPr>
          <w:rFonts w:ascii="Arial" w:hAnsi="Arial" w:cs="Arial"/>
          <w:color w:val="222222"/>
          <w:szCs w:val="18"/>
          <w:lang w:val="en-IN"/>
        </w:rPr>
        <w:t xml:space="preserve">2. The reviewer reviewed the manuscript within the requested time frame. </w:t>
      </w:r>
    </w:p>
    <w:p w14:paraId="39B671B4" w14:textId="77777777" w:rsidR="002A3D7C" w:rsidRPr="00DE7D30" w:rsidRDefault="002A3D7C" w:rsidP="00D27A79">
      <w:pPr>
        <w:pStyle w:val="BodyText"/>
        <w:jc w:val="left"/>
        <w:rPr>
          <w:rFonts w:ascii="Arial" w:hAnsi="Arial" w:cs="Arial"/>
          <w:color w:val="222222"/>
          <w:szCs w:val="18"/>
          <w:lang w:val="en-IN"/>
        </w:rPr>
      </w:pPr>
      <w:r w:rsidRPr="00DE7D30">
        <w:rPr>
          <w:rFonts w:ascii="Arial" w:hAnsi="Arial" w:cs="Arial"/>
          <w:color w:val="222222"/>
          <w:szCs w:val="18"/>
          <w:lang w:val="en-IN"/>
        </w:rPr>
        <w:t>3.</w:t>
      </w:r>
      <w:r w:rsidR="00D27A79" w:rsidRPr="00DE7D30">
        <w:rPr>
          <w:rFonts w:ascii="Arial" w:hAnsi="Arial" w:cs="Arial"/>
          <w:color w:val="222222"/>
          <w:szCs w:val="18"/>
          <w:lang w:val="en-IN"/>
        </w:rPr>
        <w:t xml:space="preserve"> The review addressed all aspects </w:t>
      </w:r>
      <w:r w:rsidR="00C03A1D" w:rsidRPr="00DE7D30">
        <w:rPr>
          <w:rFonts w:ascii="Arial" w:hAnsi="Arial" w:cs="Arial"/>
          <w:color w:val="222222"/>
          <w:szCs w:val="18"/>
          <w:lang w:val="en-IN"/>
        </w:rPr>
        <w:t xml:space="preserve">that </w:t>
      </w:r>
      <w:r w:rsidR="00D27A79" w:rsidRPr="00DE7D30">
        <w:rPr>
          <w:rFonts w:ascii="Arial" w:hAnsi="Arial" w:cs="Arial"/>
          <w:color w:val="222222"/>
          <w:szCs w:val="18"/>
          <w:lang w:val="en-IN"/>
        </w:rPr>
        <w:t xml:space="preserve">were asked for in the reviewer guidelines. </w:t>
      </w:r>
    </w:p>
    <w:p w14:paraId="2734D119" w14:textId="77777777" w:rsidR="002A3D7C" w:rsidRPr="00DE7D30" w:rsidRDefault="00D27A79" w:rsidP="00D27A79">
      <w:pPr>
        <w:pStyle w:val="BodyText"/>
        <w:jc w:val="left"/>
        <w:rPr>
          <w:rFonts w:ascii="Arial" w:hAnsi="Arial" w:cs="Arial"/>
          <w:color w:val="222222"/>
          <w:szCs w:val="18"/>
          <w:lang w:val="en-IN"/>
        </w:rPr>
      </w:pPr>
      <w:r w:rsidRPr="00DE7D30">
        <w:rPr>
          <w:rFonts w:ascii="Arial" w:hAnsi="Arial" w:cs="Arial"/>
          <w:color w:val="222222"/>
          <w:szCs w:val="18"/>
          <w:lang w:val="en-IN"/>
        </w:rPr>
        <w:t xml:space="preserve">4. </w:t>
      </w:r>
      <w:r w:rsidR="00C03A1D" w:rsidRPr="00DE7D30">
        <w:rPr>
          <w:rFonts w:ascii="Arial" w:hAnsi="Arial" w:cs="Arial"/>
          <w:color w:val="222222"/>
          <w:szCs w:val="18"/>
          <w:lang w:val="en-IN"/>
        </w:rPr>
        <w:t xml:space="preserve">The reviewer </w:t>
      </w:r>
      <w:r w:rsidRPr="00DE7D30">
        <w:rPr>
          <w:rFonts w:ascii="Arial" w:hAnsi="Arial" w:cs="Arial"/>
          <w:color w:val="222222"/>
          <w:szCs w:val="18"/>
          <w:lang w:val="en-IN"/>
        </w:rPr>
        <w:t xml:space="preserve">gave suggestions to improve the revised version </w:t>
      </w:r>
    </w:p>
    <w:p w14:paraId="3046633B" w14:textId="77777777" w:rsidR="002A3D7C" w:rsidRPr="00DE7D30" w:rsidRDefault="00D27A79" w:rsidP="00D27A79">
      <w:pPr>
        <w:pStyle w:val="BodyText"/>
        <w:jc w:val="left"/>
        <w:rPr>
          <w:rFonts w:ascii="Arial" w:hAnsi="Arial" w:cs="Arial"/>
          <w:color w:val="222222"/>
          <w:szCs w:val="18"/>
          <w:lang w:val="en-IN"/>
        </w:rPr>
      </w:pPr>
      <w:r w:rsidRPr="00DE7D30">
        <w:rPr>
          <w:rFonts w:ascii="Arial" w:hAnsi="Arial" w:cs="Arial"/>
          <w:color w:val="222222"/>
          <w:szCs w:val="18"/>
          <w:lang w:val="en-IN"/>
        </w:rPr>
        <w:t>5. The review was written in a friendly and encouraging way.</w:t>
      </w:r>
    </w:p>
    <w:p w14:paraId="17599C49" w14:textId="77777777" w:rsidR="00626025" w:rsidRPr="00DE7D30" w:rsidRDefault="00626025" w:rsidP="00D27A79">
      <w:pPr>
        <w:pStyle w:val="BodyText"/>
        <w:jc w:val="left"/>
        <w:rPr>
          <w:rFonts w:ascii="Arial" w:hAnsi="Arial" w:cs="Arial"/>
          <w:color w:val="222222"/>
          <w:sz w:val="20"/>
          <w:szCs w:val="18"/>
          <w:lang w:val="en-IN"/>
        </w:rPr>
      </w:pPr>
    </w:p>
    <w:p w14:paraId="63CD6BCB" w14:textId="77777777"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77777777" w:rsidR="007B54A4" w:rsidRPr="007B54A4" w:rsidRDefault="007B54A4" w:rsidP="00626025">
      <w:pPr>
        <w:pStyle w:val="BodyText"/>
        <w:rPr>
          <w:rFonts w:ascii="Arial" w:hAnsi="Arial" w:cs="Arial"/>
          <w:b/>
          <w:color w:val="222222"/>
          <w:sz w:val="32"/>
          <w:lang w:val="en-US"/>
        </w:rPr>
      </w:pPr>
      <w:r w:rsidRPr="007B54A4">
        <w:rPr>
          <w:rFonts w:ascii="Arial" w:hAnsi="Arial" w:cs="Arial"/>
          <w:b/>
          <w:color w:val="222222"/>
          <w:sz w:val="32"/>
          <w:lang w:val="en-US"/>
        </w:rPr>
        <w:t>A research paper which has already been published in a journal can be published as a Book Chapter in an expanded form. This is acceptable in the academic world.</w:t>
      </w:r>
    </w:p>
    <w:p w14:paraId="5AAD2B54" w14:textId="13DE03DA"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2050" style="position:absolute;left:0;text-align:left;margin-left:-9.6pt;margin-top:14.25pt;width:1071.35pt;height:20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3D1B5CFC" w14:textId="76E678E8" w:rsidR="001C5C3C" w:rsidRDefault="001C5C3C" w:rsidP="007B54A4">
                  <w:pPr>
                    <w:pStyle w:val="BodyText"/>
                    <w:jc w:val="left"/>
                    <w:rPr>
                      <w:rFonts w:ascii="Arial" w:hAnsi="Arial" w:cs="Arial"/>
                      <w:b/>
                      <w:color w:val="222222"/>
                      <w:sz w:val="32"/>
                      <w:lang w:val="en-US"/>
                    </w:rPr>
                  </w:pPr>
                  <w:r w:rsidRPr="001C5C3C">
                    <w:rPr>
                      <w:rFonts w:ascii="Arial" w:hAnsi="Arial" w:cs="Arial"/>
                      <w:b/>
                      <w:color w:val="222222"/>
                      <w:sz w:val="32"/>
                      <w:lang w:val="en-US"/>
                    </w:rPr>
                    <w:t>Journal of Tuberculosis</w:t>
                  </w:r>
                  <w:r>
                    <w:rPr>
                      <w:rFonts w:ascii="Arial" w:hAnsi="Arial" w:cs="Arial"/>
                      <w:b/>
                      <w:color w:val="222222"/>
                      <w:sz w:val="32"/>
                      <w:lang w:val="en-US"/>
                    </w:rPr>
                    <w:t>,</w:t>
                  </w:r>
                  <w:r w:rsidRPr="001C5C3C">
                    <w:t xml:space="preserve"> </w:t>
                  </w:r>
                  <w:r w:rsidRPr="001C5C3C">
                    <w:rPr>
                      <w:rFonts w:ascii="Arial" w:hAnsi="Arial" w:cs="Arial"/>
                      <w:b/>
                      <w:color w:val="222222"/>
                      <w:sz w:val="32"/>
                      <w:lang w:val="en-US"/>
                    </w:rPr>
                    <w:t>2020; 3(1)</w:t>
                  </w:r>
                </w:p>
                <w:p w14:paraId="524D9FF6" w14:textId="77777777" w:rsidR="001C5C3C" w:rsidRDefault="001C5C3C" w:rsidP="007B54A4">
                  <w:pPr>
                    <w:pStyle w:val="BodyText"/>
                    <w:jc w:val="left"/>
                    <w:rPr>
                      <w:rFonts w:ascii="Arial" w:hAnsi="Arial" w:cs="Arial"/>
                      <w:b/>
                      <w:color w:val="222222"/>
                      <w:sz w:val="32"/>
                      <w:lang w:val="en-US"/>
                    </w:rPr>
                  </w:pPr>
                </w:p>
                <w:p w14:paraId="57E24C8C" w14:textId="7043CEC9" w:rsidR="00E03C32"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1C5C3C" w:rsidRPr="001C5C3C">
                    <w:t xml:space="preserve"> </w:t>
                  </w:r>
                  <w:hyperlink r:id="rId8" w:history="1">
                    <w:r w:rsidR="001C5C3C" w:rsidRPr="008217CE">
                      <w:rPr>
                        <w:rStyle w:val="Hyperlink"/>
                        <w:rFonts w:ascii="Arial" w:hAnsi="Arial" w:cs="Arial"/>
                        <w:b/>
                        <w:sz w:val="32"/>
                        <w:lang w:val="en-US"/>
                      </w:rPr>
                      <w:t>https://meddocsonline.org/journal-of-tuberculosis-archive.html</w:t>
                    </w:r>
                  </w:hyperlink>
                </w:p>
                <w:p w14:paraId="68E9679D" w14:textId="77777777" w:rsidR="001C5C3C" w:rsidRPr="007B54A4" w:rsidRDefault="001C5C3C" w:rsidP="007B54A4">
                  <w:pPr>
                    <w:pStyle w:val="BodyText"/>
                    <w:jc w:val="left"/>
                    <w:rPr>
                      <w:rFonts w:ascii="Arial" w:hAnsi="Arial" w:cs="Arial"/>
                      <w:b/>
                      <w:color w:val="222222"/>
                      <w:sz w:val="32"/>
                      <w:lang w:val="en-US"/>
                    </w:rPr>
                  </w:pP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6"/>
        <w:gridCol w:w="8235"/>
        <w:gridCol w:w="7069"/>
      </w:tblGrid>
      <w:tr w:rsidR="00602F7D" w:rsidRPr="00DE7D30" w14:paraId="5E6C8173" w14:textId="77777777" w:rsidTr="002E7787">
        <w:tc>
          <w:tcPr>
            <w:tcW w:w="5000" w:type="pct"/>
            <w:gridSpan w:val="3"/>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lastRenderedPageBreak/>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2E7787">
        <w:tc>
          <w:tcPr>
            <w:tcW w:w="1350" w:type="pct"/>
            <w:noWrap/>
          </w:tcPr>
          <w:p w14:paraId="03AF08CD" w14:textId="77777777" w:rsidR="0000007A" w:rsidRPr="00DE7D30" w:rsidRDefault="0000007A" w:rsidP="00B62F41">
            <w:pPr>
              <w:pStyle w:val="Heading2"/>
              <w:jc w:val="left"/>
              <w:rPr>
                <w:rFonts w:ascii="Arial" w:hAnsi="Arial" w:cs="Arial"/>
                <w:lang w:val="en-GB"/>
              </w:rPr>
            </w:pPr>
          </w:p>
        </w:tc>
        <w:tc>
          <w:tcPr>
            <w:tcW w:w="1963"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87" w:type="pct"/>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B3DE3" w:rsidRPr="00DE7D30" w14:paraId="51257839" w14:textId="77777777" w:rsidTr="002E7787">
        <w:tc>
          <w:tcPr>
            <w:tcW w:w="1350" w:type="pct"/>
            <w:noWrap/>
          </w:tcPr>
          <w:p w14:paraId="2281D8DC" w14:textId="77777777" w:rsidR="0000007A" w:rsidRPr="00DE7D30" w:rsidRDefault="00FB3DE3" w:rsidP="0099583E">
            <w:pPr>
              <w:pStyle w:val="Heading2"/>
              <w:jc w:val="left"/>
              <w:rPr>
                <w:rFonts w:ascii="Arial" w:hAnsi="Arial" w:cs="Arial"/>
                <w:b w:val="0"/>
                <w:bCs w:val="0"/>
                <w:lang w:val="en-GB"/>
              </w:rPr>
            </w:pPr>
            <w:r w:rsidRPr="00DE7D30">
              <w:rPr>
                <w:rFonts w:ascii="Arial" w:hAnsi="Arial" w:cs="Arial"/>
                <w:b w:val="0"/>
                <w:bCs w:val="0"/>
                <w:lang w:val="en-GB"/>
              </w:rPr>
              <w:t>Is t</w:t>
            </w:r>
            <w:r w:rsidR="005F184C" w:rsidRPr="00DE7D30">
              <w:rPr>
                <w:rFonts w:ascii="Arial" w:hAnsi="Arial" w:cs="Arial"/>
                <w:b w:val="0"/>
                <w:bCs w:val="0"/>
                <w:lang w:val="en-GB"/>
              </w:rPr>
              <w:t>he manuscript</w:t>
            </w:r>
            <w:r w:rsidRPr="00DE7D30">
              <w:rPr>
                <w:rFonts w:ascii="Arial" w:hAnsi="Arial" w:cs="Arial"/>
                <w:b w:val="0"/>
                <w:bCs w:val="0"/>
                <w:lang w:val="en-GB"/>
              </w:rPr>
              <w:t xml:space="preserve"> important for </w:t>
            </w:r>
            <w:r w:rsidR="00C03A1D" w:rsidRPr="00DE7D30">
              <w:rPr>
                <w:rFonts w:ascii="Arial" w:hAnsi="Arial" w:cs="Arial"/>
                <w:b w:val="0"/>
                <w:bCs w:val="0"/>
                <w:lang w:val="en-GB"/>
              </w:rPr>
              <w:t xml:space="preserve">the </w:t>
            </w:r>
            <w:r w:rsidRPr="00DE7D30">
              <w:rPr>
                <w:rFonts w:ascii="Arial" w:hAnsi="Arial" w:cs="Arial"/>
                <w:b w:val="0"/>
                <w:bCs w:val="0"/>
                <w:lang w:val="en-GB"/>
              </w:rPr>
              <w:t>scientific community?</w:t>
            </w:r>
          </w:p>
          <w:p w14:paraId="6A693F58" w14:textId="77777777" w:rsidR="0099583E" w:rsidRPr="00DE7D30" w:rsidRDefault="00FB3DE3" w:rsidP="00FB3DE3">
            <w:pPr>
              <w:rPr>
                <w:rFonts w:ascii="Arial" w:eastAsia="MS Mincho" w:hAnsi="Arial" w:cs="Arial"/>
                <w:sz w:val="20"/>
                <w:szCs w:val="20"/>
                <w:lang w:val="en-GB"/>
              </w:rPr>
            </w:pPr>
            <w:r w:rsidRPr="00DE7D30">
              <w:rPr>
                <w:rFonts w:ascii="Arial" w:hAnsi="Arial" w:cs="Arial"/>
                <w:lang w:val="en-GB"/>
              </w:rPr>
              <w:t xml:space="preserve">Please write </w:t>
            </w:r>
            <w:r w:rsidR="00C03A1D" w:rsidRPr="00DE7D30">
              <w:rPr>
                <w:rFonts w:ascii="Arial" w:hAnsi="Arial" w:cs="Arial"/>
                <w:lang w:val="en-GB"/>
              </w:rPr>
              <w:t xml:space="preserve">a </w:t>
            </w:r>
            <w:r w:rsidRPr="00DE7D30">
              <w:rPr>
                <w:rFonts w:ascii="Arial" w:hAnsi="Arial" w:cs="Arial"/>
                <w:lang w:val="en-GB"/>
              </w:rPr>
              <w:t>few sentences explaining your answer</w:t>
            </w:r>
          </w:p>
        </w:tc>
        <w:tc>
          <w:tcPr>
            <w:tcW w:w="1963" w:type="pct"/>
          </w:tcPr>
          <w:p w14:paraId="62B0017C" w14:textId="77777777" w:rsidR="00204D68" w:rsidRPr="00DE7D30" w:rsidRDefault="00204D68" w:rsidP="00DA2679">
            <w:pPr>
              <w:pStyle w:val="ListParagraph"/>
              <w:ind w:left="0"/>
              <w:rPr>
                <w:rFonts w:ascii="Arial" w:hAnsi="Arial" w:cs="Arial"/>
                <w:bCs/>
                <w:sz w:val="20"/>
                <w:szCs w:val="20"/>
                <w:lang w:val="en-GB"/>
              </w:rPr>
            </w:pPr>
          </w:p>
        </w:tc>
        <w:tc>
          <w:tcPr>
            <w:tcW w:w="1687" w:type="pct"/>
          </w:tcPr>
          <w:p w14:paraId="1535EF2E" w14:textId="77777777" w:rsidR="0000007A" w:rsidRPr="00DE7D30" w:rsidRDefault="0000007A" w:rsidP="00B62F41">
            <w:pPr>
              <w:pStyle w:val="Heading2"/>
              <w:jc w:val="left"/>
              <w:rPr>
                <w:rFonts w:ascii="Arial" w:hAnsi="Arial" w:cs="Arial"/>
                <w:b w:val="0"/>
                <w:lang w:val="en-GB"/>
              </w:rPr>
            </w:pPr>
          </w:p>
        </w:tc>
      </w:tr>
      <w:tr w:rsidR="00FB3DE3" w:rsidRPr="00DE7D30" w14:paraId="37D8EA3D" w14:textId="77777777" w:rsidTr="00FB3DE3">
        <w:trPr>
          <w:trHeight w:val="554"/>
        </w:trPr>
        <w:tc>
          <w:tcPr>
            <w:tcW w:w="1350" w:type="pct"/>
            <w:noWrap/>
          </w:tcPr>
          <w:p w14:paraId="25820B9C"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1A1605" w:rsidRPr="00DE7D30" w:rsidRDefault="00FB3DE3" w:rsidP="00FB3DE3">
            <w:pPr>
              <w:rPr>
                <w:rFonts w:ascii="Arial" w:hAnsi="Arial" w:cs="Arial"/>
                <w:lang w:val="en-GB"/>
              </w:rPr>
            </w:pPr>
            <w:r w:rsidRPr="00DE7D30">
              <w:rPr>
                <w:rFonts w:ascii="Arial" w:hAnsi="Arial" w:cs="Arial"/>
                <w:lang w:val="en-GB"/>
              </w:rPr>
              <w:t>Do you have any alternative Title in your mind?</w:t>
            </w:r>
          </w:p>
        </w:tc>
        <w:tc>
          <w:tcPr>
            <w:tcW w:w="1963" w:type="pct"/>
          </w:tcPr>
          <w:p w14:paraId="7E1456D1" w14:textId="77777777" w:rsidR="00D9392F" w:rsidRPr="00DE7D30" w:rsidRDefault="00D9392F" w:rsidP="00DA2679">
            <w:pPr>
              <w:rPr>
                <w:rFonts w:ascii="Arial" w:hAnsi="Arial" w:cs="Arial"/>
                <w:sz w:val="20"/>
                <w:szCs w:val="20"/>
                <w:lang w:val="en-GB"/>
              </w:rPr>
            </w:pPr>
          </w:p>
        </w:tc>
        <w:tc>
          <w:tcPr>
            <w:tcW w:w="1687" w:type="pct"/>
          </w:tcPr>
          <w:p w14:paraId="6D538317" w14:textId="77777777" w:rsidR="001A1605" w:rsidRPr="00DE7D30" w:rsidRDefault="001A1605" w:rsidP="00B62F41">
            <w:pPr>
              <w:rPr>
                <w:rFonts w:ascii="Arial" w:hAnsi="Arial" w:cs="Arial"/>
                <w:sz w:val="20"/>
                <w:szCs w:val="20"/>
                <w:lang w:val="en-GB"/>
              </w:rPr>
            </w:pPr>
          </w:p>
        </w:tc>
      </w:tr>
      <w:tr w:rsidR="00FB3DE3" w:rsidRPr="00DE7D30" w14:paraId="3398A98E" w14:textId="77777777" w:rsidTr="00FB3DE3">
        <w:trPr>
          <w:trHeight w:val="574"/>
        </w:trPr>
        <w:tc>
          <w:tcPr>
            <w:tcW w:w="1350" w:type="pct"/>
            <w:noWrap/>
          </w:tcPr>
          <w:p w14:paraId="179EFAC2"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p w14:paraId="1D6A9888" w14:textId="77777777" w:rsidR="001A1605" w:rsidRPr="00DE7D30" w:rsidRDefault="001A1605" w:rsidP="001A1605">
            <w:pPr>
              <w:pStyle w:val="Heading2"/>
              <w:jc w:val="left"/>
              <w:rPr>
                <w:rFonts w:ascii="Arial" w:hAnsi="Arial" w:cs="Arial"/>
                <w:b w:val="0"/>
                <w:lang w:val="en-GB"/>
              </w:rPr>
            </w:pPr>
          </w:p>
        </w:tc>
        <w:tc>
          <w:tcPr>
            <w:tcW w:w="1963" w:type="pct"/>
          </w:tcPr>
          <w:p w14:paraId="1D6A4D69" w14:textId="77777777" w:rsidR="00D9392F" w:rsidRPr="00DE7D30" w:rsidRDefault="00D9392F" w:rsidP="00B62F41">
            <w:pPr>
              <w:rPr>
                <w:rFonts w:ascii="Arial" w:hAnsi="Arial" w:cs="Arial"/>
                <w:sz w:val="20"/>
                <w:szCs w:val="20"/>
                <w:lang w:val="en-GB"/>
              </w:rPr>
            </w:pPr>
          </w:p>
        </w:tc>
        <w:tc>
          <w:tcPr>
            <w:tcW w:w="1687" w:type="pct"/>
          </w:tcPr>
          <w:p w14:paraId="12286ADF" w14:textId="77777777" w:rsidR="001A1605" w:rsidRPr="00DE7D30" w:rsidRDefault="001A1605" w:rsidP="00B62F41">
            <w:pPr>
              <w:rPr>
                <w:rFonts w:ascii="Arial" w:hAnsi="Arial" w:cs="Arial"/>
                <w:sz w:val="20"/>
                <w:szCs w:val="20"/>
                <w:lang w:val="en-GB"/>
              </w:rPr>
            </w:pPr>
          </w:p>
        </w:tc>
      </w:tr>
      <w:tr w:rsidR="00FB3DE3" w:rsidRPr="00DE7D30" w14:paraId="20511394" w14:textId="77777777" w:rsidTr="002E7787">
        <w:trPr>
          <w:trHeight w:val="1178"/>
        </w:trPr>
        <w:tc>
          <w:tcPr>
            <w:tcW w:w="1350" w:type="pct"/>
            <w:noWrap/>
          </w:tcPr>
          <w:p w14:paraId="02AD7D70" w14:textId="77777777" w:rsidR="00FB3DE3"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54B1E4CA" w14:textId="77777777" w:rsidR="00FB3DE3" w:rsidRPr="00DE7D30" w:rsidRDefault="00FB3DE3" w:rsidP="00FB3DE3">
            <w:pPr>
              <w:rPr>
                <w:rFonts w:ascii="Arial" w:hAnsi="Arial" w:cs="Arial"/>
                <w:lang w:val="en-GB"/>
              </w:rPr>
            </w:pPr>
            <w:r w:rsidRPr="00DE7D30">
              <w:rPr>
                <w:rFonts w:ascii="Arial" w:hAnsi="Arial" w:cs="Arial"/>
                <w:lang w:val="en-GB"/>
              </w:rPr>
              <w:t>scholarly communications?</w:t>
            </w:r>
          </w:p>
          <w:p w14:paraId="47A2EE94"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tc>
        <w:tc>
          <w:tcPr>
            <w:tcW w:w="1963" w:type="pct"/>
          </w:tcPr>
          <w:p w14:paraId="50A78266" w14:textId="77777777" w:rsidR="00FB3DE3" w:rsidRPr="00DE7D30" w:rsidRDefault="00FB3DE3" w:rsidP="00477844">
            <w:pPr>
              <w:rPr>
                <w:rFonts w:ascii="Arial" w:hAnsi="Arial" w:cs="Arial"/>
                <w:sz w:val="20"/>
                <w:szCs w:val="20"/>
                <w:lang w:val="en-GB"/>
              </w:rPr>
            </w:pPr>
          </w:p>
        </w:tc>
        <w:tc>
          <w:tcPr>
            <w:tcW w:w="1687" w:type="pct"/>
          </w:tcPr>
          <w:p w14:paraId="45426CB4" w14:textId="77777777" w:rsidR="00FB3DE3" w:rsidRPr="00DE7D30" w:rsidRDefault="00FB3DE3" w:rsidP="00B62F41">
            <w:pPr>
              <w:rPr>
                <w:rFonts w:ascii="Arial" w:hAnsi="Arial" w:cs="Arial"/>
                <w:sz w:val="20"/>
                <w:szCs w:val="20"/>
                <w:lang w:val="en-GB"/>
              </w:rPr>
            </w:pPr>
          </w:p>
        </w:tc>
      </w:tr>
      <w:tr w:rsidR="00FB3DE3" w:rsidRPr="00DE7D30" w14:paraId="0BDB8B34" w14:textId="77777777" w:rsidTr="002E7787">
        <w:trPr>
          <w:trHeight w:val="1178"/>
        </w:trPr>
        <w:tc>
          <w:tcPr>
            <w:tcW w:w="1350" w:type="pct"/>
            <w:noWrap/>
          </w:tcPr>
          <w:p w14:paraId="6168D49A" w14:textId="77777777" w:rsidR="00FB3DE3"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Please provide your comments regarding </w:t>
            </w:r>
            <w:r w:rsidR="00C03A1D" w:rsidRPr="00DE7D30">
              <w:rPr>
                <w:rFonts w:ascii="Arial" w:hAnsi="Arial" w:cs="Arial"/>
                <w:b w:val="0"/>
                <w:bCs w:val="0"/>
                <w:lang w:val="en-GB"/>
              </w:rPr>
              <w:t xml:space="preserve">the </w:t>
            </w:r>
            <w:r w:rsidRPr="00DE7D30">
              <w:rPr>
                <w:rFonts w:ascii="Arial" w:hAnsi="Arial" w:cs="Arial"/>
                <w:b w:val="0"/>
                <w:bCs w:val="0"/>
                <w:lang w:val="en-GB"/>
              </w:rPr>
              <w:t>appropriateness</w:t>
            </w:r>
          </w:p>
          <w:p w14:paraId="0DB10EDC" w14:textId="77777777" w:rsidR="005F184C" w:rsidRPr="00DE7D30" w:rsidRDefault="005F184C" w:rsidP="005F184C">
            <w:pPr>
              <w:rPr>
                <w:rFonts w:ascii="Arial" w:hAnsi="Arial" w:cs="Arial"/>
                <w:lang w:val="en-GB"/>
              </w:rPr>
            </w:pPr>
            <w:r w:rsidRPr="00DE7D30">
              <w:rPr>
                <w:rFonts w:ascii="Arial" w:hAnsi="Arial" w:cs="Arial"/>
                <w:lang w:val="en-GB"/>
              </w:rPr>
              <w:t>of different sections of the manuscript.</w:t>
            </w:r>
          </w:p>
        </w:tc>
        <w:tc>
          <w:tcPr>
            <w:tcW w:w="1963" w:type="pct"/>
          </w:tcPr>
          <w:p w14:paraId="0F39754C" w14:textId="77777777" w:rsidR="007D18C2" w:rsidRPr="007D18C2" w:rsidRDefault="007D18C2" w:rsidP="007D18C2">
            <w:pPr>
              <w:shd w:val="clear" w:color="auto" w:fill="FFFFFF"/>
              <w:rPr>
                <w:rFonts w:ascii="Arial" w:hAnsi="Arial" w:cs="Arial"/>
                <w:color w:val="222222"/>
              </w:rPr>
            </w:pPr>
            <w:r w:rsidRPr="007D18C2">
              <w:rPr>
                <w:rFonts w:ascii="Arial" w:hAnsi="Arial" w:cs="Arial"/>
                <w:color w:val="222222"/>
              </w:rPr>
              <w:t>This study successfully developed mannose-anchored rifampicin-loaded nanostructured lipid carriers (NLCs) for targeted drug delivery to alveolar macrophages. The synthesized targeting ligand, N-octadecyl-</w:t>
            </w:r>
            <w:proofErr w:type="spellStart"/>
            <w:r w:rsidRPr="007D18C2">
              <w:rPr>
                <w:rFonts w:ascii="Arial" w:hAnsi="Arial" w:cs="Arial"/>
                <w:color w:val="222222"/>
              </w:rPr>
              <w:t>mannopyranosylamine</w:t>
            </w:r>
            <w:proofErr w:type="spellEnd"/>
            <w:r w:rsidRPr="007D18C2">
              <w:rPr>
                <w:rFonts w:ascii="Arial" w:hAnsi="Arial" w:cs="Arial"/>
                <w:color w:val="222222"/>
              </w:rPr>
              <w:t>, along with stearic acid and oleic acid, formed the NLCs via melt homogenization and ultrasonication. Comprehensive characterization showed these NLCs had good aerodynamic properties, sustained drug release, and maintained antimicrobial activity against Bacillus subtilis. Importantly, the NLCs demonstrated non-cytotoxicity and efficient internalization in alveolar macrophages (RAW 264.7), indicating their potential for use in inhaled tuberculosis therapy via a dry powder inhaler. This innovative approach holds promise for enhancing tuberculosis treatment.  </w:t>
            </w:r>
          </w:p>
          <w:p w14:paraId="2A5592B2" w14:textId="77777777" w:rsidR="007D18C2" w:rsidRPr="007D18C2" w:rsidRDefault="007D18C2" w:rsidP="007D18C2">
            <w:pPr>
              <w:shd w:val="clear" w:color="auto" w:fill="FFFFFF"/>
              <w:spacing w:before="100" w:beforeAutospacing="1" w:after="100" w:afterAutospacing="1"/>
              <w:rPr>
                <w:rFonts w:ascii="Arial" w:hAnsi="Arial" w:cs="Arial"/>
                <w:color w:val="222222"/>
              </w:rPr>
            </w:pPr>
            <w:r w:rsidRPr="007D18C2">
              <w:rPr>
                <w:rFonts w:ascii="Arial" w:hAnsi="Arial" w:cs="Arial"/>
                <w:color w:val="222222"/>
              </w:rPr>
              <w:t>This article effectively outlines the aim and key outcomes of developing ligand-conjugated rifampicin-loaded nanostructured lipid carriers (NLCs) for inhalation therapy. The successful synthesis and characterization of mannose-conjugated lipids, efficient entrapment of rifampicin, and spray drying of NLCs are notable achievements. The study highlights the promising quality control parameters, such as particle size and polydispersity index, and demonstrates the potential for pulmonary administration through spherical, micron-sized particles. The formulation's antibacterial activity and efficient nanoparticle release after dispersion are significant strengths.</w:t>
            </w:r>
          </w:p>
          <w:p w14:paraId="2FE975FB" w14:textId="77777777" w:rsidR="007D18C2" w:rsidRPr="007D18C2" w:rsidRDefault="007D18C2" w:rsidP="007D18C2">
            <w:pPr>
              <w:shd w:val="clear" w:color="auto" w:fill="FFFFFF"/>
              <w:spacing w:before="100" w:beforeAutospacing="1" w:after="100" w:afterAutospacing="1"/>
              <w:rPr>
                <w:rFonts w:ascii="Arial" w:hAnsi="Arial" w:cs="Arial"/>
                <w:color w:val="222222"/>
              </w:rPr>
            </w:pPr>
            <w:r w:rsidRPr="007D18C2">
              <w:rPr>
                <w:rFonts w:ascii="Arial" w:hAnsi="Arial" w:cs="Arial"/>
                <w:b/>
                <w:bCs/>
                <w:color w:val="222222"/>
              </w:rPr>
              <w:t>Suggestions </w:t>
            </w:r>
          </w:p>
          <w:p w14:paraId="2A5FE451" w14:textId="77777777" w:rsidR="007D18C2" w:rsidRPr="007D18C2" w:rsidRDefault="007D18C2" w:rsidP="007D18C2">
            <w:pPr>
              <w:shd w:val="clear" w:color="auto" w:fill="FFFFFF"/>
              <w:spacing w:before="100" w:beforeAutospacing="1" w:after="100" w:afterAutospacing="1"/>
              <w:rPr>
                <w:rFonts w:ascii="Arial" w:hAnsi="Arial" w:cs="Arial"/>
                <w:color w:val="222222"/>
              </w:rPr>
            </w:pPr>
            <w:r w:rsidRPr="007D18C2">
              <w:rPr>
                <w:rFonts w:ascii="Arial" w:hAnsi="Arial" w:cs="Arial"/>
                <w:color w:val="222222"/>
              </w:rPr>
              <w:t xml:space="preserve">Provide more detailed results and statistical analysis of the in-vitro release and antibacterial activity studies to strengthen the evidence for the NLCs' </w:t>
            </w:r>
            <w:r w:rsidRPr="007D18C2">
              <w:rPr>
                <w:rFonts w:ascii="Arial" w:hAnsi="Arial" w:cs="Arial"/>
                <w:color w:val="222222"/>
              </w:rPr>
              <w:lastRenderedPageBreak/>
              <w:t>efficacy.</w:t>
            </w:r>
          </w:p>
          <w:p w14:paraId="3BC6D1DD" w14:textId="77777777" w:rsidR="007D18C2" w:rsidRPr="007D18C2" w:rsidRDefault="007D18C2" w:rsidP="007D18C2">
            <w:pPr>
              <w:shd w:val="clear" w:color="auto" w:fill="FFFFFF"/>
              <w:spacing w:before="100" w:beforeAutospacing="1" w:after="100" w:afterAutospacing="1"/>
              <w:rPr>
                <w:rFonts w:ascii="Arial" w:hAnsi="Arial" w:cs="Arial"/>
                <w:color w:val="222222"/>
              </w:rPr>
            </w:pPr>
            <w:r w:rsidRPr="007D18C2">
              <w:rPr>
                <w:rFonts w:ascii="Arial" w:hAnsi="Arial" w:cs="Arial"/>
                <w:color w:val="222222"/>
              </w:rPr>
              <w:t>Include data on the stability of the spray-dried NLCs over time to ensure the formulation maintains its properties during storage.</w:t>
            </w:r>
          </w:p>
          <w:p w14:paraId="556DEE57" w14:textId="77777777" w:rsidR="007D18C2" w:rsidRPr="007D18C2" w:rsidRDefault="007D18C2" w:rsidP="007D18C2">
            <w:pPr>
              <w:shd w:val="clear" w:color="auto" w:fill="FFFFFF"/>
              <w:spacing w:before="100" w:beforeAutospacing="1" w:after="100" w:afterAutospacing="1"/>
              <w:rPr>
                <w:rFonts w:ascii="Arial" w:hAnsi="Arial" w:cs="Arial"/>
                <w:color w:val="222222"/>
              </w:rPr>
            </w:pPr>
            <w:r w:rsidRPr="007D18C2">
              <w:rPr>
                <w:rFonts w:ascii="Arial" w:hAnsi="Arial" w:cs="Arial"/>
                <w:color w:val="222222"/>
              </w:rPr>
              <w:t>Emphasize the importance of conducting in-vivo organ distribution studies to confirm the targeting efficacy and biodistribution of the NLCs within alveolar macrophages.</w:t>
            </w:r>
          </w:p>
          <w:p w14:paraId="755D5E63" w14:textId="77777777" w:rsidR="007D18C2" w:rsidRPr="007D18C2" w:rsidRDefault="007D18C2" w:rsidP="007D18C2">
            <w:pPr>
              <w:shd w:val="clear" w:color="auto" w:fill="FFFFFF"/>
              <w:spacing w:before="100" w:beforeAutospacing="1" w:after="100" w:afterAutospacing="1"/>
              <w:rPr>
                <w:rFonts w:ascii="Arial" w:hAnsi="Arial" w:cs="Arial"/>
                <w:color w:val="222222"/>
              </w:rPr>
            </w:pPr>
            <w:r w:rsidRPr="007D18C2">
              <w:rPr>
                <w:rFonts w:ascii="Arial" w:hAnsi="Arial" w:cs="Arial"/>
                <w:b/>
                <w:bCs/>
                <w:color w:val="222222"/>
              </w:rPr>
              <w:t>Safety Profile:</w:t>
            </w:r>
            <w:r w:rsidRPr="007D18C2">
              <w:rPr>
                <w:rFonts w:ascii="Arial" w:hAnsi="Arial" w:cs="Arial"/>
                <w:color w:val="222222"/>
              </w:rPr>
              <w:t> Expand on the cytotoxicity studies and include any long-term safety data to ensure the formulation is safe for prolonged use.</w:t>
            </w:r>
          </w:p>
          <w:p w14:paraId="19FAF38E" w14:textId="77777777" w:rsidR="007D18C2" w:rsidRPr="007D18C2" w:rsidRDefault="007D18C2" w:rsidP="007D18C2">
            <w:pPr>
              <w:shd w:val="clear" w:color="auto" w:fill="FFFFFF"/>
              <w:spacing w:before="100" w:beforeAutospacing="1" w:after="100" w:afterAutospacing="1"/>
              <w:rPr>
                <w:rFonts w:ascii="Arial" w:hAnsi="Arial" w:cs="Arial"/>
                <w:color w:val="222222"/>
              </w:rPr>
            </w:pPr>
            <w:r w:rsidRPr="007D18C2">
              <w:rPr>
                <w:rFonts w:ascii="Arial" w:hAnsi="Arial" w:cs="Arial"/>
                <w:b/>
                <w:bCs/>
                <w:color w:val="222222"/>
              </w:rPr>
              <w:t>Comparative Analysis:</w:t>
            </w:r>
            <w:r w:rsidRPr="007D18C2">
              <w:rPr>
                <w:rFonts w:ascii="Arial" w:hAnsi="Arial" w:cs="Arial"/>
                <w:color w:val="222222"/>
              </w:rPr>
              <w:t> Compare the developed NLCs with existing rifampicin delivery systems to highlight the advantages and potential improvements over current therapies.</w:t>
            </w:r>
          </w:p>
          <w:p w14:paraId="5C93CB83" w14:textId="7E804015" w:rsidR="004430CD" w:rsidRPr="007D18C2" w:rsidRDefault="007D18C2" w:rsidP="007D18C2">
            <w:pPr>
              <w:shd w:val="clear" w:color="auto" w:fill="FFFFFF"/>
              <w:spacing w:before="100" w:beforeAutospacing="1" w:after="100" w:afterAutospacing="1"/>
              <w:rPr>
                <w:rFonts w:ascii="Arial" w:hAnsi="Arial" w:cs="Arial"/>
                <w:color w:val="222222"/>
              </w:rPr>
            </w:pPr>
            <w:r w:rsidRPr="007D18C2">
              <w:rPr>
                <w:rFonts w:ascii="Arial" w:hAnsi="Arial" w:cs="Arial"/>
                <w:color w:val="222222"/>
              </w:rPr>
              <w:t>These additions would provide a more comprehensive understanding of the formulation's potential and pave the way for future research and clinical applications.</w:t>
            </w:r>
          </w:p>
        </w:tc>
        <w:tc>
          <w:tcPr>
            <w:tcW w:w="1687" w:type="pct"/>
          </w:tcPr>
          <w:p w14:paraId="2CF34645" w14:textId="77777777" w:rsidR="00FB3DE3" w:rsidRPr="00DE7D30" w:rsidRDefault="00FB3DE3" w:rsidP="00B62F41">
            <w:pPr>
              <w:rPr>
                <w:rFonts w:ascii="Arial" w:hAnsi="Arial" w:cs="Arial"/>
                <w:sz w:val="20"/>
                <w:szCs w:val="20"/>
                <w:lang w:val="en-GB"/>
              </w:rPr>
            </w:pPr>
          </w:p>
        </w:tc>
      </w:tr>
      <w:tr w:rsidR="005F184C" w:rsidRPr="00DE7D30" w14:paraId="60D1229B" w14:textId="77777777" w:rsidTr="002E7787">
        <w:trPr>
          <w:trHeight w:val="1178"/>
        </w:trPr>
        <w:tc>
          <w:tcPr>
            <w:tcW w:w="1350" w:type="pct"/>
            <w:noWrap/>
          </w:tcPr>
          <w:p w14:paraId="0077FDF8" w14:textId="77777777" w:rsidR="005F184C"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w:t>
            </w:r>
            <w:r w:rsidR="00C03A1D" w:rsidRPr="00DE7D30">
              <w:rPr>
                <w:rFonts w:ascii="Arial" w:hAnsi="Arial" w:cs="Arial"/>
                <w:b w:val="0"/>
                <w:bCs w:val="0"/>
                <w:lang w:val="en-GB"/>
              </w:rPr>
              <w:t xml:space="preserve">in </w:t>
            </w:r>
            <w:r w:rsidRPr="00DE7D30">
              <w:rPr>
                <w:rFonts w:ascii="Arial" w:hAnsi="Arial" w:cs="Arial"/>
                <w:b w:val="0"/>
                <w:bCs w:val="0"/>
                <w:lang w:val="en-GB"/>
              </w:rPr>
              <w:t xml:space="preserve">the manuscript are proper, </w:t>
            </w:r>
          </w:p>
          <w:p w14:paraId="1656CFCA" w14:textId="77777777" w:rsidR="005F184C" w:rsidRPr="00DE7D30" w:rsidRDefault="005F184C" w:rsidP="005F184C">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5F184C" w:rsidRPr="00DE7D30" w:rsidRDefault="005F184C" w:rsidP="005F184C">
            <w:pPr>
              <w:rPr>
                <w:rFonts w:ascii="Arial" w:hAnsi="Arial" w:cs="Arial"/>
                <w:lang w:val="en-GB"/>
              </w:rPr>
            </w:pPr>
            <w:r w:rsidRPr="00DE7D30">
              <w:rPr>
                <w:rFonts w:ascii="Arial" w:hAnsi="Arial" w:cs="Arial"/>
                <w:lang w:val="en-GB"/>
              </w:rPr>
              <w:t>If you have any suggestion</w:t>
            </w:r>
            <w:r w:rsidR="00C03A1D" w:rsidRPr="00DE7D30">
              <w:rPr>
                <w:rFonts w:ascii="Arial" w:hAnsi="Arial" w:cs="Arial"/>
                <w:lang w:val="en-GB"/>
              </w:rPr>
              <w:t>s</w:t>
            </w:r>
            <w:r w:rsidRPr="00DE7D30">
              <w:rPr>
                <w:rFonts w:ascii="Arial" w:hAnsi="Arial" w:cs="Arial"/>
                <w:lang w:val="en-GB"/>
              </w:rPr>
              <w:t>, please write here.</w:t>
            </w:r>
          </w:p>
        </w:tc>
        <w:tc>
          <w:tcPr>
            <w:tcW w:w="1963" w:type="pct"/>
          </w:tcPr>
          <w:p w14:paraId="6D532B8F" w14:textId="77777777" w:rsidR="005F184C" w:rsidRPr="00DE7D30" w:rsidRDefault="005F184C" w:rsidP="00B62F41">
            <w:pPr>
              <w:rPr>
                <w:rFonts w:ascii="Arial" w:hAnsi="Arial" w:cs="Arial"/>
                <w:sz w:val="20"/>
                <w:szCs w:val="20"/>
                <w:lang w:val="en-GB"/>
              </w:rPr>
            </w:pPr>
          </w:p>
        </w:tc>
        <w:tc>
          <w:tcPr>
            <w:tcW w:w="1687" w:type="pct"/>
          </w:tcPr>
          <w:p w14:paraId="2ABAF18B" w14:textId="77777777" w:rsidR="005F184C" w:rsidRPr="00DE7D30" w:rsidRDefault="005F184C" w:rsidP="00B62F41">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F9483E" w:rsidRPr="00340561" w14:paraId="7E99C2FB" w14:textId="77777777" w:rsidTr="008F2986">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1FF0111E" w14:textId="77777777" w:rsidR="00F9483E" w:rsidRPr="00340561" w:rsidRDefault="00F9483E" w:rsidP="008F2986">
            <w:pPr>
              <w:ind w:left="720"/>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57CD6B49" w14:textId="77777777" w:rsidR="00F9483E" w:rsidRPr="00340561" w:rsidRDefault="00F9483E" w:rsidP="008F2986">
            <w:pPr>
              <w:rPr>
                <w:rFonts w:ascii="Arial" w:eastAsia="Arial Unicode MS" w:hAnsi="Arial" w:cs="Arial"/>
                <w:b/>
                <w:sz w:val="20"/>
                <w:szCs w:val="20"/>
                <w:u w:val="single"/>
                <w:lang w:val="en-GB"/>
              </w:rPr>
            </w:pPr>
          </w:p>
        </w:tc>
      </w:tr>
      <w:tr w:rsidR="00F9483E" w:rsidRPr="00340561" w14:paraId="234E2EE0" w14:textId="77777777" w:rsidTr="008F2986">
        <w:tc>
          <w:tcPr>
            <w:tcW w:w="1589" w:type="pct"/>
            <w:shd w:val="clear" w:color="auto" w:fill="auto"/>
            <w:noWrap/>
            <w:tcMar>
              <w:top w:w="0" w:type="dxa"/>
              <w:left w:w="108" w:type="dxa"/>
              <w:bottom w:w="0" w:type="dxa"/>
              <w:right w:w="108" w:type="dxa"/>
            </w:tcMar>
            <w:vAlign w:val="center"/>
          </w:tcPr>
          <w:p w14:paraId="6BDA13DD" w14:textId="77777777" w:rsidR="00F9483E" w:rsidRPr="00340561" w:rsidRDefault="00F9483E" w:rsidP="008F2986">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2838E8B7" w14:textId="77777777" w:rsidR="00F9483E" w:rsidRPr="00340561" w:rsidRDefault="00F9483E" w:rsidP="008F2986">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2A448FD2" w14:textId="77777777" w:rsidR="00F9483E" w:rsidRPr="00340561" w:rsidRDefault="00F9483E" w:rsidP="008F2986">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F9483E" w:rsidRPr="00340561" w14:paraId="748C7497" w14:textId="77777777" w:rsidTr="008F2986">
        <w:trPr>
          <w:trHeight w:val="890"/>
        </w:trPr>
        <w:tc>
          <w:tcPr>
            <w:tcW w:w="1589" w:type="pct"/>
            <w:shd w:val="clear" w:color="auto" w:fill="auto"/>
            <w:noWrap/>
            <w:tcMar>
              <w:top w:w="0" w:type="dxa"/>
              <w:left w:w="108" w:type="dxa"/>
              <w:bottom w:w="0" w:type="dxa"/>
              <w:right w:w="108" w:type="dxa"/>
            </w:tcMar>
            <w:vAlign w:val="center"/>
          </w:tcPr>
          <w:p w14:paraId="09691B13" w14:textId="77777777" w:rsidR="00F9483E" w:rsidRPr="00340561" w:rsidRDefault="00F9483E" w:rsidP="008F2986">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20405742" w14:textId="77777777" w:rsidR="00F9483E" w:rsidRPr="00340561" w:rsidRDefault="00F9483E" w:rsidP="008F2986">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5F605105" w14:textId="77777777" w:rsidR="00F9483E" w:rsidRPr="00340561" w:rsidRDefault="00F9483E" w:rsidP="008F2986">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0D11290D" w14:textId="77777777" w:rsidR="00F9483E" w:rsidRPr="00340561" w:rsidRDefault="00F9483E" w:rsidP="008F2986">
            <w:pPr>
              <w:rPr>
                <w:rFonts w:ascii="Arial" w:eastAsia="Arial Unicode MS" w:hAnsi="Arial" w:cs="Arial"/>
                <w:sz w:val="20"/>
                <w:szCs w:val="20"/>
                <w:lang w:val="en-GB"/>
              </w:rPr>
            </w:pPr>
          </w:p>
          <w:p w14:paraId="66609157" w14:textId="77777777" w:rsidR="00F9483E" w:rsidRPr="00340561" w:rsidRDefault="00F9483E" w:rsidP="008F2986">
            <w:pPr>
              <w:rPr>
                <w:rFonts w:ascii="Arial" w:eastAsia="Arial Unicode MS" w:hAnsi="Arial" w:cs="Arial"/>
                <w:sz w:val="20"/>
                <w:szCs w:val="20"/>
                <w:lang w:val="en-GB"/>
              </w:rPr>
            </w:pPr>
          </w:p>
        </w:tc>
        <w:tc>
          <w:tcPr>
            <w:tcW w:w="1664" w:type="pct"/>
            <w:shd w:val="clear" w:color="auto" w:fill="auto"/>
            <w:vAlign w:val="center"/>
          </w:tcPr>
          <w:p w14:paraId="21B4AA99" w14:textId="77777777" w:rsidR="00F9483E" w:rsidRPr="00340561" w:rsidRDefault="00F9483E" w:rsidP="008F2986">
            <w:pPr>
              <w:rPr>
                <w:rFonts w:ascii="Arial" w:eastAsia="Arial Unicode MS" w:hAnsi="Arial" w:cs="Arial"/>
                <w:sz w:val="20"/>
                <w:szCs w:val="20"/>
                <w:lang w:val="en-GB"/>
              </w:rPr>
            </w:pPr>
          </w:p>
          <w:p w14:paraId="2B0169F4" w14:textId="77777777" w:rsidR="00F9483E" w:rsidRPr="00340561" w:rsidRDefault="00F9483E" w:rsidP="008F2986">
            <w:pPr>
              <w:rPr>
                <w:rFonts w:ascii="Arial" w:eastAsia="Arial Unicode MS" w:hAnsi="Arial" w:cs="Arial"/>
                <w:sz w:val="20"/>
                <w:szCs w:val="20"/>
                <w:lang w:val="en-GB"/>
              </w:rPr>
            </w:pPr>
          </w:p>
          <w:p w14:paraId="704A7C38" w14:textId="77777777" w:rsidR="00F9483E" w:rsidRPr="00340561" w:rsidRDefault="00F9483E" w:rsidP="008F2986">
            <w:pPr>
              <w:rPr>
                <w:rFonts w:ascii="Arial" w:eastAsia="Arial Unicode MS" w:hAnsi="Arial" w:cs="Arial"/>
                <w:sz w:val="20"/>
                <w:szCs w:val="20"/>
                <w:lang w:val="en-GB"/>
              </w:rPr>
            </w:pPr>
          </w:p>
        </w:tc>
      </w:tr>
    </w:tbl>
    <w:p w14:paraId="4B61B59F" w14:textId="77777777" w:rsidR="00F9483E" w:rsidRDefault="00F9483E" w:rsidP="00F9483E"/>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F9483E" w:rsidRPr="00375011" w14:paraId="37BC92A2" w14:textId="77777777" w:rsidTr="008F2986">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7E817CD5" w14:textId="77777777" w:rsidR="00F9483E" w:rsidRPr="00375011" w:rsidRDefault="00F9483E" w:rsidP="008F2986"/>
          <w:p w14:paraId="489F030C" w14:textId="77777777" w:rsidR="00F9483E" w:rsidRPr="00375011" w:rsidRDefault="00F9483E" w:rsidP="008F2986"/>
          <w:p w14:paraId="1744AD04" w14:textId="77777777" w:rsidR="00F9483E" w:rsidRPr="00375011" w:rsidRDefault="00F9483E" w:rsidP="008F2986">
            <w:pPr>
              <w:rPr>
                <w:bCs/>
                <w:u w:val="single"/>
                <w:lang w:val="en-GB"/>
              </w:rPr>
            </w:pPr>
          </w:p>
          <w:p w14:paraId="40AE3B22" w14:textId="77777777" w:rsidR="00F9483E" w:rsidRPr="00375011" w:rsidRDefault="00F9483E" w:rsidP="008F2986">
            <w:pPr>
              <w:rPr>
                <w:bCs/>
                <w:u w:val="single"/>
                <w:lang w:val="en-GB"/>
              </w:rPr>
            </w:pPr>
          </w:p>
          <w:p w14:paraId="771F6888" w14:textId="77777777" w:rsidR="00F9483E" w:rsidRPr="006D6483" w:rsidRDefault="00F9483E" w:rsidP="008F2986">
            <w:pPr>
              <w:rPr>
                <w:b/>
                <w:u w:val="single"/>
                <w:lang w:val="en-GB"/>
              </w:rPr>
            </w:pPr>
            <w:r w:rsidRPr="006D6483">
              <w:rPr>
                <w:b/>
                <w:u w:val="single"/>
                <w:lang w:val="en-GB"/>
              </w:rPr>
              <w:t>Reviewer Details:</w:t>
            </w:r>
          </w:p>
          <w:p w14:paraId="0AFA19CD" w14:textId="77777777" w:rsidR="00F9483E" w:rsidRPr="00375011" w:rsidRDefault="00F9483E" w:rsidP="008F2986">
            <w:pPr>
              <w:rPr>
                <w:bCs/>
                <w:u w:val="single"/>
                <w:lang w:val="en-GB"/>
              </w:rPr>
            </w:pPr>
          </w:p>
        </w:tc>
      </w:tr>
      <w:tr w:rsidR="00F9483E" w:rsidRPr="00375011" w14:paraId="683C8832" w14:textId="77777777" w:rsidTr="008F2986">
        <w:trPr>
          <w:trHeight w:val="233"/>
        </w:trPr>
        <w:tc>
          <w:tcPr>
            <w:tcW w:w="3780" w:type="dxa"/>
            <w:shd w:val="clear" w:color="auto" w:fill="auto"/>
            <w:noWrap/>
            <w:tcMar>
              <w:top w:w="0" w:type="dxa"/>
              <w:left w:w="108" w:type="dxa"/>
              <w:bottom w:w="0" w:type="dxa"/>
              <w:right w:w="108" w:type="dxa"/>
            </w:tcMar>
            <w:vAlign w:val="center"/>
          </w:tcPr>
          <w:p w14:paraId="58521D6D" w14:textId="77777777" w:rsidR="00F9483E" w:rsidRPr="00375011" w:rsidRDefault="00F9483E" w:rsidP="008F2986">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613FD0DD" w14:textId="77777777" w:rsidR="00F9483E" w:rsidRPr="004509AA" w:rsidRDefault="00F9483E" w:rsidP="008F2986">
            <w:pPr>
              <w:rPr>
                <w:b/>
                <w:bCs/>
              </w:rPr>
            </w:pPr>
          </w:p>
        </w:tc>
      </w:tr>
      <w:tr w:rsidR="00F9483E" w:rsidRPr="00375011" w14:paraId="5F613494" w14:textId="77777777" w:rsidTr="008F2986">
        <w:trPr>
          <w:trHeight w:val="77"/>
        </w:trPr>
        <w:tc>
          <w:tcPr>
            <w:tcW w:w="3780" w:type="dxa"/>
            <w:shd w:val="clear" w:color="auto" w:fill="auto"/>
            <w:noWrap/>
            <w:tcMar>
              <w:top w:w="0" w:type="dxa"/>
              <w:left w:w="108" w:type="dxa"/>
              <w:bottom w:w="0" w:type="dxa"/>
              <w:right w:w="108" w:type="dxa"/>
            </w:tcMar>
            <w:vAlign w:val="center"/>
          </w:tcPr>
          <w:p w14:paraId="7541E52A" w14:textId="77777777" w:rsidR="00F9483E" w:rsidRPr="00375011" w:rsidRDefault="00F9483E" w:rsidP="008F2986">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7C0177E3" w14:textId="77777777" w:rsidR="00F9483E" w:rsidRPr="00375011" w:rsidRDefault="00F9483E" w:rsidP="008F2986">
            <w:pPr>
              <w:rPr>
                <w:b/>
                <w:bCs/>
                <w:lang w:val="en-GB"/>
              </w:rPr>
            </w:pPr>
          </w:p>
        </w:tc>
      </w:tr>
    </w:tbl>
    <w:p w14:paraId="2F2AE802" w14:textId="77777777" w:rsidR="00F9483E" w:rsidRDefault="00F9483E" w:rsidP="00F9483E"/>
    <w:bookmarkEnd w:id="0"/>
    <w:p w14:paraId="1C137131" w14:textId="77777777" w:rsidR="00F9483E" w:rsidRDefault="00F9483E" w:rsidP="00F9483E"/>
    <w:p w14:paraId="1F50217B" w14:textId="77777777" w:rsidR="00D9392F" w:rsidRPr="00DE7D30" w:rsidRDefault="00D9392F" w:rsidP="0000007A">
      <w:pPr>
        <w:pStyle w:val="BodyText"/>
        <w:rPr>
          <w:rFonts w:ascii="Arial" w:hAnsi="Arial" w:cs="Arial"/>
          <w:b/>
          <w:bCs/>
          <w:sz w:val="20"/>
          <w:szCs w:val="20"/>
          <w:u w:val="single"/>
          <w:lang w:val="en-GB"/>
        </w:rPr>
      </w:pPr>
    </w:p>
    <w:sectPr w:rsidR="00D9392F" w:rsidRPr="00DE7D30"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B1426" w14:textId="77777777" w:rsidR="00073A65" w:rsidRPr="0000007A" w:rsidRDefault="00073A65" w:rsidP="0099583E">
      <w:r>
        <w:separator/>
      </w:r>
    </w:p>
  </w:endnote>
  <w:endnote w:type="continuationSeparator" w:id="0">
    <w:p w14:paraId="1DD974FD" w14:textId="77777777" w:rsidR="00073A65" w:rsidRPr="0000007A" w:rsidRDefault="00073A6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441E9" w14:textId="77777777" w:rsidR="00073A65" w:rsidRPr="0000007A" w:rsidRDefault="00073A65" w:rsidP="0099583E">
      <w:r>
        <w:separator/>
      </w:r>
    </w:p>
  </w:footnote>
  <w:footnote w:type="continuationSeparator" w:id="0">
    <w:p w14:paraId="7B6685C5" w14:textId="77777777" w:rsidR="00073A65" w:rsidRPr="0000007A" w:rsidRDefault="00073A6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9804195">
    <w:abstractNumId w:val="3"/>
  </w:num>
  <w:num w:numId="2" w16cid:durableId="686560037">
    <w:abstractNumId w:val="6"/>
  </w:num>
  <w:num w:numId="3" w16cid:durableId="1008213916">
    <w:abstractNumId w:val="5"/>
  </w:num>
  <w:num w:numId="4" w16cid:durableId="2075538832">
    <w:abstractNumId w:val="7"/>
  </w:num>
  <w:num w:numId="5" w16cid:durableId="1804422925">
    <w:abstractNumId w:val="4"/>
  </w:num>
  <w:num w:numId="6" w16cid:durableId="1665820319">
    <w:abstractNumId w:val="0"/>
  </w:num>
  <w:num w:numId="7" w16cid:durableId="935864191">
    <w:abstractNumId w:val="1"/>
  </w:num>
  <w:num w:numId="8" w16cid:durableId="914167511">
    <w:abstractNumId w:val="9"/>
  </w:num>
  <w:num w:numId="9" w16cid:durableId="595404049">
    <w:abstractNumId w:val="8"/>
  </w:num>
  <w:num w:numId="10" w16cid:durableId="2074228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54BC4"/>
    <w:rsid w:val="00056CB0"/>
    <w:rsid w:val="0006257C"/>
    <w:rsid w:val="0007151E"/>
    <w:rsid w:val="00073A65"/>
    <w:rsid w:val="00084D7C"/>
    <w:rsid w:val="00093694"/>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C5C3C"/>
    <w:rsid w:val="001D3A1D"/>
    <w:rsid w:val="001E4B3D"/>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62634"/>
    <w:rsid w:val="002629BE"/>
    <w:rsid w:val="00275984"/>
    <w:rsid w:val="00280EC9"/>
    <w:rsid w:val="00282BEE"/>
    <w:rsid w:val="002859CC"/>
    <w:rsid w:val="00291D08"/>
    <w:rsid w:val="00293482"/>
    <w:rsid w:val="002A3D7C"/>
    <w:rsid w:val="002C40B8"/>
    <w:rsid w:val="002D60EF"/>
    <w:rsid w:val="002E10DF"/>
    <w:rsid w:val="002E1211"/>
    <w:rsid w:val="002E2339"/>
    <w:rsid w:val="002E5C81"/>
    <w:rsid w:val="002E6D86"/>
    <w:rsid w:val="002E7787"/>
    <w:rsid w:val="002F6935"/>
    <w:rsid w:val="003071D1"/>
    <w:rsid w:val="00312559"/>
    <w:rsid w:val="003204B8"/>
    <w:rsid w:val="00326D7D"/>
    <w:rsid w:val="0033018A"/>
    <w:rsid w:val="0033692F"/>
    <w:rsid w:val="003419D7"/>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965"/>
    <w:rsid w:val="004B4CAD"/>
    <w:rsid w:val="004B4FDC"/>
    <w:rsid w:val="004C0178"/>
    <w:rsid w:val="004C3DF1"/>
    <w:rsid w:val="004D2E36"/>
    <w:rsid w:val="004E08E3"/>
    <w:rsid w:val="004E1D1A"/>
    <w:rsid w:val="004E4915"/>
    <w:rsid w:val="004F741F"/>
    <w:rsid w:val="00503AB6"/>
    <w:rsid w:val="005047C5"/>
    <w:rsid w:val="0050495C"/>
    <w:rsid w:val="00510920"/>
    <w:rsid w:val="00530A2D"/>
    <w:rsid w:val="00531C82"/>
    <w:rsid w:val="00533FC1"/>
    <w:rsid w:val="0054564B"/>
    <w:rsid w:val="00545A13"/>
    <w:rsid w:val="00546343"/>
    <w:rsid w:val="00555430"/>
    <w:rsid w:val="00557CD3"/>
    <w:rsid w:val="00560D3C"/>
    <w:rsid w:val="00565D90"/>
    <w:rsid w:val="00567DE0"/>
    <w:rsid w:val="005735A5"/>
    <w:rsid w:val="005757CF"/>
    <w:rsid w:val="00581FF9"/>
    <w:rsid w:val="005A4F17"/>
    <w:rsid w:val="005C25A0"/>
    <w:rsid w:val="005D230D"/>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45B0"/>
    <w:rsid w:val="0065579D"/>
    <w:rsid w:val="00663792"/>
    <w:rsid w:val="0067046C"/>
    <w:rsid w:val="006749CF"/>
    <w:rsid w:val="00676845"/>
    <w:rsid w:val="00680547"/>
    <w:rsid w:val="0068243C"/>
    <w:rsid w:val="0068446F"/>
    <w:rsid w:val="00690EDE"/>
    <w:rsid w:val="006936D1"/>
    <w:rsid w:val="00696CAD"/>
    <w:rsid w:val="006A5E0B"/>
    <w:rsid w:val="006A7405"/>
    <w:rsid w:val="006C3797"/>
    <w:rsid w:val="006D467C"/>
    <w:rsid w:val="006E01EE"/>
    <w:rsid w:val="006E6014"/>
    <w:rsid w:val="006E7D6E"/>
    <w:rsid w:val="006F7564"/>
    <w:rsid w:val="00700A1D"/>
    <w:rsid w:val="00701186"/>
    <w:rsid w:val="00707BE1"/>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18C2"/>
    <w:rsid w:val="007F5873"/>
    <w:rsid w:val="00815F94"/>
    <w:rsid w:val="008224E2"/>
    <w:rsid w:val="00825DC9"/>
    <w:rsid w:val="0082676D"/>
    <w:rsid w:val="008324FC"/>
    <w:rsid w:val="00846F1F"/>
    <w:rsid w:val="0085546D"/>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553EC"/>
    <w:rsid w:val="00962B70"/>
    <w:rsid w:val="00967C62"/>
    <w:rsid w:val="00982766"/>
    <w:rsid w:val="009852C4"/>
    <w:rsid w:val="0099583E"/>
    <w:rsid w:val="009A0242"/>
    <w:rsid w:val="009A59ED"/>
    <w:rsid w:val="009B101F"/>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760E1"/>
    <w:rsid w:val="00B82FFC"/>
    <w:rsid w:val="00BA1AB3"/>
    <w:rsid w:val="00BA6421"/>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31B31"/>
    <w:rsid w:val="00D40416"/>
    <w:rsid w:val="00D430AB"/>
    <w:rsid w:val="00D4782A"/>
    <w:rsid w:val="00D709EB"/>
    <w:rsid w:val="00D7603E"/>
    <w:rsid w:val="00D90124"/>
    <w:rsid w:val="00D9392F"/>
    <w:rsid w:val="00DA2679"/>
    <w:rsid w:val="00DA41F5"/>
    <w:rsid w:val="00DB7E1B"/>
    <w:rsid w:val="00DC1D81"/>
    <w:rsid w:val="00DD274C"/>
    <w:rsid w:val="00DE7D30"/>
    <w:rsid w:val="00E03C32"/>
    <w:rsid w:val="00E3111A"/>
    <w:rsid w:val="00E451EA"/>
    <w:rsid w:val="00E57F4B"/>
    <w:rsid w:val="00E63889"/>
    <w:rsid w:val="00E645E9"/>
    <w:rsid w:val="00E65596"/>
    <w:rsid w:val="00E71C8D"/>
    <w:rsid w:val="00E72360"/>
    <w:rsid w:val="00E72A8E"/>
    <w:rsid w:val="00E94E30"/>
    <w:rsid w:val="00E9533D"/>
    <w:rsid w:val="00E972A7"/>
    <w:rsid w:val="00EA2839"/>
    <w:rsid w:val="00EB3E91"/>
    <w:rsid w:val="00EB6E15"/>
    <w:rsid w:val="00EC6894"/>
    <w:rsid w:val="00ED6B12"/>
    <w:rsid w:val="00ED7400"/>
    <w:rsid w:val="00EF326D"/>
    <w:rsid w:val="00EF53FE"/>
    <w:rsid w:val="00F13071"/>
    <w:rsid w:val="00F2643C"/>
    <w:rsid w:val="00F32717"/>
    <w:rsid w:val="00F3295A"/>
    <w:rsid w:val="00F32A9A"/>
    <w:rsid w:val="00F33C84"/>
    <w:rsid w:val="00F3669D"/>
    <w:rsid w:val="00F405F8"/>
    <w:rsid w:val="00F4700F"/>
    <w:rsid w:val="00F52B15"/>
    <w:rsid w:val="00F573EA"/>
    <w:rsid w:val="00F57E9D"/>
    <w:rsid w:val="00F73CF2"/>
    <w:rsid w:val="00F9483E"/>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7D18C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1C5C3C"/>
    <w:rPr>
      <w:color w:val="605E5C"/>
      <w:shd w:val="clear" w:color="auto" w:fill="E1DFDD"/>
    </w:rPr>
  </w:style>
  <w:style w:type="character" w:styleId="Strong">
    <w:name w:val="Strong"/>
    <w:basedOn w:val="DefaultParagraphFont"/>
    <w:uiPriority w:val="22"/>
    <w:qFormat/>
    <w:rsid w:val="007D18C2"/>
    <w:rPr>
      <w:b/>
      <w:bCs/>
    </w:rPr>
  </w:style>
  <w:style w:type="character" w:customStyle="1" w:styleId="Heading3Char">
    <w:name w:val="Heading 3 Char"/>
    <w:basedOn w:val="DefaultParagraphFont"/>
    <w:link w:val="Heading3"/>
    <w:uiPriority w:val="9"/>
    <w:semiHidden/>
    <w:rsid w:val="007D18C2"/>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540787">
      <w:bodyDiv w:val="1"/>
      <w:marLeft w:val="0"/>
      <w:marRight w:val="0"/>
      <w:marTop w:val="0"/>
      <w:marBottom w:val="0"/>
      <w:divBdr>
        <w:top w:val="none" w:sz="0" w:space="0" w:color="auto"/>
        <w:left w:val="none" w:sz="0" w:space="0" w:color="auto"/>
        <w:bottom w:val="none" w:sz="0" w:space="0" w:color="auto"/>
        <w:right w:val="none" w:sz="0" w:space="0" w:color="auto"/>
      </w:divBdr>
      <w:divsChild>
        <w:div w:id="460928366">
          <w:marLeft w:val="0"/>
          <w:marRight w:val="0"/>
          <w:marTop w:val="0"/>
          <w:marBottom w:val="0"/>
          <w:divBdr>
            <w:top w:val="none" w:sz="0" w:space="0" w:color="auto"/>
            <w:left w:val="none" w:sz="0" w:space="0" w:color="auto"/>
            <w:bottom w:val="none" w:sz="0" w:space="0" w:color="auto"/>
            <w:right w:val="none" w:sz="0" w:space="0" w:color="auto"/>
          </w:divBdr>
        </w:div>
        <w:div w:id="1394088265">
          <w:marLeft w:val="0"/>
          <w:marRight w:val="0"/>
          <w:marTop w:val="0"/>
          <w:marBottom w:val="0"/>
          <w:divBdr>
            <w:top w:val="none" w:sz="0" w:space="0" w:color="auto"/>
            <w:left w:val="none" w:sz="0" w:space="0" w:color="auto"/>
            <w:bottom w:val="none" w:sz="0" w:space="0" w:color="auto"/>
            <w:right w:val="none" w:sz="0" w:space="0" w:color="auto"/>
          </w:divBdr>
        </w:div>
      </w:divsChild>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1055527">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docsonline.org/journal-of-tuberculosis-archive.html" TargetMode="External"/><Relationship Id="rId3" Type="http://schemas.openxmlformats.org/officeDocument/2006/relationships/settings" Target="settings.xml"/><Relationship Id="rId7" Type="http://schemas.openxmlformats.org/officeDocument/2006/relationships/hyperlink" Target="https://www.bookpi.org/bookstore/product/pharmaceutical-research-recent-advances-and-trend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5158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Editor-28</cp:lastModifiedBy>
  <cp:revision>44</cp:revision>
  <dcterms:created xsi:type="dcterms:W3CDTF">2023-08-30T09:21:00Z</dcterms:created>
  <dcterms:modified xsi:type="dcterms:W3CDTF">2024-06-19T13:35:00Z</dcterms:modified>
</cp:coreProperties>
</file>