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47F72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47F72" w:rsidRDefault="00602F7D" w:rsidP="00A96D8A">
            <w:pPr>
              <w:pStyle w:val="Heading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07A" w:rsidRPr="00D47F72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47F7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7F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47F7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15B85F8" w:rsidR="0000007A" w:rsidRPr="00D47F72" w:rsidRDefault="0057494B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47F7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D47F72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47F7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7F7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114F436" w:rsidR="0000007A" w:rsidRPr="00D47F7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47F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47F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47F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D3DE2" w:rsidRPr="00D47F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6836</w:t>
            </w:r>
          </w:p>
        </w:tc>
      </w:tr>
      <w:tr w:rsidR="0000007A" w:rsidRPr="00D47F72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47F7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7F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765ADE0" w:rsidR="0000007A" w:rsidRPr="00D47F72" w:rsidRDefault="0023432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47F72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Analytical Methods for Quantification of Gemcitabine in Pharmaceutical and Biological Samples: An Overview of Developments in the Last Decade</w:t>
            </w:r>
          </w:p>
        </w:tc>
      </w:tr>
      <w:tr w:rsidR="00CF0BBB" w:rsidRPr="00D47F72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47F7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47F7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AFEEFE9" w:rsidR="00CF0BBB" w:rsidRPr="00D47F72" w:rsidRDefault="005947E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7F7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D47F7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D47F72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D47F72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D47F72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47F72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D47F72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D47F72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D47F72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426FE9C7" w:rsidR="00640538" w:rsidRPr="00D47F72" w:rsidRDefault="00E677D7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47F72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71E6E86F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5080" r="12700" b="10795"/>
                <wp:wrapNone/>
                <wp:docPr id="16634271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7E29CF33" w:rsidR="00E03C32" w:rsidRDefault="005B1B16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5B1B16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Asian Journal of Green Chemistry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382527" w:rsidRPr="00382527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9(4) 2025, 457-475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1A138692" w:rsidR="00E03C32" w:rsidRPr="007B54A4" w:rsidRDefault="005757CF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  <w:r w:rsidR="005B1B16" w:rsidRPr="005B1B16">
                              <w:t xml:space="preserve"> </w:t>
                            </w:r>
                            <w:hyperlink r:id="rId8" w:history="1">
                              <w:r w:rsidR="005B1B16" w:rsidRPr="007B4681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https://doi.org/10.48309/AJGC.2025.507345.1693</w:t>
                              </w:r>
                            </w:hyperlink>
                            <w:r w:rsidR="005B1B16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7E29CF33" w:rsidR="00E03C32" w:rsidRDefault="005B1B16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5B1B16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Asian Journal of Green Chemistry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382527" w:rsidRPr="00382527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9(4) 2025, 457-475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1A138692" w:rsidR="00E03C32" w:rsidRPr="007B54A4" w:rsidRDefault="005757CF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  <w:r w:rsidR="005B1B16" w:rsidRPr="005B1B16">
                        <w:t xml:space="preserve"> </w:t>
                      </w:r>
                      <w:hyperlink r:id="rId9" w:history="1">
                        <w:r w:rsidR="005B1B16" w:rsidRPr="007B4681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https://doi.org/10.48309/AJGC.2025.507345.1693</w:t>
                        </w:r>
                      </w:hyperlink>
                      <w:r w:rsidR="005B1B16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D47F72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D47F72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D47F72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D47F7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47F7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7F7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47F7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47F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47F72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D47F7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D47F7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47F72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D47F7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F7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D47F72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D47F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47F72">
              <w:rPr>
                <w:rFonts w:ascii="Arial" w:hAnsi="Arial" w:cs="Arial"/>
                <w:lang w:val="en-GB"/>
              </w:rPr>
              <w:t>Author’s Feedback</w:t>
            </w:r>
            <w:r w:rsidRPr="00D47F7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47F7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47F7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D47F7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7F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47F7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A07536F" w14:textId="77777777" w:rsidR="00A92104" w:rsidRPr="00D47F72" w:rsidRDefault="00A92104" w:rsidP="00A921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7F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reflects the importance of a drug used in medicine.</w:t>
            </w:r>
          </w:p>
          <w:p w14:paraId="395C7D95" w14:textId="77777777" w:rsidR="00A92104" w:rsidRPr="00D47F72" w:rsidRDefault="00A92104" w:rsidP="00A9210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7F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summarizes the methods used to detect the drug, employing techniques that are less harmful to the environment. </w:t>
            </w:r>
          </w:p>
          <w:p w14:paraId="7DBC9196" w14:textId="16A7AB1F" w:rsidR="00F1171E" w:rsidRPr="00D47F72" w:rsidRDefault="00A92104" w:rsidP="00A9210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7F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a good scientific summary.</w:t>
            </w:r>
          </w:p>
        </w:tc>
        <w:tc>
          <w:tcPr>
            <w:tcW w:w="1523" w:type="pct"/>
          </w:tcPr>
          <w:p w14:paraId="462A339C" w14:textId="77777777" w:rsidR="00F1171E" w:rsidRPr="00D47F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47F72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D47F7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7F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47F7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7F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47F7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004EC2D" w:rsidR="00F1171E" w:rsidRPr="00D47F72" w:rsidRDefault="00A9210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7F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appropriate.</w:t>
            </w:r>
          </w:p>
        </w:tc>
        <w:tc>
          <w:tcPr>
            <w:tcW w:w="1523" w:type="pct"/>
          </w:tcPr>
          <w:p w14:paraId="405B6701" w14:textId="77777777" w:rsidR="00F1171E" w:rsidRPr="00D47F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47F72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D47F7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47F7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47F7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5094765" w:rsidR="00F1171E" w:rsidRPr="00D47F72" w:rsidRDefault="00A9210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7F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summary is adequate.</w:t>
            </w:r>
          </w:p>
        </w:tc>
        <w:tc>
          <w:tcPr>
            <w:tcW w:w="1523" w:type="pct"/>
          </w:tcPr>
          <w:p w14:paraId="1D54B730" w14:textId="77777777" w:rsidR="00F1171E" w:rsidRPr="00D47F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47F7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D47F72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47F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F33F299" w:rsidR="00F1171E" w:rsidRPr="00D47F72" w:rsidRDefault="00A9210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7F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You should modify the phrase that does not belong in the introduction.</w:t>
            </w:r>
          </w:p>
        </w:tc>
        <w:tc>
          <w:tcPr>
            <w:tcW w:w="1523" w:type="pct"/>
          </w:tcPr>
          <w:p w14:paraId="4898F764" w14:textId="77777777" w:rsidR="00F1171E" w:rsidRPr="00D47F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47F72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D47F7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7F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D47F7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47F7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144CCAA" w:rsidR="00F1171E" w:rsidRPr="00D47F72" w:rsidRDefault="00A9210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47F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reference is sufficient and up-to-date.</w:t>
            </w:r>
          </w:p>
        </w:tc>
        <w:tc>
          <w:tcPr>
            <w:tcW w:w="1523" w:type="pct"/>
          </w:tcPr>
          <w:p w14:paraId="40220055" w14:textId="77777777" w:rsidR="00F1171E" w:rsidRPr="00D47F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47F7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D47F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D47F7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47F7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D47F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D47F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5569DEF4" w:rsidR="00F1171E" w:rsidRPr="00D47F72" w:rsidRDefault="00A9210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7F72">
              <w:rPr>
                <w:rFonts w:ascii="Arial" w:hAnsi="Arial" w:cs="Arial"/>
                <w:sz w:val="20"/>
                <w:szCs w:val="20"/>
                <w:lang w:val="en-GB"/>
              </w:rPr>
              <w:t>Yes, the article is suitable for academic communication.</w:t>
            </w:r>
          </w:p>
          <w:p w14:paraId="41E28118" w14:textId="77777777" w:rsidR="00F1171E" w:rsidRPr="00D47F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D47F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D47F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D47F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47F72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D47F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47F7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47F7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47F7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47F7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D47F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64594EAD" w:rsidR="00F1171E" w:rsidRPr="00D47F72" w:rsidRDefault="00A9210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47F72">
              <w:rPr>
                <w:rFonts w:ascii="Arial" w:hAnsi="Arial" w:cs="Arial"/>
                <w:sz w:val="20"/>
                <w:szCs w:val="20"/>
                <w:lang w:val="en-GB"/>
              </w:rPr>
              <w:t>Article summarizing the techniques for detecting a drug widely used in the treatment of one of the diseases with the greatest impact in the world.</w:t>
            </w:r>
          </w:p>
          <w:p w14:paraId="7EB58C99" w14:textId="77777777" w:rsidR="00F1171E" w:rsidRPr="00D47F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D47F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D47F7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D47F7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D47F7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5A8F7B95" w:rsidR="00F1171E" w:rsidRPr="00D47F7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1A5A44" w:rsidRPr="00D47F72" w14:paraId="622BEF58" w14:textId="77777777" w:rsidTr="001A5A4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6F892" w14:textId="77777777" w:rsidR="001A5A44" w:rsidRPr="00D47F72" w:rsidRDefault="001A5A44" w:rsidP="001A5A4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47F7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47F7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E9AC2B2" w14:textId="77777777" w:rsidR="001A5A44" w:rsidRPr="00D47F72" w:rsidRDefault="001A5A44" w:rsidP="001A5A4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A5A44" w:rsidRPr="00D47F72" w14:paraId="65AB4EDB" w14:textId="77777777" w:rsidTr="001A5A4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9E427" w14:textId="77777777" w:rsidR="001A5A44" w:rsidRPr="00D47F72" w:rsidRDefault="001A5A44" w:rsidP="001A5A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27633" w14:textId="77777777" w:rsidR="001A5A44" w:rsidRPr="00D47F72" w:rsidRDefault="001A5A44" w:rsidP="001A5A4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47F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47B0" w14:textId="77777777" w:rsidR="001A5A44" w:rsidRPr="00D47F72" w:rsidRDefault="001A5A44" w:rsidP="001A5A4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47F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47F7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533F783" w14:textId="77777777" w:rsidR="001A5A44" w:rsidRPr="00D47F72" w:rsidRDefault="001A5A44" w:rsidP="001A5A4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A5A44" w:rsidRPr="00D47F72" w14:paraId="643F1E9E" w14:textId="77777777" w:rsidTr="001A5A4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D018B" w14:textId="77777777" w:rsidR="001A5A44" w:rsidRPr="00D47F72" w:rsidRDefault="001A5A44" w:rsidP="001A5A4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47F7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313778" w14:textId="77777777" w:rsidR="001A5A44" w:rsidRPr="00D47F72" w:rsidRDefault="001A5A44" w:rsidP="001A5A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9C7BE" w14:textId="77777777" w:rsidR="001A5A44" w:rsidRPr="00D47F72" w:rsidRDefault="001A5A44" w:rsidP="001A5A4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47F7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47F7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47F7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CE092FF" w14:textId="77777777" w:rsidR="001A5A44" w:rsidRPr="00D47F72" w:rsidRDefault="001A5A44" w:rsidP="001A5A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2BB5" w14:textId="77777777" w:rsidR="001A5A44" w:rsidRPr="00D47F72" w:rsidRDefault="001A5A44" w:rsidP="001A5A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9BDAE40" w14:textId="77777777" w:rsidR="001A5A44" w:rsidRPr="00D47F72" w:rsidRDefault="001A5A44" w:rsidP="001A5A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CD28B83" w14:textId="77777777" w:rsidR="001A5A44" w:rsidRPr="00D47F72" w:rsidRDefault="001A5A44" w:rsidP="001A5A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64868151" w14:textId="77777777" w:rsidR="001A5A44" w:rsidRPr="00D47F72" w:rsidRDefault="001A5A44" w:rsidP="001A5A44">
      <w:pPr>
        <w:rPr>
          <w:rFonts w:ascii="Arial" w:hAnsi="Arial" w:cs="Arial"/>
          <w:sz w:val="20"/>
          <w:szCs w:val="20"/>
        </w:rPr>
      </w:pPr>
    </w:p>
    <w:p w14:paraId="1739EA27" w14:textId="77777777" w:rsidR="00D47F72" w:rsidRPr="0097312D" w:rsidRDefault="00D47F72" w:rsidP="00D47F7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7312D">
        <w:rPr>
          <w:rFonts w:ascii="Arial" w:hAnsi="Arial" w:cs="Arial"/>
          <w:b/>
          <w:u w:val="single"/>
        </w:rPr>
        <w:lastRenderedPageBreak/>
        <w:t>Reviewer details:</w:t>
      </w:r>
    </w:p>
    <w:p w14:paraId="23D8A7DF" w14:textId="77777777" w:rsidR="00D47F72" w:rsidRPr="0097312D" w:rsidRDefault="00D47F72" w:rsidP="00D47F7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7312D">
        <w:rPr>
          <w:rFonts w:ascii="Arial" w:hAnsi="Arial" w:cs="Arial"/>
          <w:b/>
          <w:color w:val="000000"/>
        </w:rPr>
        <w:t>Nelida Soria Rey, National University of Pilar, Paraguay</w:t>
      </w:r>
    </w:p>
    <w:p w14:paraId="171BEC2D" w14:textId="77777777" w:rsidR="001A5A44" w:rsidRPr="00D47F72" w:rsidRDefault="001A5A44" w:rsidP="001A5A44">
      <w:pPr>
        <w:rPr>
          <w:rFonts w:ascii="Arial" w:hAnsi="Arial" w:cs="Arial"/>
          <w:sz w:val="20"/>
          <w:szCs w:val="20"/>
        </w:rPr>
      </w:pPr>
    </w:p>
    <w:p w14:paraId="25403578" w14:textId="77777777" w:rsidR="001A5A44" w:rsidRPr="00D47F72" w:rsidRDefault="001A5A44" w:rsidP="001A5A4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2B4FFC22" w14:textId="77777777" w:rsidR="001A5A44" w:rsidRPr="00D47F72" w:rsidRDefault="001A5A44" w:rsidP="001A5A44">
      <w:pPr>
        <w:rPr>
          <w:rFonts w:ascii="Arial" w:hAnsi="Arial" w:cs="Arial"/>
          <w:sz w:val="20"/>
          <w:szCs w:val="20"/>
        </w:rPr>
      </w:pPr>
    </w:p>
    <w:p w14:paraId="4D84E5A9" w14:textId="77777777" w:rsidR="001A5A44" w:rsidRPr="00D47F72" w:rsidRDefault="001A5A44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1A5A44" w:rsidRPr="00D47F72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92752" w14:textId="77777777" w:rsidR="005026B8" w:rsidRPr="0000007A" w:rsidRDefault="005026B8" w:rsidP="0099583E">
      <w:r>
        <w:separator/>
      </w:r>
    </w:p>
  </w:endnote>
  <w:endnote w:type="continuationSeparator" w:id="0">
    <w:p w14:paraId="6322C160" w14:textId="77777777" w:rsidR="005026B8" w:rsidRPr="0000007A" w:rsidRDefault="005026B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193F7" w14:textId="77777777" w:rsidR="005026B8" w:rsidRPr="0000007A" w:rsidRDefault="005026B8" w:rsidP="0099583E">
      <w:r>
        <w:separator/>
      </w:r>
    </w:p>
  </w:footnote>
  <w:footnote w:type="continuationSeparator" w:id="0">
    <w:p w14:paraId="6AFA0C79" w14:textId="77777777" w:rsidR="005026B8" w:rsidRPr="0000007A" w:rsidRDefault="005026B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2882598">
    <w:abstractNumId w:val="3"/>
  </w:num>
  <w:num w:numId="2" w16cid:durableId="1515001883">
    <w:abstractNumId w:val="6"/>
  </w:num>
  <w:num w:numId="3" w16cid:durableId="1882859166">
    <w:abstractNumId w:val="5"/>
  </w:num>
  <w:num w:numId="4" w16cid:durableId="1855268998">
    <w:abstractNumId w:val="7"/>
  </w:num>
  <w:num w:numId="5" w16cid:durableId="183785639">
    <w:abstractNumId w:val="4"/>
  </w:num>
  <w:num w:numId="6" w16cid:durableId="935097369">
    <w:abstractNumId w:val="0"/>
  </w:num>
  <w:num w:numId="7" w16cid:durableId="699939322">
    <w:abstractNumId w:val="1"/>
  </w:num>
  <w:num w:numId="8" w16cid:durableId="555316945">
    <w:abstractNumId w:val="9"/>
  </w:num>
  <w:num w:numId="9" w16cid:durableId="425612186">
    <w:abstractNumId w:val="8"/>
  </w:num>
  <w:num w:numId="10" w16cid:durableId="244264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5A44"/>
    <w:rsid w:val="001B0C63"/>
    <w:rsid w:val="001B5029"/>
    <w:rsid w:val="001C7A85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4327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1FE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2527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B7AEA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26B8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494B"/>
    <w:rsid w:val="005757CF"/>
    <w:rsid w:val="00581FF9"/>
    <w:rsid w:val="005947E0"/>
    <w:rsid w:val="005A4F17"/>
    <w:rsid w:val="005B1B16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3DE2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2104"/>
    <w:rsid w:val="00A96D8A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17E1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1748"/>
    <w:rsid w:val="00C625EB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47F72"/>
    <w:rsid w:val="00D709EB"/>
    <w:rsid w:val="00D7603E"/>
    <w:rsid w:val="00D90124"/>
    <w:rsid w:val="00D9392F"/>
    <w:rsid w:val="00D9427C"/>
    <w:rsid w:val="00DA2679"/>
    <w:rsid w:val="00DA3C3D"/>
    <w:rsid w:val="00DA41F5"/>
    <w:rsid w:val="00DA607C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677D7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13AB6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3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343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D47F7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8309/AJGC.2025.507345.169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48309/AJGC.2025.507345.1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2532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2025-12-06T14:58:00Z</dcterms:created>
  <dcterms:modified xsi:type="dcterms:W3CDTF">2025-12-22T12:07:00Z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