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5B5E7C">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bookmarkStart w:id="0" w:name="_Hlk222573140"/>
        <w:tc>
          <w:tcPr>
            <w:tcW w:w="3766" w:type="pct"/>
            <w:tcMar>
              <w:top w:w="0" w:type="dxa"/>
              <w:left w:w="108" w:type="dxa"/>
              <w:bottom w:w="0" w:type="dxa"/>
              <w:right w:w="108" w:type="dxa"/>
            </w:tcMar>
            <w:vAlign w:val="center"/>
          </w:tcPr>
          <w:p w14:paraId="23DA8DCD" w14:textId="19F5C75C" w:rsidR="0000007A" w:rsidRPr="00DE7D30" w:rsidRDefault="00BD6F6C" w:rsidP="00054BC4">
            <w:pPr>
              <w:pStyle w:val="NormalWeb"/>
              <w:rPr>
                <w:rFonts w:ascii="Arial" w:hAnsi="Arial" w:cs="Arial"/>
                <w:b/>
                <w:bCs/>
                <w:szCs w:val="28"/>
                <w:u w:val="single"/>
              </w:rPr>
            </w:pPr>
            <w:r w:rsidRPr="00BD6F6C">
              <w:rPr>
                <w:rFonts w:ascii="Arial" w:hAnsi="Arial" w:cs="Arial"/>
                <w:b/>
                <w:bCs/>
                <w:szCs w:val="28"/>
                <w:u w:val="single"/>
              </w:rPr>
              <w:fldChar w:fldCharType="begin"/>
            </w:r>
            <w:r w:rsidRPr="00BD6F6C">
              <w:rPr>
                <w:rFonts w:ascii="Arial" w:hAnsi="Arial" w:cs="Arial"/>
                <w:b/>
                <w:bCs/>
                <w:szCs w:val="28"/>
                <w:u w:val="single"/>
              </w:rPr>
              <w:instrText xml:space="preserve"> HYPERLINK "https://www.bookpi.org/bookstore/product/new-ideas-concerning-arts-and-social-studies-vol-1/" </w:instrText>
            </w:r>
            <w:r w:rsidRPr="00BD6F6C">
              <w:rPr>
                <w:rFonts w:ascii="Arial" w:hAnsi="Arial" w:cs="Arial"/>
                <w:b/>
                <w:bCs/>
                <w:szCs w:val="28"/>
                <w:u w:val="single"/>
              </w:rPr>
            </w:r>
            <w:r w:rsidRPr="00BD6F6C">
              <w:rPr>
                <w:rFonts w:ascii="Arial" w:hAnsi="Arial" w:cs="Arial"/>
                <w:b/>
                <w:bCs/>
                <w:szCs w:val="28"/>
                <w:u w:val="single"/>
              </w:rPr>
              <w:fldChar w:fldCharType="separate"/>
            </w:r>
            <w:r w:rsidRPr="00BD6F6C">
              <w:rPr>
                <w:rStyle w:val="Hyperlink"/>
                <w:rFonts w:ascii="Arial" w:hAnsi="Arial" w:cs="Arial"/>
                <w:b/>
                <w:bCs/>
                <w:szCs w:val="28"/>
              </w:rPr>
              <w:t>New Ideas Concerning Arts and Social Studies</w:t>
            </w:r>
            <w:r w:rsidRPr="00BD6F6C">
              <w:rPr>
                <w:rFonts w:ascii="Arial" w:hAnsi="Arial" w:cs="Arial"/>
                <w:b/>
                <w:bCs/>
                <w:szCs w:val="28"/>
                <w:u w:val="single"/>
              </w:rPr>
              <w:fldChar w:fldCharType="end"/>
            </w:r>
            <w:bookmarkEnd w:id="0"/>
          </w:p>
        </w:tc>
      </w:tr>
      <w:tr w:rsidR="0000007A" w:rsidRPr="00DE7D30" w14:paraId="73C90375" w14:textId="77777777" w:rsidTr="005B5E7C">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24AA28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D30E0" w:rsidRPr="003D30E0">
              <w:rPr>
                <w:rFonts w:ascii="Arial" w:hAnsi="Arial" w:cs="Arial"/>
                <w:b/>
                <w:bCs/>
                <w:szCs w:val="28"/>
                <w:lang w:val="en-GB"/>
              </w:rPr>
              <w:t>7241</w:t>
            </w:r>
          </w:p>
        </w:tc>
      </w:tr>
      <w:tr w:rsidR="0000007A" w:rsidRPr="00DE7D30" w14:paraId="05B60576" w14:textId="77777777" w:rsidTr="005B5E7C">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bookmarkStart w:id="1" w:name="_Hlk222938514"/>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0472E85" w:rsidR="0000007A" w:rsidRPr="00DE7D30" w:rsidRDefault="004C0FBA" w:rsidP="000450FC">
            <w:pPr>
              <w:pStyle w:val="NormalWeb"/>
              <w:spacing w:before="0" w:beforeAutospacing="0" w:after="0" w:afterAutospacing="0"/>
              <w:rPr>
                <w:rFonts w:ascii="Arial" w:hAnsi="Arial" w:cs="Arial"/>
                <w:b/>
                <w:szCs w:val="28"/>
                <w:highlight w:val="yellow"/>
                <w:lang w:val="en-GB"/>
              </w:rPr>
            </w:pPr>
            <w:r w:rsidRPr="004C0FBA">
              <w:rPr>
                <w:rFonts w:ascii="Arial" w:hAnsi="Arial" w:cs="Arial"/>
                <w:b/>
                <w:szCs w:val="28"/>
                <w:lang w:val="en-GB"/>
              </w:rPr>
              <w:t>Impact of Western Cultural Influence on Rites of Passage among the Hehe and Bena of Iringa Rural District</w:t>
            </w:r>
          </w:p>
        </w:tc>
      </w:tr>
      <w:bookmarkEnd w:id="1"/>
      <w:tr w:rsidR="00CF0BBB" w:rsidRPr="00DE7D30" w14:paraId="6D508B1C" w14:textId="77777777" w:rsidTr="005B5E7C">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98755D7" w:rsidR="00CF0BBB" w:rsidRPr="00DE7D30" w:rsidRDefault="0019094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0A855A4" w:rsidR="00E03C32" w:rsidRDefault="00FA727D" w:rsidP="00E03C32">
                  <w:pPr>
                    <w:pStyle w:val="BodyText"/>
                    <w:jc w:val="left"/>
                    <w:rPr>
                      <w:rFonts w:ascii="Arial" w:hAnsi="Arial" w:cs="Arial"/>
                      <w:b/>
                      <w:color w:val="222222"/>
                      <w:sz w:val="32"/>
                      <w:lang w:val="en-US"/>
                    </w:rPr>
                  </w:pPr>
                  <w:r w:rsidRPr="00FA727D">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50</w:t>
                  </w:r>
                  <w:r w:rsidR="00E03C32" w:rsidRPr="00640538">
                    <w:rPr>
                      <w:rFonts w:ascii="Arial" w:hAnsi="Arial" w:cs="Arial"/>
                      <w:b/>
                      <w:color w:val="222222"/>
                      <w:sz w:val="32"/>
                      <w:lang w:val="en-US"/>
                    </w:rPr>
                    <w:t>(</w:t>
                  </w:r>
                  <w:r>
                    <w:rPr>
                      <w:rFonts w:ascii="Arial" w:hAnsi="Arial" w:cs="Arial"/>
                      <w:b/>
                      <w:color w:val="222222"/>
                      <w:sz w:val="32"/>
                      <w:lang w:val="en-US"/>
                    </w:rPr>
                    <w:t>12</w:t>
                  </w:r>
                  <w:r w:rsidR="00E03C32" w:rsidRPr="00640538">
                    <w:rPr>
                      <w:rFonts w:ascii="Arial" w:hAnsi="Arial" w:cs="Arial"/>
                      <w:b/>
                      <w:color w:val="222222"/>
                      <w:sz w:val="32"/>
                      <w:lang w:val="en-US"/>
                    </w:rPr>
                    <w:t xml:space="preserve">): </w:t>
                  </w:r>
                  <w:r w:rsidRPr="00FA727D">
                    <w:rPr>
                      <w:rFonts w:ascii="Arial" w:hAnsi="Arial" w:cs="Arial"/>
                      <w:b/>
                      <w:color w:val="222222"/>
                      <w:sz w:val="32"/>
                      <w:lang w:val="en-US"/>
                    </w:rPr>
                    <w:t>12-17</w:t>
                  </w:r>
                  <w:r w:rsidR="009245E3">
                    <w:rPr>
                      <w:rFonts w:ascii="Arial" w:hAnsi="Arial" w:cs="Arial"/>
                      <w:b/>
                      <w:color w:val="222222"/>
                      <w:sz w:val="32"/>
                      <w:lang w:val="en-US"/>
                    </w:rPr>
                    <w:t xml:space="preserve">, </w:t>
                  </w:r>
                  <w:r w:rsidR="000E36C7">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57C0465D" w:rsidR="00E03C32" w:rsidRPr="007B54A4" w:rsidRDefault="000A32DB" w:rsidP="000A32DB">
                  <w:pPr>
                    <w:pStyle w:val="BodyText"/>
                    <w:jc w:val="left"/>
                    <w:rPr>
                      <w:rFonts w:ascii="Arial" w:hAnsi="Arial" w:cs="Arial"/>
                      <w:b/>
                      <w:color w:val="222222"/>
                      <w:sz w:val="32"/>
                      <w:lang w:val="en-US"/>
                    </w:rPr>
                  </w:pPr>
                  <w:r w:rsidRPr="000A32DB">
                    <w:rPr>
                      <w:rFonts w:ascii="Arial" w:hAnsi="Arial" w:cs="Arial"/>
                      <w:b/>
                      <w:color w:val="222222"/>
                      <w:sz w:val="32"/>
                      <w:lang w:val="en-US"/>
                    </w:rPr>
                    <w:t>DOI: 10.9734/</w:t>
                  </w:r>
                  <w:proofErr w:type="spellStart"/>
                  <w:r w:rsidRPr="000A32DB">
                    <w:rPr>
                      <w:rFonts w:ascii="Arial" w:hAnsi="Arial" w:cs="Arial"/>
                      <w:b/>
                      <w:color w:val="222222"/>
                      <w:sz w:val="32"/>
                      <w:lang w:val="en-US"/>
                    </w:rPr>
                    <w:t>ajess</w:t>
                  </w:r>
                  <w:proofErr w:type="spellEnd"/>
                  <w:r w:rsidRPr="000A32DB">
                    <w:rPr>
                      <w:rFonts w:ascii="Arial" w:hAnsi="Arial" w:cs="Arial"/>
                      <w:b/>
                      <w:color w:val="222222"/>
                      <w:sz w:val="32"/>
                      <w:lang w:val="en-US"/>
                    </w:rPr>
                    <w:t>/2024/v50i121671</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45691F95" w:rsidR="00421DBF" w:rsidRDefault="00421DBF" w:rsidP="00421DBF">
            <w:pPr>
              <w:rPr>
                <w:rFonts w:ascii="Arial" w:hAnsi="Arial" w:cs="Arial"/>
                <w:b/>
                <w:bCs/>
                <w:sz w:val="20"/>
                <w:szCs w:val="20"/>
              </w:rPr>
            </w:pP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686EAB04" w14:textId="48EFE0FD" w:rsidR="00B82BA5" w:rsidRPr="00B82BA5" w:rsidRDefault="00B82BA5" w:rsidP="00B82BA5">
            <w:pPr>
              <w:jc w:val="both"/>
              <w:rPr>
                <w:sz w:val="20"/>
                <w:szCs w:val="20"/>
                <w:lang w:val="en-GB"/>
              </w:rPr>
            </w:pPr>
            <w:r w:rsidRPr="00B82BA5">
              <w:rPr>
                <w:sz w:val="20"/>
                <w:szCs w:val="20"/>
                <w:lang w:val="en-GB"/>
              </w:rPr>
              <w:t xml:space="preserve">The significance of this </w:t>
            </w:r>
            <w:r>
              <w:rPr>
                <w:sz w:val="20"/>
                <w:szCs w:val="20"/>
                <w:lang w:val="en-GB"/>
              </w:rPr>
              <w:t>article</w:t>
            </w:r>
            <w:r w:rsidRPr="00B82BA5">
              <w:rPr>
                <w:sz w:val="20"/>
                <w:szCs w:val="20"/>
                <w:lang w:val="en-GB"/>
              </w:rPr>
              <w:t xml:space="preserve"> to the scientific community is that it is evidence-based on the empirical study of the influence of globalization and </w:t>
            </w:r>
            <w:r>
              <w:rPr>
                <w:sz w:val="20"/>
                <w:szCs w:val="20"/>
                <w:lang w:val="en-GB"/>
              </w:rPr>
              <w:t>Western</w:t>
            </w:r>
            <w:r w:rsidRPr="00B82BA5">
              <w:rPr>
                <w:sz w:val="20"/>
                <w:szCs w:val="20"/>
                <w:lang w:val="en-GB"/>
              </w:rPr>
              <w:t xml:space="preserve"> cultural forces on the traditional rites of passage within the African rural set-ups, with specific reference to the Hehe and Bena people of Tanzania.</w:t>
            </w:r>
          </w:p>
          <w:p w14:paraId="78A395E3" w14:textId="77777777" w:rsidR="00B82BA5" w:rsidRPr="00B82BA5" w:rsidRDefault="00B82BA5" w:rsidP="00B82BA5">
            <w:pPr>
              <w:pStyle w:val="ListParagraph"/>
              <w:jc w:val="both"/>
              <w:rPr>
                <w:sz w:val="20"/>
                <w:szCs w:val="20"/>
                <w:lang w:val="en-GB"/>
              </w:rPr>
            </w:pPr>
          </w:p>
          <w:p w14:paraId="36BA1E2D" w14:textId="412E5985" w:rsidR="00B82BA5" w:rsidRPr="00B82BA5" w:rsidRDefault="00B82BA5" w:rsidP="00B82BA5">
            <w:pPr>
              <w:jc w:val="both"/>
              <w:rPr>
                <w:sz w:val="20"/>
                <w:szCs w:val="20"/>
                <w:lang w:val="en-GB"/>
              </w:rPr>
            </w:pPr>
            <w:r w:rsidRPr="00B82BA5">
              <w:rPr>
                <w:sz w:val="20"/>
                <w:szCs w:val="20"/>
                <w:lang w:val="en-GB"/>
              </w:rPr>
              <w:t xml:space="preserve">It seals a definite gap in research, providing </w:t>
            </w:r>
            <w:r>
              <w:rPr>
                <w:sz w:val="20"/>
                <w:szCs w:val="20"/>
                <w:lang w:val="en-GB"/>
              </w:rPr>
              <w:t>community-level</w:t>
            </w:r>
            <w:r w:rsidRPr="00B82BA5">
              <w:rPr>
                <w:sz w:val="20"/>
                <w:szCs w:val="20"/>
                <w:lang w:val="en-GB"/>
              </w:rPr>
              <w:t xml:space="preserve"> information bridging theory, specifically liminality, and cultural practice. The mixed methods design enhances the credibility of the results and renders them applicable to comparative cultural, anthropological</w:t>
            </w:r>
            <w:r>
              <w:rPr>
                <w:sz w:val="20"/>
                <w:szCs w:val="20"/>
                <w:lang w:val="en-GB"/>
              </w:rPr>
              <w:t>,</w:t>
            </w:r>
            <w:r w:rsidRPr="00B82BA5">
              <w:rPr>
                <w:sz w:val="20"/>
                <w:szCs w:val="20"/>
                <w:lang w:val="en-GB"/>
              </w:rPr>
              <w:t xml:space="preserve"> and developmental studies. Another practical implication of the study to policymakers, educators</w:t>
            </w:r>
            <w:r>
              <w:rPr>
                <w:sz w:val="20"/>
                <w:szCs w:val="20"/>
                <w:lang w:val="en-GB"/>
              </w:rPr>
              <w:t>,</w:t>
            </w:r>
            <w:r w:rsidRPr="00B82BA5">
              <w:rPr>
                <w:sz w:val="20"/>
                <w:szCs w:val="20"/>
                <w:lang w:val="en-GB"/>
              </w:rPr>
              <w:t xml:space="preserve"> and cultural practitioners </w:t>
            </w:r>
            <w:r>
              <w:rPr>
                <w:sz w:val="20"/>
                <w:szCs w:val="20"/>
                <w:lang w:val="en-GB"/>
              </w:rPr>
              <w:t>is</w:t>
            </w:r>
            <w:r w:rsidRPr="00B82BA5">
              <w:rPr>
                <w:sz w:val="20"/>
                <w:szCs w:val="20"/>
                <w:lang w:val="en-GB"/>
              </w:rPr>
              <w:t xml:space="preserve"> the need to have balanced approaches to preservation and adaptation of their culture in the face of rapidly changing societies.</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42A80AAD" w:rsidR="00F1171E" w:rsidRPr="00B82BA5" w:rsidRDefault="00B82BA5" w:rsidP="00B82BA5">
            <w:pPr>
              <w:jc w:val="both"/>
              <w:rPr>
                <w:sz w:val="20"/>
                <w:szCs w:val="20"/>
                <w:lang w:val="en-GB"/>
              </w:rPr>
            </w:pPr>
            <w:r w:rsidRPr="00B82BA5">
              <w:rPr>
                <w:sz w:val="20"/>
                <w:szCs w:val="20"/>
                <w:lang w:val="en-GB"/>
              </w:rPr>
              <w:t>The title is adequate and well illustrative of the basic focus, place, and communities researched. It perfectly indicates the cultural, social, and geographic range of the manuscript. The title is quite precise, hence capturing academicians who engage in the study of culture, globalization</w:t>
            </w:r>
            <w:r>
              <w:rPr>
                <w:sz w:val="20"/>
                <w:szCs w:val="20"/>
                <w:lang w:val="en-GB"/>
              </w:rPr>
              <w:t>,</w:t>
            </w:r>
            <w:r w:rsidRPr="00B82BA5">
              <w:rPr>
                <w:sz w:val="20"/>
                <w:szCs w:val="20"/>
                <w:lang w:val="en-GB"/>
              </w:rPr>
              <w:t xml:space="preserve"> and African studies as well. No alteration is necessary. To be more precise, one can refer to Western Cultural Influence and the Transformation of Rites of Passage among the Hehe and Bena in Rural Tanzania.</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26A6DBE" w:rsidR="00F1171E" w:rsidRPr="00B82BA5" w:rsidRDefault="00B82BA5" w:rsidP="00B82BA5">
            <w:pPr>
              <w:jc w:val="both"/>
              <w:rPr>
                <w:sz w:val="20"/>
                <w:szCs w:val="20"/>
                <w:lang w:val="en-GB"/>
              </w:rPr>
            </w:pPr>
            <w:r w:rsidRPr="00B82BA5">
              <w:rPr>
                <w:sz w:val="20"/>
                <w:szCs w:val="20"/>
                <w:lang w:val="en-GB"/>
              </w:rPr>
              <w:t>The abstract is usually detailed and presents the purpose, background, methodology</w:t>
            </w:r>
            <w:r>
              <w:rPr>
                <w:sz w:val="20"/>
                <w:szCs w:val="20"/>
                <w:lang w:val="en-GB"/>
              </w:rPr>
              <w:t>,</w:t>
            </w:r>
            <w:r w:rsidRPr="00B82BA5">
              <w:rPr>
                <w:sz w:val="20"/>
                <w:szCs w:val="20"/>
                <w:lang w:val="en-GB"/>
              </w:rPr>
              <w:t xml:space="preserve"> and key findings of the research in a very concise way.  It manages to describe the relation between Western culture and the traditional </w:t>
            </w:r>
            <w:r>
              <w:rPr>
                <w:sz w:val="20"/>
                <w:szCs w:val="20"/>
                <w:lang w:val="en-GB"/>
              </w:rPr>
              <w:t>rites</w:t>
            </w:r>
            <w:r w:rsidRPr="00B82BA5">
              <w:rPr>
                <w:sz w:val="20"/>
                <w:szCs w:val="20"/>
                <w:lang w:val="en-GB"/>
              </w:rPr>
              <w:t xml:space="preserve"> of </w:t>
            </w:r>
            <w:r>
              <w:rPr>
                <w:sz w:val="20"/>
                <w:szCs w:val="20"/>
                <w:lang w:val="en-GB"/>
              </w:rPr>
              <w:t>passage</w:t>
            </w:r>
            <w:r w:rsidRPr="00B82BA5">
              <w:rPr>
                <w:sz w:val="20"/>
                <w:szCs w:val="20"/>
                <w:lang w:val="en-GB"/>
              </w:rPr>
              <w:t xml:space="preserve"> of the Hehe and Bena people. Nonetheless, the abstract could use slight improvement. You can mention the size of the sample a bit to enhance the methodological clarity. You can also make clear in a single sentence the contribution that the study made to a cultural study or policy practice. There would be no need to make significant deletions, although it would be desirable to minimize repetition associated with adaptation and hybridization to make it concise and focused.</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0750DB38" w:rsidR="00F1171E" w:rsidRPr="00B82BA5" w:rsidRDefault="00B82BA5" w:rsidP="00B82BA5">
            <w:pPr>
              <w:pStyle w:val="ListParagraph"/>
              <w:ind w:left="0"/>
              <w:jc w:val="both"/>
              <w:rPr>
                <w:sz w:val="20"/>
                <w:szCs w:val="20"/>
                <w:lang w:val="en-GB"/>
              </w:rPr>
            </w:pPr>
            <w:r w:rsidRPr="00B82BA5">
              <w:rPr>
                <w:sz w:val="20"/>
                <w:szCs w:val="20"/>
                <w:lang w:val="en-GB"/>
              </w:rPr>
              <w:t>The article is scientific in nature</w:t>
            </w:r>
            <w:r>
              <w:rPr>
                <w:sz w:val="20"/>
                <w:szCs w:val="20"/>
                <w:lang w:val="en-GB"/>
              </w:rPr>
              <w:t>,</w:t>
            </w:r>
            <w:r w:rsidRPr="00B82BA5">
              <w:rPr>
                <w:sz w:val="20"/>
                <w:szCs w:val="20"/>
                <w:lang w:val="en-GB"/>
              </w:rPr>
              <w:t xml:space="preserve"> and it gives it a proper research design to support the objectives put forward by the author. The mixed methods approach, which involves the fusion of quantitative analysis of the information with qualitative interviews and focus group discussions</w:t>
            </w:r>
            <w:r>
              <w:rPr>
                <w:sz w:val="20"/>
                <w:szCs w:val="20"/>
                <w:lang w:val="en-GB"/>
              </w:rPr>
              <w:t>,</w:t>
            </w:r>
            <w:r w:rsidRPr="00B82BA5">
              <w:rPr>
                <w:sz w:val="20"/>
                <w:szCs w:val="20"/>
                <w:lang w:val="en-GB"/>
              </w:rPr>
              <w:t xml:space="preserve"> is appropriate and used properly. The theoretical framework is not outdated and is adequately presented in connection with the analysis and discussion. There is </w:t>
            </w:r>
            <w:r>
              <w:rPr>
                <w:sz w:val="20"/>
                <w:szCs w:val="20"/>
                <w:lang w:val="en-GB"/>
              </w:rPr>
              <w:t xml:space="preserve">a </w:t>
            </w:r>
            <w:r w:rsidRPr="00B82BA5">
              <w:rPr>
                <w:sz w:val="20"/>
                <w:szCs w:val="20"/>
                <w:lang w:val="en-GB"/>
              </w:rPr>
              <w:t xml:space="preserve">slight need </w:t>
            </w:r>
            <w:r>
              <w:rPr>
                <w:sz w:val="20"/>
                <w:szCs w:val="20"/>
                <w:lang w:val="en-GB"/>
              </w:rPr>
              <w:t>for</w:t>
            </w:r>
            <w:r w:rsidRPr="00B82BA5">
              <w:rPr>
                <w:sz w:val="20"/>
                <w:szCs w:val="20"/>
                <w:lang w:val="en-GB"/>
              </w:rPr>
              <w:t xml:space="preserve"> better methodological clarity and consistency in referencing, yet these matters do not disregard </w:t>
            </w:r>
            <w:r>
              <w:rPr>
                <w:sz w:val="20"/>
                <w:szCs w:val="20"/>
                <w:lang w:val="en-GB"/>
              </w:rPr>
              <w:t xml:space="preserve">the </w:t>
            </w:r>
            <w:r w:rsidRPr="00B82BA5">
              <w:rPr>
                <w:sz w:val="20"/>
                <w:szCs w:val="20"/>
                <w:lang w:val="en-GB"/>
              </w:rPr>
              <w:t>scientific validity of the research.</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06A9D1D8" w:rsidR="00F1171E" w:rsidRPr="00B82BA5" w:rsidRDefault="00B82BA5" w:rsidP="00B82BA5">
            <w:pPr>
              <w:pStyle w:val="ListParagraph"/>
              <w:ind w:left="0"/>
              <w:jc w:val="both"/>
              <w:rPr>
                <w:sz w:val="20"/>
                <w:szCs w:val="20"/>
                <w:lang w:val="en-GB"/>
              </w:rPr>
            </w:pPr>
            <w:r w:rsidRPr="00B82BA5">
              <w:rPr>
                <w:sz w:val="20"/>
                <w:szCs w:val="20"/>
                <w:lang w:val="en-GB"/>
              </w:rPr>
              <w:t xml:space="preserve">The sources are mostly adequate to prove the research and contain important theoretical and empirical works concerning the rites of passage, cultural change, and globalization. The list consists of classical sources and some recent publications, which </w:t>
            </w:r>
            <w:r>
              <w:rPr>
                <w:sz w:val="20"/>
                <w:szCs w:val="20"/>
                <w:lang w:val="en-GB"/>
              </w:rPr>
              <w:t>are</w:t>
            </w:r>
            <w:r w:rsidRPr="00B82BA5">
              <w:rPr>
                <w:sz w:val="20"/>
                <w:szCs w:val="20"/>
                <w:lang w:val="en-GB"/>
              </w:rPr>
              <w:t xml:space="preserve"> useful to put the analysis in perspective. Nevertheless, the manuscript could use some more recent </w:t>
            </w:r>
            <w:r>
              <w:rPr>
                <w:sz w:val="20"/>
                <w:szCs w:val="20"/>
                <w:lang w:val="en-GB"/>
              </w:rPr>
              <w:t>peer-reviewed</w:t>
            </w:r>
            <w:r w:rsidRPr="00B82BA5">
              <w:rPr>
                <w:sz w:val="20"/>
                <w:szCs w:val="20"/>
                <w:lang w:val="en-GB"/>
              </w:rPr>
              <w:t xml:space="preserve"> works </w:t>
            </w:r>
            <w:r>
              <w:rPr>
                <w:sz w:val="20"/>
                <w:szCs w:val="20"/>
                <w:lang w:val="en-GB"/>
              </w:rPr>
              <w:t>from</w:t>
            </w:r>
            <w:r w:rsidRPr="00B82BA5">
              <w:rPr>
                <w:sz w:val="20"/>
                <w:szCs w:val="20"/>
                <w:lang w:val="en-GB"/>
              </w:rPr>
              <w:t xml:space="preserve"> the past five years, which concentrate on cultural transformation, media impact, and indigenous knowledge systems in Africa. More </w:t>
            </w:r>
            <w:r>
              <w:rPr>
                <w:sz w:val="20"/>
                <w:szCs w:val="20"/>
                <w:lang w:val="en-GB"/>
              </w:rPr>
              <w:t>region-specific</w:t>
            </w:r>
            <w:r w:rsidRPr="00B82BA5">
              <w:rPr>
                <w:sz w:val="20"/>
                <w:szCs w:val="20"/>
                <w:lang w:val="en-GB"/>
              </w:rPr>
              <w:t xml:space="preserve"> East African studies would also be beneficial in enhancing the contextual grounding. The references, in general, are sufficient, although the selective updating will help to increase scholarly rigor and relevance.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92A0200" w:rsidR="00F1171E" w:rsidRPr="00900E9B" w:rsidRDefault="00B82BA5" w:rsidP="007222C8">
            <w:pPr>
              <w:rPr>
                <w:sz w:val="20"/>
                <w:szCs w:val="20"/>
                <w:lang w:val="en-GB"/>
              </w:rPr>
            </w:pPr>
            <w:r w:rsidRPr="00B82BA5">
              <w:rPr>
                <w:sz w:val="20"/>
                <w:szCs w:val="20"/>
                <w:lang w:val="en-GB"/>
              </w:rPr>
              <w:t>The language is mostly comprehensible and appropriate in the field of scholarly communication, and it needs some moderate editing to be understandable and consistent. Certain sentences are very long and could have been simplified to enhance readability. It has some basic grammatical problems, redundancy of thoughts, and sometimes lack of academic tone. An excellent language editing process by an experienced English editor would go a long way in enhancing the general clarity and professionalism of the writing.</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7D1EFB84" w:rsidR="00F1171E" w:rsidRPr="00900E9B" w:rsidRDefault="00B82BA5" w:rsidP="007222C8">
            <w:pPr>
              <w:pStyle w:val="NormalWeb"/>
              <w:spacing w:before="0" w:beforeAutospacing="0" w:after="0" w:afterAutospacing="0"/>
              <w:rPr>
                <w:rFonts w:ascii="Times New Roman" w:hAnsi="Times New Roman" w:cs="Times New Roman"/>
                <w:sz w:val="20"/>
                <w:szCs w:val="20"/>
                <w:lang w:val="en-GB"/>
              </w:rPr>
            </w:pPr>
            <w:r w:rsidRPr="00B82BA5">
              <w:rPr>
                <w:rFonts w:ascii="Times New Roman" w:hAnsi="Times New Roman" w:cs="Times New Roman"/>
                <w:sz w:val="20"/>
                <w:szCs w:val="20"/>
              </w:rPr>
              <w:t xml:space="preserve">No major ethical issues are evident in this manuscript. </w:t>
            </w: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2B969003" w14:textId="77777777" w:rsidR="00622ABD" w:rsidRPr="005F4EDD" w:rsidRDefault="00622ABD" w:rsidP="00622AB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A1F8746" w14:textId="77777777" w:rsidR="00622ABD" w:rsidRDefault="00622ABD" w:rsidP="00622ABD">
      <w:pPr>
        <w:pStyle w:val="Affiliation"/>
        <w:spacing w:after="0" w:line="240" w:lineRule="auto"/>
        <w:jc w:val="left"/>
        <w:rPr>
          <w:rFonts w:ascii="Arial" w:hAnsi="Arial" w:cs="Arial"/>
          <w:sz w:val="16"/>
          <w:szCs w:val="16"/>
        </w:rPr>
      </w:pPr>
    </w:p>
    <w:p w14:paraId="36956D82" w14:textId="77777777" w:rsidR="00622ABD" w:rsidRDefault="00622ABD" w:rsidP="00622ABD">
      <w:r>
        <w:rPr>
          <w:rFonts w:ascii="Calibri" w:hAnsi="Calibri" w:cs="Calibri"/>
          <w:color w:val="000000"/>
        </w:rPr>
        <w:t xml:space="preserve">Hari Prasad Ghimire, Prince od </w:t>
      </w:r>
      <w:proofErr w:type="spellStart"/>
      <w:r>
        <w:rPr>
          <w:rFonts w:ascii="Calibri" w:hAnsi="Calibri" w:cs="Calibri"/>
          <w:color w:val="000000"/>
        </w:rPr>
        <w:t>Songkla</w:t>
      </w:r>
      <w:proofErr w:type="spellEnd"/>
      <w:r>
        <w:rPr>
          <w:rFonts w:ascii="Calibri" w:hAnsi="Calibri" w:cs="Calibri"/>
          <w:color w:val="000000"/>
        </w:rPr>
        <w:t xml:space="preserve"> University, Thailand</w:t>
      </w:r>
      <w:r>
        <w:rPr>
          <w:rFonts w:ascii="Calibri" w:hAnsi="Calibri" w:cs="Calibri"/>
          <w:color w:val="000000"/>
        </w:rPr>
        <w:br/>
      </w:r>
    </w:p>
    <w:p w14:paraId="5D3DEC13" w14:textId="77777777" w:rsidR="00622ABD" w:rsidRPr="00622ABD" w:rsidRDefault="00622ABD">
      <w:pPr>
        <w:rPr>
          <w:rFonts w:ascii="Arial" w:hAnsi="Arial" w:cs="Arial"/>
          <w:b/>
          <w:sz w:val="20"/>
          <w:szCs w:val="20"/>
        </w:rPr>
      </w:pPr>
    </w:p>
    <w:sectPr w:rsidR="00622ABD" w:rsidRPr="00622ABD"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6464" w14:textId="77777777" w:rsidR="00262E6F" w:rsidRPr="0000007A" w:rsidRDefault="00262E6F" w:rsidP="0099583E">
      <w:r>
        <w:separator/>
      </w:r>
    </w:p>
  </w:endnote>
  <w:endnote w:type="continuationSeparator" w:id="0">
    <w:p w14:paraId="4B7BC9B1" w14:textId="77777777" w:rsidR="00262E6F" w:rsidRPr="0000007A" w:rsidRDefault="00262E6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8767" w14:textId="77777777" w:rsidR="00262E6F" w:rsidRPr="0000007A" w:rsidRDefault="00262E6F" w:rsidP="0099583E">
      <w:r>
        <w:separator/>
      </w:r>
    </w:p>
  </w:footnote>
  <w:footnote w:type="continuationSeparator" w:id="0">
    <w:p w14:paraId="1BF36A47" w14:textId="77777777" w:rsidR="00262E6F" w:rsidRPr="0000007A" w:rsidRDefault="00262E6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1160565">
    <w:abstractNumId w:val="3"/>
  </w:num>
  <w:num w:numId="2" w16cid:durableId="2121606156">
    <w:abstractNumId w:val="6"/>
  </w:num>
  <w:num w:numId="3" w16cid:durableId="1780877219">
    <w:abstractNumId w:val="5"/>
  </w:num>
  <w:num w:numId="4" w16cid:durableId="741803970">
    <w:abstractNumId w:val="7"/>
  </w:num>
  <w:num w:numId="5" w16cid:durableId="1946958839">
    <w:abstractNumId w:val="4"/>
  </w:num>
  <w:num w:numId="6" w16cid:durableId="774321969">
    <w:abstractNumId w:val="0"/>
  </w:num>
  <w:num w:numId="7" w16cid:durableId="990255178">
    <w:abstractNumId w:val="1"/>
  </w:num>
  <w:num w:numId="8" w16cid:durableId="424113933">
    <w:abstractNumId w:val="9"/>
  </w:num>
  <w:num w:numId="9" w16cid:durableId="1340695440">
    <w:abstractNumId w:val="8"/>
  </w:num>
  <w:num w:numId="10" w16cid:durableId="2009408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32DB"/>
    <w:rsid w:val="000A6F41"/>
    <w:rsid w:val="000B4EE5"/>
    <w:rsid w:val="000B74A1"/>
    <w:rsid w:val="000B757E"/>
    <w:rsid w:val="000C0837"/>
    <w:rsid w:val="000C0B04"/>
    <w:rsid w:val="000C3B7E"/>
    <w:rsid w:val="000D13B0"/>
    <w:rsid w:val="000E36C7"/>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0947"/>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2E6F"/>
    <w:rsid w:val="002650C5"/>
    <w:rsid w:val="00275984"/>
    <w:rsid w:val="00280EC9"/>
    <w:rsid w:val="00282BEE"/>
    <w:rsid w:val="002859CC"/>
    <w:rsid w:val="00291D08"/>
    <w:rsid w:val="00293482"/>
    <w:rsid w:val="002A3D7C"/>
    <w:rsid w:val="002B0E4B"/>
    <w:rsid w:val="002C40B8"/>
    <w:rsid w:val="002D2155"/>
    <w:rsid w:val="002D60EF"/>
    <w:rsid w:val="002E10DF"/>
    <w:rsid w:val="002E1211"/>
    <w:rsid w:val="002E1DD4"/>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30E0"/>
    <w:rsid w:val="003E3937"/>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0FBA"/>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5E7C"/>
    <w:rsid w:val="005C25A0"/>
    <w:rsid w:val="005D230D"/>
    <w:rsid w:val="005E11DC"/>
    <w:rsid w:val="005E29CE"/>
    <w:rsid w:val="005E3241"/>
    <w:rsid w:val="005E7FB0"/>
    <w:rsid w:val="005F184C"/>
    <w:rsid w:val="00602F7D"/>
    <w:rsid w:val="00605952"/>
    <w:rsid w:val="00620677"/>
    <w:rsid w:val="00622ABD"/>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6607"/>
    <w:rsid w:val="006D467C"/>
    <w:rsid w:val="006E01EE"/>
    <w:rsid w:val="006E6014"/>
    <w:rsid w:val="006E7D6E"/>
    <w:rsid w:val="00700A1D"/>
    <w:rsid w:val="00700EF2"/>
    <w:rsid w:val="00701186"/>
    <w:rsid w:val="00707BE1"/>
    <w:rsid w:val="0071110C"/>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67F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BA5"/>
    <w:rsid w:val="00B82FFC"/>
    <w:rsid w:val="00BA1AB3"/>
    <w:rsid w:val="00BA55B7"/>
    <w:rsid w:val="00BA6421"/>
    <w:rsid w:val="00BB21AB"/>
    <w:rsid w:val="00BB4FEC"/>
    <w:rsid w:val="00BC402F"/>
    <w:rsid w:val="00BD0DF5"/>
    <w:rsid w:val="00BD6447"/>
    <w:rsid w:val="00BD6F6C"/>
    <w:rsid w:val="00BD7527"/>
    <w:rsid w:val="00BE13EF"/>
    <w:rsid w:val="00BE40A5"/>
    <w:rsid w:val="00BE6454"/>
    <w:rsid w:val="00BF5C56"/>
    <w:rsid w:val="00C01111"/>
    <w:rsid w:val="00C03A1D"/>
    <w:rsid w:val="00C10283"/>
    <w:rsid w:val="00C1187E"/>
    <w:rsid w:val="00C11905"/>
    <w:rsid w:val="00C1438B"/>
    <w:rsid w:val="00C150D6"/>
    <w:rsid w:val="00C20BDC"/>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000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3E5B"/>
    <w:rsid w:val="00F96F54"/>
    <w:rsid w:val="00F978B8"/>
    <w:rsid w:val="00FA6528"/>
    <w:rsid w:val="00FA727D"/>
    <w:rsid w:val="00FB0D50"/>
    <w:rsid w:val="00FB3DE3"/>
    <w:rsid w:val="00FB5BBE"/>
    <w:rsid w:val="00FC2E17"/>
    <w:rsid w:val="00FC432A"/>
    <w:rsid w:val="00FC6387"/>
    <w:rsid w:val="00FC6802"/>
    <w:rsid w:val="00FD53AB"/>
    <w:rsid w:val="00FD5D66"/>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A72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A727D"/>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22AB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928857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7245143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2026-02-28T12:38:00Z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