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67"/>
        <w:gridCol w:w="15767"/>
      </w:tblGrid>
      <w:tr w:rsidR="00602F7D" w:rsidRPr="000A1C9C" w14:paraId="1643A4CA" w14:textId="77777777" w:rsidTr="004847FF">
        <w:trPr>
          <w:trHeight w:val="450"/>
        </w:trPr>
        <w:tc>
          <w:tcPr>
            <w:tcW w:w="5000" w:type="pct"/>
            <w:gridSpan w:val="2"/>
            <w:tcBorders>
              <w:top w:val="nil"/>
              <w:left w:val="nil"/>
              <w:right w:val="nil"/>
            </w:tcBorders>
          </w:tcPr>
          <w:p w14:paraId="4C55E51F" w14:textId="77777777" w:rsidR="00602F7D" w:rsidRPr="000A1C9C" w:rsidRDefault="00602F7D" w:rsidP="00F2643C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US"/>
              </w:rPr>
            </w:pPr>
          </w:p>
        </w:tc>
      </w:tr>
      <w:tr w:rsidR="0000007A" w:rsidRPr="000A1C9C" w14:paraId="127EAD7E" w14:textId="77777777" w:rsidTr="00F33C84">
        <w:trPr>
          <w:trHeight w:val="413"/>
        </w:trPr>
        <w:tc>
          <w:tcPr>
            <w:tcW w:w="1234" w:type="pct"/>
          </w:tcPr>
          <w:p w14:paraId="3C159AA5" w14:textId="77777777" w:rsidR="0000007A" w:rsidRPr="000A1C9C" w:rsidRDefault="00D27A79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0A1C9C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Book </w:t>
            </w:r>
            <w:r w:rsidR="0000007A" w:rsidRPr="000A1C9C">
              <w:rPr>
                <w:rFonts w:ascii="Arial" w:hAnsi="Arial" w:cs="Arial"/>
                <w:bCs/>
                <w:sz w:val="20"/>
                <w:szCs w:val="20"/>
                <w:lang w:val="en-GB"/>
              </w:rPr>
              <w:t>Name:</w:t>
            </w:r>
          </w:p>
        </w:tc>
        <w:bookmarkStart w:id="0" w:name="_Hlk222761980"/>
        <w:tc>
          <w:tcPr>
            <w:tcW w:w="376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DA8DCD" w14:textId="42F7CF45" w:rsidR="0000007A" w:rsidRPr="000A1C9C" w:rsidRDefault="00893A98" w:rsidP="00054BC4">
            <w:pPr>
              <w:pStyle w:val="NormalWeb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r w:rsidRPr="000A1C9C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fldChar w:fldCharType="begin"/>
            </w:r>
            <w:r w:rsidRPr="000A1C9C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instrText xml:space="preserve"> HYPERLINK "https://www.bookpi.org/bookstore/product/chemistry-and-biochemistry-research-progress-vol-1/" </w:instrText>
            </w:r>
            <w:r w:rsidRPr="000A1C9C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fldChar w:fldCharType="separate"/>
            </w:r>
            <w:r w:rsidRPr="000A1C9C">
              <w:rPr>
                <w:rStyle w:val="Hyperlink"/>
                <w:rFonts w:ascii="Arial" w:hAnsi="Arial" w:cs="Arial"/>
                <w:b/>
                <w:bCs/>
                <w:sz w:val="20"/>
                <w:szCs w:val="20"/>
              </w:rPr>
              <w:t>Chemistry and Biochemistry: Research Progress</w:t>
            </w:r>
            <w:r w:rsidRPr="000A1C9C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fldChar w:fldCharType="end"/>
            </w:r>
            <w:bookmarkEnd w:id="0"/>
          </w:p>
        </w:tc>
      </w:tr>
      <w:tr w:rsidR="0000007A" w:rsidRPr="000A1C9C" w14:paraId="73C90375" w14:textId="77777777" w:rsidTr="002E7787">
        <w:trPr>
          <w:trHeight w:val="290"/>
        </w:trPr>
        <w:tc>
          <w:tcPr>
            <w:tcW w:w="1234" w:type="pct"/>
          </w:tcPr>
          <w:p w14:paraId="20D28135" w14:textId="77777777" w:rsidR="0000007A" w:rsidRPr="000A1C9C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0A1C9C">
              <w:rPr>
                <w:rFonts w:ascii="Arial" w:hAnsi="Arial" w:cs="Arial"/>
                <w:bCs/>
                <w:sz w:val="20"/>
                <w:szCs w:val="20"/>
                <w:lang w:val="en-GB"/>
              </w:rPr>
              <w:t>Manuscript Number:</w:t>
            </w:r>
          </w:p>
        </w:tc>
        <w:tc>
          <w:tcPr>
            <w:tcW w:w="376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B39E34" w14:textId="3640D397" w:rsidR="0000007A" w:rsidRPr="000A1C9C" w:rsidRDefault="00E72A8E" w:rsidP="00F3669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highlight w:val="yellow"/>
                <w:lang w:val="en-GB"/>
              </w:rPr>
            </w:pPr>
            <w:r w:rsidRPr="000A1C9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Ms_BP</w:t>
            </w:r>
            <w:r w:rsidR="00FC432A" w:rsidRPr="000A1C9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R</w:t>
            </w:r>
            <w:r w:rsidRPr="000A1C9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_</w:t>
            </w:r>
            <w:r w:rsidR="00D110F9" w:rsidRPr="000A1C9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7256</w:t>
            </w:r>
          </w:p>
        </w:tc>
      </w:tr>
      <w:tr w:rsidR="0000007A" w:rsidRPr="000A1C9C" w14:paraId="05B60576" w14:textId="77777777" w:rsidTr="002109D6">
        <w:trPr>
          <w:trHeight w:val="331"/>
        </w:trPr>
        <w:tc>
          <w:tcPr>
            <w:tcW w:w="1234" w:type="pct"/>
          </w:tcPr>
          <w:p w14:paraId="0196A627" w14:textId="77777777" w:rsidR="0000007A" w:rsidRPr="000A1C9C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0A1C9C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Title of the Manuscript: </w:t>
            </w:r>
          </w:p>
        </w:tc>
        <w:tc>
          <w:tcPr>
            <w:tcW w:w="376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70E962" w14:textId="0996B19E" w:rsidR="0000007A" w:rsidRPr="000A1C9C" w:rsidRDefault="00671928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highlight w:val="yellow"/>
                <w:lang w:val="en-GB"/>
              </w:rPr>
            </w:pPr>
            <w:r w:rsidRPr="000A1C9C">
              <w:rPr>
                <w:rFonts w:ascii="Arial" w:hAnsi="Arial" w:cs="Arial"/>
                <w:b/>
                <w:sz w:val="20"/>
                <w:szCs w:val="20"/>
                <w:lang w:val="en-GB"/>
              </w:rPr>
              <w:t>Network-Based In-Silico Insights into the Role of 4-Nonylphenol Exposure in Medulloblastoma Pathogenesis</w:t>
            </w:r>
          </w:p>
        </w:tc>
      </w:tr>
      <w:tr w:rsidR="00CF0BBB" w:rsidRPr="000A1C9C" w14:paraId="6D508B1C" w14:textId="77777777" w:rsidTr="002E7787">
        <w:trPr>
          <w:trHeight w:val="332"/>
        </w:trPr>
        <w:tc>
          <w:tcPr>
            <w:tcW w:w="1234" w:type="pct"/>
          </w:tcPr>
          <w:p w14:paraId="32FC28F7" w14:textId="77777777" w:rsidR="00CF0BBB" w:rsidRPr="000A1C9C" w:rsidRDefault="00CF0BBB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0A1C9C">
              <w:rPr>
                <w:rFonts w:ascii="Arial" w:hAnsi="Arial" w:cs="Arial"/>
                <w:bCs/>
                <w:sz w:val="20"/>
                <w:szCs w:val="20"/>
                <w:lang w:val="en-GB"/>
              </w:rPr>
              <w:t>Type of the Article</w:t>
            </w:r>
          </w:p>
        </w:tc>
        <w:tc>
          <w:tcPr>
            <w:tcW w:w="376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BC6A8E" w14:textId="7B83475D" w:rsidR="00CF0BBB" w:rsidRPr="000A1C9C" w:rsidRDefault="00D91F86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0A1C9C">
              <w:rPr>
                <w:rFonts w:ascii="Arial" w:hAnsi="Arial" w:cs="Arial"/>
                <w:b/>
                <w:sz w:val="20"/>
                <w:szCs w:val="20"/>
                <w:lang w:val="en-GB"/>
              </w:rPr>
              <w:t>Book Chapter</w:t>
            </w:r>
          </w:p>
        </w:tc>
      </w:tr>
    </w:tbl>
    <w:p w14:paraId="45F5983C" w14:textId="77777777" w:rsidR="00037D52" w:rsidRPr="000A1C9C" w:rsidRDefault="00037D52" w:rsidP="0000007A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40641486" w14:textId="1E6CC62C" w:rsidR="00D9392F" w:rsidRPr="000A1C9C" w:rsidRDefault="00D9392F" w:rsidP="00626025">
      <w:pPr>
        <w:pStyle w:val="BodyText"/>
        <w:jc w:val="left"/>
        <w:rPr>
          <w:rFonts w:ascii="Arial" w:hAnsi="Arial" w:cs="Arial"/>
          <w:color w:val="222222"/>
          <w:sz w:val="20"/>
          <w:szCs w:val="20"/>
          <w:lang w:val="en-IN"/>
        </w:rPr>
      </w:pPr>
    </w:p>
    <w:p w14:paraId="5A743ECE" w14:textId="77777777" w:rsidR="00D27A79" w:rsidRPr="000A1C9C" w:rsidRDefault="00D27A79" w:rsidP="00D9392F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51"/>
        <w:gridCol w:w="9357"/>
        <w:gridCol w:w="6442"/>
      </w:tblGrid>
      <w:tr w:rsidR="00F1171E" w:rsidRPr="000A1C9C" w14:paraId="71A94C1F" w14:textId="77777777" w:rsidTr="007222C8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</w:tcPr>
          <w:p w14:paraId="0BC15285" w14:textId="75BEB51F" w:rsidR="00F1171E" w:rsidRPr="000A1C9C" w:rsidRDefault="00F1171E" w:rsidP="007222C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0A1C9C">
              <w:rPr>
                <w:rFonts w:ascii="Arial" w:hAnsi="Arial" w:cs="Arial"/>
                <w:highlight w:val="yellow"/>
                <w:lang w:val="en-GB"/>
              </w:rPr>
              <w:t>PART  1:</w:t>
            </w:r>
            <w:r w:rsidRPr="000A1C9C">
              <w:rPr>
                <w:rFonts w:ascii="Arial" w:hAnsi="Arial" w:cs="Arial"/>
                <w:lang w:val="en-GB"/>
              </w:rPr>
              <w:t xml:space="preserve"> Comments</w:t>
            </w:r>
          </w:p>
          <w:p w14:paraId="1287753C" w14:textId="77777777" w:rsidR="00F1171E" w:rsidRPr="000A1C9C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F1171E" w:rsidRPr="000A1C9C" w14:paraId="5EA12279" w14:textId="77777777" w:rsidTr="007222C8">
        <w:tc>
          <w:tcPr>
            <w:tcW w:w="1265" w:type="pct"/>
            <w:noWrap/>
          </w:tcPr>
          <w:p w14:paraId="7AE9682F" w14:textId="77777777" w:rsidR="00F1171E" w:rsidRPr="000A1C9C" w:rsidRDefault="00F1171E" w:rsidP="007222C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</w:p>
        </w:tc>
        <w:tc>
          <w:tcPr>
            <w:tcW w:w="2212" w:type="pct"/>
          </w:tcPr>
          <w:p w14:paraId="5B8DBE06" w14:textId="77777777" w:rsidR="00F1171E" w:rsidRPr="000A1C9C" w:rsidRDefault="00F1171E" w:rsidP="007222C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0A1C9C">
              <w:rPr>
                <w:rFonts w:ascii="Arial" w:hAnsi="Arial" w:cs="Arial"/>
                <w:lang w:val="en-GB"/>
              </w:rPr>
              <w:t>Reviewer’s comment</w:t>
            </w:r>
          </w:p>
          <w:p w14:paraId="674EDCCA" w14:textId="2AFB7F5C" w:rsidR="00421DBF" w:rsidRPr="000A1C9C" w:rsidRDefault="00421DBF" w:rsidP="006F680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57792C30" w14:textId="77777777" w:rsidR="00F1171E" w:rsidRPr="000A1C9C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  <w:r w:rsidRPr="000A1C9C">
              <w:rPr>
                <w:rFonts w:ascii="Arial" w:hAnsi="Arial" w:cs="Arial"/>
                <w:lang w:val="en-GB"/>
              </w:rPr>
              <w:t>Author’s Feedback</w:t>
            </w:r>
            <w:r w:rsidRPr="000A1C9C">
              <w:rPr>
                <w:rFonts w:ascii="Arial" w:hAnsi="Arial" w:cs="Arial"/>
                <w:b w:val="0"/>
                <w:lang w:val="en-GB"/>
              </w:rPr>
              <w:t xml:space="preserve"> </w:t>
            </w:r>
            <w:r w:rsidRPr="000A1C9C">
              <w:rPr>
                <w:rFonts w:ascii="Arial" w:hAnsi="Arial" w:cs="Arial"/>
                <w:b w:val="0"/>
                <w:i/>
                <w:lang w:val="en-GB"/>
              </w:rPr>
              <w:t>(Please correct the manuscript and highlight that part in the manuscript. It is mandatory that authors should write his/her feedback here)</w:t>
            </w:r>
          </w:p>
        </w:tc>
      </w:tr>
      <w:tr w:rsidR="001F6000" w:rsidRPr="000A1C9C" w14:paraId="5C0AB4EC" w14:textId="77777777" w:rsidTr="007222C8">
        <w:trPr>
          <w:trHeight w:val="1264"/>
        </w:trPr>
        <w:tc>
          <w:tcPr>
            <w:tcW w:w="1265" w:type="pct"/>
            <w:noWrap/>
          </w:tcPr>
          <w:p w14:paraId="66B47184" w14:textId="48030299" w:rsidR="001F6000" w:rsidRPr="000A1C9C" w:rsidRDefault="001F6000" w:rsidP="001F6000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A1C9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 A minimum of 3-4 sentences may be required for this part.</w:t>
            </w:r>
          </w:p>
          <w:p w14:paraId="3373D4EF" w14:textId="77777777" w:rsidR="001F6000" w:rsidRPr="000A1C9C" w:rsidRDefault="001F6000" w:rsidP="001F6000">
            <w:pPr>
              <w:ind w:left="360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</w:tcPr>
          <w:p w14:paraId="7DBC9196" w14:textId="79B73395" w:rsidR="001F6000" w:rsidRPr="000A1C9C" w:rsidRDefault="001F6000" w:rsidP="001F6000">
            <w:pPr>
              <w:pStyle w:val="ListParagraph"/>
              <w:ind w:left="0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A1C9C">
              <w:rPr>
                <w:rFonts w:ascii="Arial" w:hAnsi="Arial" w:cs="Arial"/>
                <w:sz w:val="20"/>
                <w:szCs w:val="20"/>
              </w:rPr>
              <w:t>This chapter addresses a timely question at the interface of environmental toxicology and pediatric neuro-oncology: whether 4-nonylphenol (4</w:t>
            </w:r>
            <w:r w:rsidRPr="000A1C9C">
              <w:rPr>
                <w:rFonts w:ascii="Cambria Math" w:hAnsi="Cambria Math" w:cs="Cambria Math"/>
                <w:sz w:val="20"/>
                <w:szCs w:val="20"/>
              </w:rPr>
              <w:t>‑</w:t>
            </w:r>
            <w:r w:rsidRPr="000A1C9C">
              <w:rPr>
                <w:rFonts w:ascii="Arial" w:hAnsi="Arial" w:cs="Arial"/>
                <w:sz w:val="20"/>
                <w:szCs w:val="20"/>
              </w:rPr>
              <w:t>NP), an endocrine-disrupting contaminant, can plausibly perturb molecular programs relevant to medulloblastoma. By integrating target prediction, disease-gene mining, PPI topology, pathway enrichment, and TF/miRNA regulatory layers, the work provides a hypothesis-generating systems view that can help prioritize biomarkers (</w:t>
            </w:r>
            <w:proofErr w:type="spellStart"/>
            <w:r w:rsidRPr="000A1C9C">
              <w:rPr>
                <w:rFonts w:ascii="Arial" w:hAnsi="Arial" w:cs="Arial"/>
                <w:sz w:val="20"/>
                <w:szCs w:val="20"/>
              </w:rPr>
              <w:t>e.g</w:t>
            </w:r>
            <w:proofErr w:type="spellEnd"/>
            <w:r w:rsidRPr="000A1C9C">
              <w:rPr>
                <w:rFonts w:ascii="Arial" w:hAnsi="Arial" w:cs="Arial"/>
                <w:sz w:val="20"/>
                <w:szCs w:val="20"/>
              </w:rPr>
              <w:t>, PTGS2/NFKB1/ESR2) and testable pathways (Notch2–PI3K</w:t>
            </w:r>
            <w:r w:rsidRPr="000A1C9C">
              <w:rPr>
                <w:rFonts w:ascii="Cambria Math" w:hAnsi="Cambria Math" w:cs="Cambria Math"/>
                <w:sz w:val="20"/>
                <w:szCs w:val="20"/>
              </w:rPr>
              <w:t>‑</w:t>
            </w:r>
            <w:r w:rsidRPr="000A1C9C">
              <w:rPr>
                <w:rFonts w:ascii="Arial" w:hAnsi="Arial" w:cs="Arial"/>
                <w:sz w:val="20"/>
                <w:szCs w:val="20"/>
              </w:rPr>
              <w:t>Akt–NF</w:t>
            </w:r>
            <w:r w:rsidRPr="000A1C9C">
              <w:rPr>
                <w:rFonts w:ascii="Cambria Math" w:hAnsi="Cambria Math" w:cs="Cambria Math"/>
                <w:sz w:val="20"/>
                <w:szCs w:val="20"/>
              </w:rPr>
              <w:t>‑</w:t>
            </w:r>
            <w:proofErr w:type="spellStart"/>
            <w:r w:rsidRPr="000A1C9C">
              <w:rPr>
                <w:rFonts w:ascii="Arial" w:hAnsi="Arial" w:cs="Arial"/>
                <w:sz w:val="20"/>
                <w:szCs w:val="20"/>
              </w:rPr>
              <w:t>κB</w:t>
            </w:r>
            <w:proofErr w:type="spellEnd"/>
            <w:r w:rsidRPr="000A1C9C">
              <w:rPr>
                <w:rFonts w:ascii="Arial" w:hAnsi="Arial" w:cs="Arial"/>
                <w:sz w:val="20"/>
                <w:szCs w:val="20"/>
              </w:rPr>
              <w:t>) for future experimental validation. The resulting network framework may support risk-assessment discussions and guide mechanistic follow-up studies.</w:t>
            </w:r>
          </w:p>
        </w:tc>
        <w:tc>
          <w:tcPr>
            <w:tcW w:w="1523" w:type="pct"/>
          </w:tcPr>
          <w:p w14:paraId="462A339C" w14:textId="77777777" w:rsidR="001F6000" w:rsidRPr="000A1C9C" w:rsidRDefault="001F6000" w:rsidP="001F6000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1F6000" w:rsidRPr="000A1C9C" w14:paraId="0D8B5B2C" w14:textId="77777777" w:rsidTr="007222C8">
        <w:trPr>
          <w:trHeight w:val="1262"/>
        </w:trPr>
        <w:tc>
          <w:tcPr>
            <w:tcW w:w="1265" w:type="pct"/>
            <w:noWrap/>
          </w:tcPr>
          <w:p w14:paraId="21CBA5FE" w14:textId="77777777" w:rsidR="001F6000" w:rsidRPr="000A1C9C" w:rsidRDefault="001F6000" w:rsidP="001F6000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A1C9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1CABB61A" w14:textId="77777777" w:rsidR="001F6000" w:rsidRPr="000A1C9C" w:rsidRDefault="001F6000" w:rsidP="001F6000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A1C9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(If not please suggest an alternative title)</w:t>
            </w:r>
          </w:p>
          <w:p w14:paraId="0275B919" w14:textId="77777777" w:rsidR="001F6000" w:rsidRPr="000A1C9C" w:rsidRDefault="001F6000" w:rsidP="001F6000">
            <w:pPr>
              <w:pStyle w:val="Heading2"/>
              <w:jc w:val="left"/>
              <w:rPr>
                <w:rFonts w:ascii="Arial" w:hAnsi="Arial" w:cs="Arial"/>
                <w:u w:val="single"/>
                <w:lang w:val="en-GB"/>
              </w:rPr>
            </w:pPr>
          </w:p>
        </w:tc>
        <w:tc>
          <w:tcPr>
            <w:tcW w:w="2212" w:type="pct"/>
          </w:tcPr>
          <w:p w14:paraId="3DFA5AE7" w14:textId="77777777" w:rsidR="00415365" w:rsidRPr="000A1C9C" w:rsidRDefault="001F6000" w:rsidP="001F600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0A1C9C">
              <w:rPr>
                <w:rFonts w:ascii="Arial" w:hAnsi="Arial" w:cs="Arial"/>
                <w:sz w:val="20"/>
                <w:szCs w:val="20"/>
              </w:rPr>
              <w:t xml:space="preserve">The title is generally suitable and accurately reflects a network-based in silico study. To better emphasize the hypothesis-generating nature, we propose the following alternative (optional): </w:t>
            </w:r>
          </w:p>
          <w:p w14:paraId="794AA9A7" w14:textId="14C75451" w:rsidR="001F6000" w:rsidRPr="000A1C9C" w:rsidRDefault="001F6000" w:rsidP="001F6000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A1C9C">
              <w:rPr>
                <w:rFonts w:ascii="Arial" w:hAnsi="Arial" w:cs="Arial"/>
                <w:sz w:val="20"/>
                <w:szCs w:val="20"/>
              </w:rPr>
              <w:t>"</w:t>
            </w:r>
            <w:r w:rsidRPr="000A1C9C">
              <w:rPr>
                <w:rFonts w:ascii="Arial" w:hAnsi="Arial" w:cs="Arial"/>
                <w:b/>
                <w:bCs/>
                <w:sz w:val="20"/>
                <w:szCs w:val="20"/>
              </w:rPr>
              <w:t>Network-Based In Silico Analysis Suggests Potential Links Between 4</w:t>
            </w:r>
            <w:r w:rsidRPr="000A1C9C">
              <w:rPr>
                <w:rFonts w:ascii="Cambria Math" w:hAnsi="Cambria Math" w:cs="Cambria Math"/>
                <w:b/>
                <w:bCs/>
                <w:sz w:val="20"/>
                <w:szCs w:val="20"/>
              </w:rPr>
              <w:t>‑</w:t>
            </w:r>
            <w:r w:rsidRPr="000A1C9C">
              <w:rPr>
                <w:rFonts w:ascii="Arial" w:hAnsi="Arial" w:cs="Arial"/>
                <w:b/>
                <w:bCs/>
                <w:sz w:val="20"/>
                <w:szCs w:val="20"/>
              </w:rPr>
              <w:t>Nonylphenol Exposure and Medulloblastoma-Related Signaling</w:t>
            </w:r>
            <w:r w:rsidRPr="000A1C9C">
              <w:rPr>
                <w:rFonts w:ascii="Arial" w:hAnsi="Arial" w:cs="Arial"/>
                <w:sz w:val="20"/>
                <w:szCs w:val="20"/>
              </w:rPr>
              <w:t>".</w:t>
            </w:r>
          </w:p>
        </w:tc>
        <w:tc>
          <w:tcPr>
            <w:tcW w:w="1523" w:type="pct"/>
          </w:tcPr>
          <w:p w14:paraId="405B6701" w14:textId="77777777" w:rsidR="001F6000" w:rsidRPr="000A1C9C" w:rsidRDefault="001F6000" w:rsidP="001F6000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1F6000" w:rsidRPr="000A1C9C" w14:paraId="5604762A" w14:textId="77777777" w:rsidTr="007222C8">
        <w:trPr>
          <w:trHeight w:val="1262"/>
        </w:trPr>
        <w:tc>
          <w:tcPr>
            <w:tcW w:w="1265" w:type="pct"/>
            <w:noWrap/>
          </w:tcPr>
          <w:p w14:paraId="3635573D" w14:textId="77777777" w:rsidR="001F6000" w:rsidRPr="000A1C9C" w:rsidRDefault="001F6000" w:rsidP="001F6000">
            <w:pPr>
              <w:pStyle w:val="Heading2"/>
              <w:ind w:left="360"/>
              <w:jc w:val="left"/>
              <w:rPr>
                <w:rFonts w:ascii="Arial" w:hAnsi="Arial" w:cs="Arial"/>
                <w:lang w:val="en-GB"/>
              </w:rPr>
            </w:pPr>
            <w:r w:rsidRPr="000A1C9C">
              <w:rPr>
                <w:rFonts w:ascii="Arial" w:hAnsi="Arial" w:cs="Arial"/>
                <w:lang w:val="en-GB"/>
              </w:rPr>
              <w:t>Is the abstract of the article comprehensive? Do you suggest the addition (or deletion) of some points in this section? Please write your suggestions here.</w:t>
            </w:r>
          </w:p>
          <w:p w14:paraId="3760981A" w14:textId="77777777" w:rsidR="001F6000" w:rsidRPr="000A1C9C" w:rsidRDefault="001F6000" w:rsidP="001F6000">
            <w:pPr>
              <w:pStyle w:val="Heading2"/>
              <w:jc w:val="left"/>
              <w:rPr>
                <w:rFonts w:ascii="Arial" w:hAnsi="Arial" w:cs="Arial"/>
                <w:u w:val="single"/>
                <w:lang w:val="en-GB"/>
              </w:rPr>
            </w:pPr>
          </w:p>
        </w:tc>
        <w:tc>
          <w:tcPr>
            <w:tcW w:w="2212" w:type="pct"/>
          </w:tcPr>
          <w:p w14:paraId="0FB7E83A" w14:textId="3E270352" w:rsidR="001F6000" w:rsidRPr="000A1C9C" w:rsidRDefault="001F6000" w:rsidP="001F6000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A1C9C">
              <w:rPr>
                <w:rFonts w:ascii="Arial" w:hAnsi="Arial" w:cs="Arial"/>
                <w:sz w:val="20"/>
                <w:szCs w:val="20"/>
              </w:rPr>
              <w:t>The abstract is largely comprehensive. In the revised version, we will (</w:t>
            </w:r>
            <w:proofErr w:type="spellStart"/>
            <w:r w:rsidRPr="000A1C9C">
              <w:rPr>
                <w:rFonts w:ascii="Arial" w:hAnsi="Arial" w:cs="Arial"/>
                <w:sz w:val="20"/>
                <w:szCs w:val="20"/>
              </w:rPr>
              <w:t>i</w:t>
            </w:r>
            <w:proofErr w:type="spellEnd"/>
            <w:r w:rsidRPr="000A1C9C">
              <w:rPr>
                <w:rFonts w:ascii="Arial" w:hAnsi="Arial" w:cs="Arial"/>
                <w:sz w:val="20"/>
                <w:szCs w:val="20"/>
              </w:rPr>
              <w:t xml:space="preserve">) report key analysis parameters consistently (e.g. STRING confidence cutoff, gene selection thresholds for </w:t>
            </w:r>
            <w:proofErr w:type="spellStart"/>
            <w:r w:rsidRPr="000A1C9C">
              <w:rPr>
                <w:rFonts w:ascii="Arial" w:hAnsi="Arial" w:cs="Arial"/>
                <w:sz w:val="20"/>
                <w:szCs w:val="20"/>
              </w:rPr>
              <w:t>SwissTargetPrediction</w:t>
            </w:r>
            <w:proofErr w:type="spellEnd"/>
            <w:r w:rsidRPr="000A1C9C">
              <w:rPr>
                <w:rFonts w:ascii="Arial" w:hAnsi="Arial" w:cs="Arial"/>
                <w:sz w:val="20"/>
                <w:szCs w:val="20"/>
              </w:rPr>
              <w:t>/</w:t>
            </w:r>
            <w:proofErr w:type="spellStart"/>
            <w:r w:rsidRPr="000A1C9C">
              <w:rPr>
                <w:rFonts w:ascii="Arial" w:hAnsi="Arial" w:cs="Arial"/>
                <w:sz w:val="20"/>
                <w:szCs w:val="20"/>
              </w:rPr>
              <w:t>GeneCards</w:t>
            </w:r>
            <w:proofErr w:type="spellEnd"/>
            <w:r w:rsidRPr="000A1C9C">
              <w:rPr>
                <w:rFonts w:ascii="Arial" w:hAnsi="Arial" w:cs="Arial"/>
                <w:sz w:val="20"/>
                <w:szCs w:val="20"/>
              </w:rPr>
              <w:t>), (ii) ensure that the reported overlap size matches the gene list, and (iii) add a brief limitations statement clarifying that results are computational predictions requiring wet-lab validation. We will also harmonize terminology (NP vs 4</w:t>
            </w:r>
            <w:r w:rsidRPr="000A1C9C">
              <w:rPr>
                <w:rFonts w:ascii="Cambria Math" w:hAnsi="Cambria Math" w:cs="Cambria Math"/>
                <w:sz w:val="20"/>
                <w:szCs w:val="20"/>
              </w:rPr>
              <w:t>‑</w:t>
            </w:r>
            <w:r w:rsidRPr="000A1C9C">
              <w:rPr>
                <w:rFonts w:ascii="Arial" w:hAnsi="Arial" w:cs="Arial"/>
                <w:sz w:val="20"/>
                <w:szCs w:val="20"/>
              </w:rPr>
              <w:t>NP) throughout the abstract.</w:t>
            </w:r>
          </w:p>
        </w:tc>
        <w:tc>
          <w:tcPr>
            <w:tcW w:w="1523" w:type="pct"/>
          </w:tcPr>
          <w:p w14:paraId="1D54B730" w14:textId="77777777" w:rsidR="001F6000" w:rsidRPr="000A1C9C" w:rsidRDefault="001F6000" w:rsidP="001F6000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1F6000" w:rsidRPr="000A1C9C" w14:paraId="2F579F54" w14:textId="77777777" w:rsidTr="007222C8">
        <w:trPr>
          <w:trHeight w:val="859"/>
        </w:trPr>
        <w:tc>
          <w:tcPr>
            <w:tcW w:w="1265" w:type="pct"/>
            <w:noWrap/>
          </w:tcPr>
          <w:p w14:paraId="04361F46" w14:textId="368783AB" w:rsidR="001F6000" w:rsidRPr="000A1C9C" w:rsidRDefault="001F6000" w:rsidP="001F6000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  <w:r w:rsidRPr="000A1C9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Is the manuscript scientifically, correct? Please write here. </w:t>
            </w:r>
          </w:p>
        </w:tc>
        <w:tc>
          <w:tcPr>
            <w:tcW w:w="2212" w:type="pct"/>
          </w:tcPr>
          <w:p w14:paraId="6DDD44F1" w14:textId="77777777" w:rsidR="00D02CB1" w:rsidRPr="000A1C9C" w:rsidRDefault="001F6000" w:rsidP="001F6000">
            <w:pPr>
              <w:pStyle w:val="ListParagraph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A1C9C">
              <w:rPr>
                <w:rFonts w:ascii="Arial" w:hAnsi="Arial" w:cs="Arial"/>
                <w:sz w:val="20"/>
                <w:szCs w:val="20"/>
              </w:rPr>
              <w:t xml:space="preserve">Overall, the workflow (target identification → overlap → PPI/hub detection → enrichment → TF/miRNA mapping) is appropriate for a hypothesis-generating chapter. However, several reporting issues will be corrected to improve scientific rigor and reproducibility: </w:t>
            </w:r>
          </w:p>
          <w:p w14:paraId="1CA01481" w14:textId="77777777" w:rsidR="00D02CB1" w:rsidRPr="000A1C9C" w:rsidRDefault="001F6000" w:rsidP="00D02CB1">
            <w:pPr>
              <w:pStyle w:val="ListParagraph"/>
              <w:ind w:left="606" w:hanging="28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A1C9C">
              <w:rPr>
                <w:rFonts w:ascii="Arial" w:hAnsi="Arial" w:cs="Arial"/>
                <w:sz w:val="20"/>
                <w:szCs w:val="20"/>
              </w:rPr>
              <w:t xml:space="preserve">(1) clarify and standardize all thresholds/parameters used in </w:t>
            </w:r>
            <w:proofErr w:type="spellStart"/>
            <w:r w:rsidRPr="000A1C9C">
              <w:rPr>
                <w:rFonts w:ascii="Arial" w:hAnsi="Arial" w:cs="Arial"/>
                <w:sz w:val="20"/>
                <w:szCs w:val="20"/>
              </w:rPr>
              <w:t>SwissTargetPrediction</w:t>
            </w:r>
            <w:proofErr w:type="spellEnd"/>
            <w:r w:rsidRPr="000A1C9C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0A1C9C">
              <w:rPr>
                <w:rFonts w:ascii="Arial" w:hAnsi="Arial" w:cs="Arial"/>
                <w:sz w:val="20"/>
                <w:szCs w:val="20"/>
              </w:rPr>
              <w:t>GeneCards</w:t>
            </w:r>
            <w:proofErr w:type="spellEnd"/>
            <w:r w:rsidRPr="000A1C9C">
              <w:rPr>
                <w:rFonts w:ascii="Arial" w:hAnsi="Arial" w:cs="Arial"/>
                <w:sz w:val="20"/>
                <w:szCs w:val="20"/>
              </w:rPr>
              <w:t xml:space="preserve">, STRING, MCODE, </w:t>
            </w:r>
            <w:proofErr w:type="spellStart"/>
            <w:r w:rsidRPr="000A1C9C">
              <w:rPr>
                <w:rFonts w:ascii="Arial" w:hAnsi="Arial" w:cs="Arial"/>
                <w:sz w:val="20"/>
                <w:szCs w:val="20"/>
              </w:rPr>
              <w:t>CytoHubba</w:t>
            </w:r>
            <w:proofErr w:type="spellEnd"/>
            <w:r w:rsidRPr="000A1C9C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0A1C9C">
              <w:rPr>
                <w:rFonts w:ascii="Arial" w:hAnsi="Arial" w:cs="Arial"/>
                <w:sz w:val="20"/>
                <w:szCs w:val="20"/>
              </w:rPr>
              <w:t>Enrichr</w:t>
            </w:r>
            <w:proofErr w:type="spellEnd"/>
            <w:r w:rsidRPr="000A1C9C">
              <w:rPr>
                <w:rFonts w:ascii="Arial" w:hAnsi="Arial" w:cs="Arial"/>
                <w:sz w:val="20"/>
                <w:szCs w:val="20"/>
              </w:rPr>
              <w:t xml:space="preserve">, and MIENTURNET; </w:t>
            </w:r>
          </w:p>
          <w:p w14:paraId="4FBEA4F8" w14:textId="77777777" w:rsidR="00D02CB1" w:rsidRPr="000A1C9C" w:rsidRDefault="001F6000" w:rsidP="00D02CB1">
            <w:pPr>
              <w:pStyle w:val="ListParagraph"/>
              <w:ind w:left="606" w:hanging="28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A1C9C">
              <w:rPr>
                <w:rFonts w:ascii="Arial" w:hAnsi="Arial" w:cs="Arial"/>
                <w:sz w:val="20"/>
                <w:szCs w:val="20"/>
              </w:rPr>
              <w:t xml:space="preserve">(2) reconcile internal inconsistencies (e.g., overlap size vs listed genes; software versions; section numbering); </w:t>
            </w:r>
          </w:p>
          <w:p w14:paraId="21B8902D" w14:textId="77777777" w:rsidR="00D02CB1" w:rsidRPr="000A1C9C" w:rsidRDefault="001F6000" w:rsidP="00D02CB1">
            <w:pPr>
              <w:pStyle w:val="ListParagraph"/>
              <w:ind w:left="606" w:hanging="28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A1C9C">
              <w:rPr>
                <w:rFonts w:ascii="Arial" w:hAnsi="Arial" w:cs="Arial"/>
                <w:sz w:val="20"/>
                <w:szCs w:val="20"/>
              </w:rPr>
              <w:t xml:space="preserve">(3) correct figure captions to match the described content; </w:t>
            </w:r>
          </w:p>
          <w:p w14:paraId="058B3028" w14:textId="77777777" w:rsidR="00D02CB1" w:rsidRPr="000A1C9C" w:rsidRDefault="001F6000" w:rsidP="00D02CB1">
            <w:pPr>
              <w:pStyle w:val="ListParagraph"/>
              <w:ind w:left="606" w:hanging="28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A1C9C">
              <w:rPr>
                <w:rFonts w:ascii="Arial" w:hAnsi="Arial" w:cs="Arial"/>
                <w:sz w:val="20"/>
                <w:szCs w:val="20"/>
              </w:rPr>
              <w:t>(4) fix typos in gene/miRNA symbols (</w:t>
            </w:r>
            <w:proofErr w:type="spellStart"/>
            <w:r w:rsidRPr="000A1C9C">
              <w:rPr>
                <w:rFonts w:ascii="Arial" w:hAnsi="Arial" w:cs="Arial"/>
                <w:sz w:val="20"/>
                <w:szCs w:val="20"/>
              </w:rPr>
              <w:t>e.g</w:t>
            </w:r>
            <w:proofErr w:type="spellEnd"/>
            <w:r w:rsidRPr="000A1C9C">
              <w:rPr>
                <w:rFonts w:ascii="Arial" w:hAnsi="Arial" w:cs="Arial"/>
                <w:sz w:val="20"/>
                <w:szCs w:val="20"/>
              </w:rPr>
              <w:t xml:space="preserve">, SLC2A1; ambiguous miRNA naming) and ensure TF target counts match listed genes; </w:t>
            </w:r>
          </w:p>
          <w:p w14:paraId="25020CA2" w14:textId="77777777" w:rsidR="00D02CB1" w:rsidRPr="000A1C9C" w:rsidRDefault="001F6000" w:rsidP="00D02CB1">
            <w:pPr>
              <w:pStyle w:val="ListParagraph"/>
              <w:ind w:left="606" w:hanging="28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A1C9C">
              <w:rPr>
                <w:rFonts w:ascii="Arial" w:hAnsi="Arial" w:cs="Arial"/>
                <w:sz w:val="20"/>
                <w:szCs w:val="20"/>
              </w:rPr>
              <w:t xml:space="preserve">(5) tone down causal language and explicitly frame conclusions as hypotheses; </w:t>
            </w:r>
          </w:p>
          <w:p w14:paraId="2B5A7721" w14:textId="47C328D3" w:rsidR="001F6000" w:rsidRPr="000A1C9C" w:rsidRDefault="001F6000" w:rsidP="00D02CB1">
            <w:pPr>
              <w:pStyle w:val="ListParagraph"/>
              <w:ind w:left="606" w:hanging="284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A1C9C">
              <w:rPr>
                <w:rFonts w:ascii="Arial" w:hAnsi="Arial" w:cs="Arial"/>
                <w:sz w:val="20"/>
                <w:szCs w:val="20"/>
              </w:rPr>
              <w:t>(6) add a dedicated Limitations section and a Data availability/Methods reproducibility note (query date, organism, IDs, and filters).</w:t>
            </w:r>
          </w:p>
        </w:tc>
        <w:tc>
          <w:tcPr>
            <w:tcW w:w="1523" w:type="pct"/>
          </w:tcPr>
          <w:p w14:paraId="4898F764" w14:textId="77777777" w:rsidR="001F6000" w:rsidRPr="000A1C9C" w:rsidRDefault="001F6000" w:rsidP="001F6000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1F6000" w:rsidRPr="000A1C9C" w14:paraId="73739464" w14:textId="77777777" w:rsidTr="007222C8">
        <w:trPr>
          <w:trHeight w:val="703"/>
        </w:trPr>
        <w:tc>
          <w:tcPr>
            <w:tcW w:w="1265" w:type="pct"/>
            <w:noWrap/>
          </w:tcPr>
          <w:p w14:paraId="09C25322" w14:textId="77777777" w:rsidR="001F6000" w:rsidRPr="000A1C9C" w:rsidRDefault="001F6000" w:rsidP="001F6000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A1C9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 references sufficient and recent? If you have suggestions of additional references, please mention them in the review form.</w:t>
            </w:r>
          </w:p>
          <w:p w14:paraId="7EFC02A2" w14:textId="77777777" w:rsidR="001F6000" w:rsidRPr="000A1C9C" w:rsidRDefault="001F6000" w:rsidP="001F6000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  <w:r w:rsidRPr="000A1C9C"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  <w:t>-</w:t>
            </w:r>
          </w:p>
        </w:tc>
        <w:tc>
          <w:tcPr>
            <w:tcW w:w="2212" w:type="pct"/>
          </w:tcPr>
          <w:p w14:paraId="76014999" w14:textId="77777777" w:rsidR="00E7393D" w:rsidRPr="000A1C9C" w:rsidRDefault="001F6000" w:rsidP="001F6000">
            <w:pPr>
              <w:pStyle w:val="ListParagraph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A1C9C">
              <w:rPr>
                <w:rFonts w:ascii="Arial" w:hAnsi="Arial" w:cs="Arial"/>
                <w:sz w:val="20"/>
                <w:szCs w:val="20"/>
              </w:rPr>
              <w:t xml:space="preserve">The reference list includes several key sources, but we will improve it by: </w:t>
            </w:r>
          </w:p>
          <w:p w14:paraId="4E613EEE" w14:textId="3A29438B" w:rsidR="00E7393D" w:rsidRPr="000A1C9C" w:rsidRDefault="001F6000" w:rsidP="00E7393D">
            <w:pPr>
              <w:pStyle w:val="ListParagraph"/>
              <w:numPr>
                <w:ilvl w:val="0"/>
                <w:numId w:val="11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0A1C9C">
              <w:rPr>
                <w:rFonts w:ascii="Arial" w:hAnsi="Arial" w:cs="Arial"/>
                <w:sz w:val="20"/>
                <w:szCs w:val="20"/>
              </w:rPr>
              <w:t>adding missing references that are cited in-text but not listed (</w:t>
            </w:r>
            <w:proofErr w:type="spellStart"/>
            <w:r w:rsidRPr="000A1C9C">
              <w:rPr>
                <w:rFonts w:ascii="Arial" w:hAnsi="Arial" w:cs="Arial"/>
                <w:sz w:val="20"/>
                <w:szCs w:val="20"/>
              </w:rPr>
              <w:t>e.g</w:t>
            </w:r>
            <w:proofErr w:type="spellEnd"/>
            <w:r w:rsidRPr="000A1C9C">
              <w:rPr>
                <w:rFonts w:ascii="Arial" w:hAnsi="Arial" w:cs="Arial"/>
                <w:sz w:val="20"/>
                <w:szCs w:val="20"/>
              </w:rPr>
              <w:t xml:space="preserve">, Lee et al., 2024; Liu et al., 2023; Li et al., 2019), </w:t>
            </w:r>
          </w:p>
          <w:p w14:paraId="0B0AD8BB" w14:textId="5C10FB85" w:rsidR="00E7393D" w:rsidRPr="000A1C9C" w:rsidRDefault="001F6000" w:rsidP="00E7393D">
            <w:pPr>
              <w:pStyle w:val="ListParagraph"/>
              <w:numPr>
                <w:ilvl w:val="0"/>
                <w:numId w:val="11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0A1C9C">
              <w:rPr>
                <w:rFonts w:ascii="Arial" w:hAnsi="Arial" w:cs="Arial"/>
                <w:sz w:val="20"/>
                <w:szCs w:val="20"/>
              </w:rPr>
              <w:t>(ii) removing duplicates (</w:t>
            </w:r>
            <w:proofErr w:type="spellStart"/>
            <w:r w:rsidRPr="000A1C9C">
              <w:rPr>
                <w:rFonts w:ascii="Arial" w:hAnsi="Arial" w:cs="Arial"/>
                <w:sz w:val="20"/>
                <w:szCs w:val="20"/>
              </w:rPr>
              <w:t>e.g</w:t>
            </w:r>
            <w:proofErr w:type="spellEnd"/>
            <w:r w:rsidRPr="000A1C9C">
              <w:rPr>
                <w:rFonts w:ascii="Arial" w:hAnsi="Arial" w:cs="Arial"/>
                <w:sz w:val="20"/>
                <w:szCs w:val="20"/>
              </w:rPr>
              <w:t xml:space="preserve">, repeated Adachi 2021 and Shiraishi 2019 entries) and ensuring consistent formatting, </w:t>
            </w:r>
          </w:p>
          <w:p w14:paraId="21B3419F" w14:textId="48233DE8" w:rsidR="00E7393D" w:rsidRPr="000A1C9C" w:rsidRDefault="001F6000" w:rsidP="00E7393D">
            <w:pPr>
              <w:pStyle w:val="ListParagraph"/>
              <w:numPr>
                <w:ilvl w:val="0"/>
                <w:numId w:val="11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0A1C9C">
              <w:rPr>
                <w:rFonts w:ascii="Arial" w:hAnsi="Arial" w:cs="Arial"/>
                <w:sz w:val="20"/>
                <w:szCs w:val="20"/>
              </w:rPr>
              <w:t>and (iii) adding a small number of recent, medulloblastoma-focused pathway/omics references to better support statements about Notch/PI3K/NF</w:t>
            </w:r>
            <w:r w:rsidRPr="000A1C9C">
              <w:rPr>
                <w:rFonts w:ascii="Cambria Math" w:hAnsi="Cambria Math" w:cs="Cambria Math"/>
                <w:sz w:val="20"/>
                <w:szCs w:val="20"/>
              </w:rPr>
              <w:t>‑</w:t>
            </w:r>
            <w:proofErr w:type="spellStart"/>
            <w:r w:rsidRPr="000A1C9C">
              <w:rPr>
                <w:rFonts w:ascii="Arial" w:hAnsi="Arial" w:cs="Arial"/>
                <w:sz w:val="20"/>
                <w:szCs w:val="20"/>
              </w:rPr>
              <w:t>κB</w:t>
            </w:r>
            <w:proofErr w:type="spellEnd"/>
            <w:r w:rsidRPr="000A1C9C">
              <w:rPr>
                <w:rFonts w:ascii="Arial" w:hAnsi="Arial" w:cs="Arial"/>
                <w:sz w:val="20"/>
                <w:szCs w:val="20"/>
              </w:rPr>
              <w:t xml:space="preserve"> and miRNA roles. </w:t>
            </w:r>
          </w:p>
          <w:p w14:paraId="24FE0567" w14:textId="2BDB936B" w:rsidR="001F6000" w:rsidRPr="000A1C9C" w:rsidRDefault="001F6000" w:rsidP="001F6000">
            <w:pPr>
              <w:pStyle w:val="ListParagraph"/>
              <w:ind w:left="0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A1C9C">
              <w:rPr>
                <w:rFonts w:ascii="Arial" w:hAnsi="Arial" w:cs="Arial"/>
                <w:sz w:val="20"/>
                <w:szCs w:val="20"/>
              </w:rPr>
              <w:t>All citations will be checked for accuracy and completeness (journal, year, volume, pages, DOI).</w:t>
            </w:r>
          </w:p>
        </w:tc>
        <w:tc>
          <w:tcPr>
            <w:tcW w:w="1523" w:type="pct"/>
          </w:tcPr>
          <w:p w14:paraId="40220055" w14:textId="77777777" w:rsidR="001F6000" w:rsidRPr="000A1C9C" w:rsidRDefault="001F6000" w:rsidP="001F6000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1F6000" w:rsidRPr="000A1C9C" w14:paraId="73CC4A50" w14:textId="77777777" w:rsidTr="007222C8">
        <w:trPr>
          <w:trHeight w:val="386"/>
        </w:trPr>
        <w:tc>
          <w:tcPr>
            <w:tcW w:w="1265" w:type="pct"/>
            <w:noWrap/>
          </w:tcPr>
          <w:p w14:paraId="029CE8D0" w14:textId="77777777" w:rsidR="001F6000" w:rsidRPr="000A1C9C" w:rsidRDefault="001F6000" w:rsidP="001F6000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  <w:p w14:paraId="589C16C7" w14:textId="77777777" w:rsidR="001F6000" w:rsidRPr="000A1C9C" w:rsidRDefault="001F6000" w:rsidP="001F6000">
            <w:pPr>
              <w:pStyle w:val="Heading2"/>
              <w:ind w:left="360"/>
              <w:jc w:val="left"/>
              <w:rPr>
                <w:rFonts w:ascii="Arial" w:hAnsi="Arial" w:cs="Arial"/>
                <w:bCs w:val="0"/>
                <w:lang w:val="en-GB"/>
              </w:rPr>
            </w:pPr>
            <w:r w:rsidRPr="000A1C9C">
              <w:rPr>
                <w:rFonts w:ascii="Arial" w:hAnsi="Arial" w:cs="Arial"/>
                <w:bCs w:val="0"/>
                <w:lang w:val="en-GB"/>
              </w:rPr>
              <w:t>Is the language/English quality of the article suitable for scholarly communications?</w:t>
            </w:r>
          </w:p>
          <w:p w14:paraId="7722B85E" w14:textId="77777777" w:rsidR="001F6000" w:rsidRPr="000A1C9C" w:rsidRDefault="001F6000" w:rsidP="001F600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</w:tcPr>
          <w:p w14:paraId="149A6CEF" w14:textId="6DC7A5A7" w:rsidR="001F6000" w:rsidRPr="000A1C9C" w:rsidRDefault="001F6000" w:rsidP="001F6000">
            <w:pPr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0A1C9C">
              <w:rPr>
                <w:rFonts w:ascii="Arial" w:hAnsi="Arial" w:cs="Arial"/>
                <w:sz w:val="20"/>
                <w:szCs w:val="20"/>
              </w:rPr>
              <w:t>The manuscript will undergo thorough English editing to improve clarity, grammar, and scholarly tone. We will standardize abbreviations (4</w:t>
            </w:r>
            <w:r w:rsidRPr="000A1C9C">
              <w:rPr>
                <w:rFonts w:ascii="Cambria Math" w:hAnsi="Cambria Math" w:cs="Cambria Math"/>
                <w:sz w:val="20"/>
                <w:szCs w:val="20"/>
              </w:rPr>
              <w:t>‑</w:t>
            </w:r>
            <w:r w:rsidRPr="000A1C9C">
              <w:rPr>
                <w:rFonts w:ascii="Arial" w:hAnsi="Arial" w:cs="Arial"/>
                <w:sz w:val="20"/>
                <w:szCs w:val="20"/>
              </w:rPr>
              <w:t>NP/NP, MB, GCP), unify tense, remove redundancy, and correct minor typographical issues in tables and captions.</w:t>
            </w:r>
          </w:p>
        </w:tc>
        <w:tc>
          <w:tcPr>
            <w:tcW w:w="1523" w:type="pct"/>
          </w:tcPr>
          <w:p w14:paraId="0351CA58" w14:textId="77777777" w:rsidR="001F6000" w:rsidRPr="000A1C9C" w:rsidRDefault="001F6000" w:rsidP="001F600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1F6000" w:rsidRPr="000A1C9C" w14:paraId="20A16C0C" w14:textId="77777777" w:rsidTr="007222C8">
        <w:trPr>
          <w:trHeight w:val="1178"/>
        </w:trPr>
        <w:tc>
          <w:tcPr>
            <w:tcW w:w="1265" w:type="pct"/>
            <w:noWrap/>
          </w:tcPr>
          <w:p w14:paraId="7F4BCFAE" w14:textId="77777777" w:rsidR="001F6000" w:rsidRPr="000A1C9C" w:rsidRDefault="001F6000" w:rsidP="001F6000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GB"/>
              </w:rPr>
            </w:pPr>
            <w:r w:rsidRPr="000A1C9C">
              <w:rPr>
                <w:rFonts w:ascii="Arial" w:hAnsi="Arial" w:cs="Arial"/>
                <w:bCs w:val="0"/>
                <w:u w:val="single"/>
                <w:lang w:val="en-GB"/>
              </w:rPr>
              <w:t>Optional/General</w:t>
            </w:r>
            <w:r w:rsidRPr="000A1C9C">
              <w:rPr>
                <w:rFonts w:ascii="Arial" w:hAnsi="Arial" w:cs="Arial"/>
                <w:bCs w:val="0"/>
                <w:lang w:val="en-GB"/>
              </w:rPr>
              <w:t xml:space="preserve"> </w:t>
            </w:r>
            <w:r w:rsidRPr="000A1C9C">
              <w:rPr>
                <w:rFonts w:ascii="Arial" w:hAnsi="Arial" w:cs="Arial"/>
                <w:b w:val="0"/>
                <w:bCs w:val="0"/>
                <w:lang w:val="en-GB"/>
              </w:rPr>
              <w:t>comments</w:t>
            </w:r>
          </w:p>
          <w:p w14:paraId="1A6B3748" w14:textId="77777777" w:rsidR="001F6000" w:rsidRPr="000A1C9C" w:rsidRDefault="001F6000" w:rsidP="001F6000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  <w:tc>
          <w:tcPr>
            <w:tcW w:w="2212" w:type="pct"/>
          </w:tcPr>
          <w:p w14:paraId="5AA287C1" w14:textId="77777777" w:rsidR="00E95D56" w:rsidRPr="000A1C9C" w:rsidRDefault="001F6000" w:rsidP="001F600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0A1C9C">
              <w:rPr>
                <w:rFonts w:ascii="Arial" w:hAnsi="Arial" w:cs="Arial"/>
                <w:sz w:val="20"/>
                <w:szCs w:val="20"/>
              </w:rPr>
              <w:t xml:space="preserve">Additional improvements planned: </w:t>
            </w:r>
          </w:p>
          <w:p w14:paraId="0EEB3AE8" w14:textId="314D9962" w:rsidR="00E95D56" w:rsidRPr="000A1C9C" w:rsidRDefault="001F6000" w:rsidP="00E95D56">
            <w:pPr>
              <w:pStyle w:val="ListParagraph"/>
              <w:numPr>
                <w:ilvl w:val="0"/>
                <w:numId w:val="13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0A1C9C">
              <w:rPr>
                <w:rFonts w:ascii="Arial" w:hAnsi="Arial" w:cs="Arial"/>
                <w:sz w:val="20"/>
                <w:szCs w:val="20"/>
              </w:rPr>
              <w:t>include a brief paragrap</w:t>
            </w:r>
            <w:bookmarkStart w:id="1" w:name="_GoBack"/>
            <w:bookmarkEnd w:id="1"/>
            <w:r w:rsidRPr="000A1C9C">
              <w:rPr>
                <w:rFonts w:ascii="Arial" w:hAnsi="Arial" w:cs="Arial"/>
                <w:sz w:val="20"/>
                <w:szCs w:val="20"/>
              </w:rPr>
              <w:t xml:space="preserve">h on medulloblastoma molecular subgroups and why GCP/Notch2 links are most relevant (especially for SHH-driven contexts); </w:t>
            </w:r>
          </w:p>
          <w:p w14:paraId="30B6A511" w14:textId="6318EFB2" w:rsidR="00E95D56" w:rsidRPr="000A1C9C" w:rsidRDefault="001F6000" w:rsidP="00E95D56">
            <w:pPr>
              <w:pStyle w:val="ListParagraph"/>
              <w:numPr>
                <w:ilvl w:val="0"/>
                <w:numId w:val="13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0A1C9C">
              <w:rPr>
                <w:rFonts w:ascii="Arial" w:hAnsi="Arial" w:cs="Arial"/>
                <w:sz w:val="20"/>
                <w:szCs w:val="20"/>
              </w:rPr>
              <w:t xml:space="preserve">clearly distinguish endocrine-disruption vs inflammatory signaling interpretations; </w:t>
            </w:r>
          </w:p>
          <w:p w14:paraId="6B1EC4D4" w14:textId="341D5294" w:rsidR="00E95D56" w:rsidRPr="000A1C9C" w:rsidRDefault="001F6000" w:rsidP="00E95D56">
            <w:pPr>
              <w:pStyle w:val="ListParagraph"/>
              <w:numPr>
                <w:ilvl w:val="0"/>
                <w:numId w:val="13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0A1C9C">
              <w:rPr>
                <w:rFonts w:ascii="Arial" w:hAnsi="Arial" w:cs="Arial"/>
                <w:sz w:val="20"/>
                <w:szCs w:val="20"/>
              </w:rPr>
              <w:t xml:space="preserve">add a short 'Clinical/Translational relevance' paragraph stating that proposed therapeutic angles (Notch/PI3K inhibition) are speculative and must be validated in model systems; </w:t>
            </w:r>
          </w:p>
          <w:p w14:paraId="15DFD0E8" w14:textId="69E757C3" w:rsidR="001F6000" w:rsidRPr="000A1C9C" w:rsidRDefault="001F6000" w:rsidP="00E95D56">
            <w:pPr>
              <w:pStyle w:val="ListParagraph"/>
              <w:numPr>
                <w:ilvl w:val="0"/>
                <w:numId w:val="13"/>
              </w:numPr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0A1C9C">
              <w:rPr>
                <w:rFonts w:ascii="Arial" w:hAnsi="Arial" w:cs="Arial"/>
                <w:sz w:val="20"/>
                <w:szCs w:val="20"/>
              </w:rPr>
              <w:t>(iv) ensure all figures/tables are referenced in order and described consistently.</w:t>
            </w:r>
          </w:p>
        </w:tc>
        <w:tc>
          <w:tcPr>
            <w:tcW w:w="1523" w:type="pct"/>
          </w:tcPr>
          <w:p w14:paraId="465E098E" w14:textId="77777777" w:rsidR="001F6000" w:rsidRPr="000A1C9C" w:rsidRDefault="001F6000" w:rsidP="001F600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</w:tbl>
    <w:p w14:paraId="6BBACB91" w14:textId="77777777" w:rsidR="00F1171E" w:rsidRPr="000A1C9C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78207741" w14:textId="77777777" w:rsidR="00F1171E" w:rsidRPr="000A1C9C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831"/>
        <w:gridCol w:w="7166"/>
        <w:gridCol w:w="7153"/>
      </w:tblGrid>
      <w:tr w:rsidR="00783A1E" w:rsidRPr="000A1C9C" w14:paraId="482D0FF0" w14:textId="77777777" w:rsidTr="00B21DE2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39B642" w14:textId="77777777" w:rsidR="00783A1E" w:rsidRPr="000A1C9C" w:rsidRDefault="00783A1E" w:rsidP="00B21DE2">
            <w:pPr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  <w:bookmarkStart w:id="2" w:name="_Hlk156057883"/>
            <w:bookmarkStart w:id="3" w:name="_Hlk156057704"/>
            <w:r w:rsidRPr="000A1C9C">
              <w:rPr>
                <w:rFonts w:ascii="Arial" w:eastAsia="Arial Unicode MS" w:hAnsi="Arial" w:cs="Arial"/>
                <w:b/>
                <w:sz w:val="20"/>
                <w:szCs w:val="20"/>
                <w:highlight w:val="yellow"/>
                <w:u w:val="single"/>
                <w:lang w:val="en-GB"/>
              </w:rPr>
              <w:t>PART  2:</w:t>
            </w:r>
            <w:r w:rsidRPr="000A1C9C"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  <w:t xml:space="preserve"> </w:t>
            </w:r>
          </w:p>
          <w:p w14:paraId="2111EFE6" w14:textId="77777777" w:rsidR="00783A1E" w:rsidRPr="000A1C9C" w:rsidRDefault="00783A1E" w:rsidP="00B21DE2">
            <w:pPr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</w:p>
        </w:tc>
      </w:tr>
      <w:tr w:rsidR="00783A1E" w:rsidRPr="000A1C9C" w14:paraId="0279790E" w14:textId="77777777" w:rsidTr="00B21DE2">
        <w:tc>
          <w:tcPr>
            <w:tcW w:w="1615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C94BAC" w14:textId="77777777" w:rsidR="00783A1E" w:rsidRPr="000A1C9C" w:rsidRDefault="00783A1E" w:rsidP="00B21DE2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4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68C506" w14:textId="77777777" w:rsidR="00783A1E" w:rsidRPr="000A1C9C" w:rsidRDefault="00783A1E" w:rsidP="00B21DE2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0A1C9C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</w:tc>
        <w:tc>
          <w:tcPr>
            <w:tcW w:w="1691" w:type="pct"/>
          </w:tcPr>
          <w:p w14:paraId="3A5B5238" w14:textId="77777777" w:rsidR="00783A1E" w:rsidRPr="000A1C9C" w:rsidRDefault="00783A1E" w:rsidP="00B21DE2">
            <w:pPr>
              <w:spacing w:after="160" w:line="252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0A1C9C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0A1C9C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5C6DFC6B" w14:textId="77777777" w:rsidR="00783A1E" w:rsidRPr="000A1C9C" w:rsidRDefault="00783A1E" w:rsidP="00B21DE2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783A1E" w:rsidRPr="000A1C9C" w14:paraId="50BA17C4" w14:textId="77777777" w:rsidTr="00B21DE2">
        <w:trPr>
          <w:trHeight w:val="890"/>
        </w:trPr>
        <w:tc>
          <w:tcPr>
            <w:tcW w:w="1615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25BBF2" w14:textId="77777777" w:rsidR="00783A1E" w:rsidRPr="000A1C9C" w:rsidRDefault="00783A1E" w:rsidP="00B21DE2">
            <w:pPr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</w:pPr>
            <w:r w:rsidRPr="000A1C9C"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  <w:t xml:space="preserve">Are there ethical issues in this manuscript? </w:t>
            </w:r>
          </w:p>
          <w:p w14:paraId="07A7ECB1" w14:textId="77777777" w:rsidR="00783A1E" w:rsidRPr="000A1C9C" w:rsidRDefault="00783A1E" w:rsidP="00B21DE2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2FE821" w14:textId="77777777" w:rsidR="00783A1E" w:rsidRPr="000A1C9C" w:rsidRDefault="00783A1E" w:rsidP="00B21DE2">
            <w:pPr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</w:pPr>
            <w:r w:rsidRPr="000A1C9C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>(If yes, Kindly please write down the ethical issues here in details)</w:t>
            </w:r>
          </w:p>
          <w:p w14:paraId="58E92084" w14:textId="77777777" w:rsidR="00783A1E" w:rsidRPr="000A1C9C" w:rsidRDefault="00783A1E" w:rsidP="00B21DE2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02915BCC" w14:textId="77777777" w:rsidR="00783A1E" w:rsidRPr="000A1C9C" w:rsidRDefault="00783A1E" w:rsidP="00B21DE2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1" w:type="pct"/>
            <w:vAlign w:val="center"/>
          </w:tcPr>
          <w:p w14:paraId="1D7B4D8B" w14:textId="77777777" w:rsidR="00783A1E" w:rsidRPr="000A1C9C" w:rsidRDefault="00783A1E" w:rsidP="00B21DE2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1E5A9C53" w14:textId="77777777" w:rsidR="00783A1E" w:rsidRPr="000A1C9C" w:rsidRDefault="00783A1E" w:rsidP="00B21DE2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152BE9EE" w14:textId="77777777" w:rsidR="00783A1E" w:rsidRPr="000A1C9C" w:rsidRDefault="00783A1E" w:rsidP="00B21DE2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</w:tr>
      <w:bookmarkEnd w:id="2"/>
    </w:tbl>
    <w:p w14:paraId="0E2E9EE9" w14:textId="77777777" w:rsidR="00783A1E" w:rsidRPr="000A1C9C" w:rsidRDefault="00783A1E" w:rsidP="00783A1E">
      <w:pPr>
        <w:rPr>
          <w:rFonts w:ascii="Arial" w:hAnsi="Arial" w:cs="Arial"/>
          <w:sz w:val="20"/>
          <w:szCs w:val="20"/>
        </w:rPr>
      </w:pPr>
    </w:p>
    <w:p w14:paraId="2D9308EB" w14:textId="06059B04" w:rsidR="00783A1E" w:rsidRPr="000A1C9C" w:rsidRDefault="00783A1E" w:rsidP="00783A1E">
      <w:pPr>
        <w:rPr>
          <w:rFonts w:ascii="Arial" w:hAnsi="Arial" w:cs="Arial"/>
          <w:sz w:val="20"/>
          <w:szCs w:val="20"/>
        </w:rPr>
      </w:pPr>
    </w:p>
    <w:p w14:paraId="41FB566F" w14:textId="77777777" w:rsidR="000A1C9C" w:rsidRPr="000A1C9C" w:rsidRDefault="000A1C9C" w:rsidP="000A1C9C">
      <w:pPr>
        <w:rPr>
          <w:rFonts w:ascii="Arial" w:hAnsi="Arial" w:cs="Arial"/>
          <w:b/>
          <w:sz w:val="20"/>
          <w:szCs w:val="20"/>
          <w:u w:val="single"/>
        </w:rPr>
      </w:pPr>
      <w:r w:rsidRPr="000A1C9C">
        <w:rPr>
          <w:rFonts w:ascii="Arial" w:hAnsi="Arial" w:cs="Arial"/>
          <w:b/>
          <w:sz w:val="20"/>
          <w:szCs w:val="20"/>
          <w:u w:val="single"/>
        </w:rPr>
        <w:t>Reviewer details:</w:t>
      </w:r>
    </w:p>
    <w:p w14:paraId="20189304" w14:textId="2DCEDB96" w:rsidR="000A1C9C" w:rsidRPr="000A1C9C" w:rsidRDefault="000A1C9C" w:rsidP="00783A1E">
      <w:pPr>
        <w:rPr>
          <w:rFonts w:ascii="Arial" w:hAnsi="Arial" w:cs="Arial"/>
          <w:sz w:val="20"/>
          <w:szCs w:val="20"/>
        </w:rPr>
      </w:pPr>
    </w:p>
    <w:p w14:paraId="73CAE653" w14:textId="0DBFDB97" w:rsidR="000A1C9C" w:rsidRPr="000A1C9C" w:rsidRDefault="000A1C9C" w:rsidP="00783A1E">
      <w:pPr>
        <w:rPr>
          <w:rFonts w:ascii="Arial" w:hAnsi="Arial" w:cs="Arial"/>
          <w:b/>
          <w:sz w:val="20"/>
          <w:szCs w:val="20"/>
        </w:rPr>
      </w:pPr>
      <w:proofErr w:type="spellStart"/>
      <w:r w:rsidRPr="000A1C9C">
        <w:rPr>
          <w:rFonts w:ascii="Arial" w:hAnsi="Arial" w:cs="Arial"/>
          <w:b/>
          <w:sz w:val="20"/>
          <w:szCs w:val="20"/>
        </w:rPr>
        <w:t>Azize</w:t>
      </w:r>
      <w:proofErr w:type="spellEnd"/>
      <w:r w:rsidRPr="000A1C9C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0A1C9C">
        <w:rPr>
          <w:rFonts w:ascii="Arial" w:hAnsi="Arial" w:cs="Arial"/>
          <w:b/>
          <w:sz w:val="20"/>
          <w:szCs w:val="20"/>
        </w:rPr>
        <w:t>Bhaij</w:t>
      </w:r>
      <w:proofErr w:type="spellEnd"/>
      <w:r w:rsidRPr="000A1C9C">
        <w:rPr>
          <w:rFonts w:ascii="Arial" w:hAnsi="Arial" w:cs="Arial"/>
          <w:b/>
          <w:sz w:val="20"/>
          <w:szCs w:val="20"/>
        </w:rPr>
        <w:t xml:space="preserve">, </w:t>
      </w:r>
      <w:proofErr w:type="spellStart"/>
      <w:r w:rsidRPr="000A1C9C">
        <w:rPr>
          <w:rFonts w:ascii="Arial" w:hAnsi="Arial" w:cs="Arial"/>
          <w:b/>
          <w:sz w:val="20"/>
          <w:szCs w:val="20"/>
        </w:rPr>
        <w:t>Chouaïb</w:t>
      </w:r>
      <w:proofErr w:type="spellEnd"/>
      <w:r w:rsidRPr="000A1C9C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0A1C9C">
        <w:rPr>
          <w:rFonts w:ascii="Arial" w:hAnsi="Arial" w:cs="Arial"/>
          <w:b/>
          <w:sz w:val="20"/>
          <w:szCs w:val="20"/>
        </w:rPr>
        <w:t>Doukkali</w:t>
      </w:r>
      <w:proofErr w:type="spellEnd"/>
      <w:r w:rsidRPr="000A1C9C">
        <w:rPr>
          <w:rFonts w:ascii="Arial" w:hAnsi="Arial" w:cs="Arial"/>
          <w:b/>
          <w:sz w:val="20"/>
          <w:szCs w:val="20"/>
        </w:rPr>
        <w:t xml:space="preserve"> University, Morocco</w:t>
      </w:r>
    </w:p>
    <w:p w14:paraId="7CC9E2A7" w14:textId="3E2658C7" w:rsidR="00783A1E" w:rsidRPr="000A1C9C" w:rsidRDefault="00783A1E" w:rsidP="00783A1E">
      <w:pPr>
        <w:rPr>
          <w:rFonts w:ascii="Arial" w:hAnsi="Arial" w:cs="Arial"/>
          <w:bCs/>
          <w:sz w:val="20"/>
          <w:szCs w:val="20"/>
          <w:u w:val="single"/>
          <w:lang w:val="en-GB"/>
        </w:rPr>
      </w:pPr>
    </w:p>
    <w:p w14:paraId="6028A81A" w14:textId="77777777" w:rsidR="000A1C9C" w:rsidRPr="000A1C9C" w:rsidRDefault="000A1C9C" w:rsidP="00783A1E">
      <w:pPr>
        <w:rPr>
          <w:rFonts w:ascii="Arial" w:hAnsi="Arial" w:cs="Arial"/>
          <w:bCs/>
          <w:sz w:val="20"/>
          <w:szCs w:val="20"/>
          <w:u w:val="single"/>
          <w:lang w:val="en-GB"/>
        </w:rPr>
      </w:pPr>
    </w:p>
    <w:bookmarkEnd w:id="3"/>
    <w:p w14:paraId="68092537" w14:textId="77777777" w:rsidR="00783A1E" w:rsidRPr="000A1C9C" w:rsidRDefault="00783A1E" w:rsidP="00783A1E">
      <w:pPr>
        <w:rPr>
          <w:rFonts w:ascii="Arial" w:hAnsi="Arial" w:cs="Arial"/>
          <w:sz w:val="20"/>
          <w:szCs w:val="20"/>
        </w:rPr>
      </w:pPr>
    </w:p>
    <w:p w14:paraId="108BE2F1" w14:textId="77777777" w:rsidR="00F1171E" w:rsidRPr="000A1C9C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sectPr w:rsidR="00F1171E" w:rsidRPr="000A1C9C" w:rsidSect="0017545C">
      <w:headerReference w:type="default" r:id="rId7"/>
      <w:footerReference w:type="default" r:id="rId8"/>
      <w:pgSz w:w="23814" w:h="16839" w:orient="landscape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F17A533" w14:textId="77777777" w:rsidR="005D0225" w:rsidRPr="0000007A" w:rsidRDefault="005D0225" w:rsidP="0099583E">
      <w:r>
        <w:separator/>
      </w:r>
    </w:p>
  </w:endnote>
  <w:endnote w:type="continuationSeparator" w:id="0">
    <w:p w14:paraId="291A72DC" w14:textId="77777777" w:rsidR="005D0225" w:rsidRPr="0000007A" w:rsidRDefault="005D0225" w:rsidP="009958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04C1D6" w14:textId="74F4631C" w:rsidR="00B62F41" w:rsidRPr="00546343" w:rsidRDefault="009E13C3">
    <w:pPr>
      <w:pStyle w:val="Footer"/>
      <w:rPr>
        <w:sz w:val="16"/>
      </w:rPr>
    </w:pPr>
    <w:r>
      <w:rPr>
        <w:sz w:val="16"/>
      </w:rPr>
      <w:t xml:space="preserve">Created by: </w:t>
    </w:r>
    <w:r w:rsidR="00005319">
      <w:rPr>
        <w:sz w:val="16"/>
      </w:rPr>
      <w:t>DR</w:t>
    </w:r>
    <w:r>
      <w:rPr>
        <w:sz w:val="16"/>
      </w:rPr>
      <w:tab/>
      <w:t xml:space="preserve">              Checked by: </w:t>
    </w:r>
    <w:r w:rsidR="00005319">
      <w:rPr>
        <w:sz w:val="16"/>
      </w:rPr>
      <w:t>PM</w:t>
    </w:r>
    <w:r>
      <w:rPr>
        <w:sz w:val="16"/>
      </w:rPr>
      <w:t xml:space="preserve">                                             </w:t>
    </w:r>
    <w:r w:rsidR="00B62F41">
      <w:rPr>
        <w:sz w:val="16"/>
      </w:rPr>
      <w:t xml:space="preserve">Approved by: </w:t>
    </w:r>
    <w:r w:rsidR="00005319">
      <w:rPr>
        <w:sz w:val="16"/>
      </w:rPr>
      <w:t>MBM</w:t>
    </w:r>
    <w:r w:rsidR="00B62F41">
      <w:rPr>
        <w:sz w:val="16"/>
      </w:rPr>
      <w:tab/>
    </w:r>
    <w:r>
      <w:rPr>
        <w:sz w:val="16"/>
      </w:rPr>
      <w:t xml:space="preserve">   </w:t>
    </w:r>
    <w:r w:rsidR="00B62F41">
      <w:rPr>
        <w:sz w:val="16"/>
      </w:rPr>
      <w:tab/>
      <w:t xml:space="preserve">Version: </w:t>
    </w:r>
    <w:r w:rsidR="00D9427C">
      <w:rPr>
        <w:sz w:val="16"/>
      </w:rPr>
      <w:t>3</w:t>
    </w:r>
    <w:r w:rsidR="00B62F41">
      <w:rPr>
        <w:sz w:val="16"/>
      </w:rPr>
      <w:t xml:space="preserve"> (</w:t>
    </w:r>
    <w:r w:rsidR="008470AB">
      <w:rPr>
        <w:sz w:val="16"/>
      </w:rPr>
      <w:t>0</w:t>
    </w:r>
    <w:r w:rsidR="00005319">
      <w:rPr>
        <w:sz w:val="16"/>
      </w:rPr>
      <w:t>5-12</w:t>
    </w:r>
    <w:r w:rsidR="00A4787C" w:rsidRPr="00A4787C">
      <w:rPr>
        <w:sz w:val="16"/>
      </w:rPr>
      <w:t>-20</w:t>
    </w:r>
    <w:r w:rsidR="008470AB">
      <w:rPr>
        <w:sz w:val="16"/>
      </w:rPr>
      <w:t>24</w:t>
    </w:r>
    <w:r w:rsidR="00B62F41">
      <w:rPr>
        <w:sz w:val="16"/>
      </w:rPr>
      <w:t>)</w:t>
    </w:r>
    <w:r w:rsidR="00B62F41">
      <w:rPr>
        <w:sz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9F0533F" w14:textId="77777777" w:rsidR="005D0225" w:rsidRPr="0000007A" w:rsidRDefault="005D0225" w:rsidP="0099583E">
      <w:r>
        <w:separator/>
      </w:r>
    </w:p>
  </w:footnote>
  <w:footnote w:type="continuationSeparator" w:id="0">
    <w:p w14:paraId="5D016988" w14:textId="77777777" w:rsidR="005D0225" w:rsidRPr="0000007A" w:rsidRDefault="005D0225" w:rsidP="009958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19D2B1E" w14:textId="5DBB5E4B" w:rsidR="00545A13" w:rsidRDefault="00545A13" w:rsidP="00545A13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058BC5FD" w14:textId="77777777" w:rsidR="00545A13" w:rsidRDefault="00545A13" w:rsidP="00545A13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5E373534" w14:textId="382BA2E8" w:rsidR="00B62F41" w:rsidRPr="00CE5AC7" w:rsidRDefault="00545A13" w:rsidP="00545A13">
    <w:pPr>
      <w:spacing w:before="100" w:beforeAutospacing="1" w:after="100" w:afterAutospacing="1"/>
      <w:rPr>
        <w:sz w:val="20"/>
      </w:rPr>
    </w:pPr>
    <w:r w:rsidRPr="00CE5AC7">
      <w:rPr>
        <w:rFonts w:ascii="Arial" w:hAnsi="Arial" w:cs="Arial"/>
        <w:b/>
        <w:bCs/>
        <w:color w:val="003399"/>
        <w:sz w:val="20"/>
        <w:szCs w:val="20"/>
        <w:u w:val="single"/>
        <w:lang w:val="en-GB"/>
      </w:rPr>
      <w:t>Review Form</w:t>
    </w:r>
    <w:r w:rsidR="00D27A79">
      <w:rPr>
        <w:rFonts w:ascii="Arial" w:hAnsi="Arial" w:cs="Arial"/>
        <w:b/>
        <w:bCs/>
        <w:color w:val="003399"/>
        <w:sz w:val="20"/>
        <w:szCs w:val="20"/>
        <w:u w:val="single"/>
        <w:lang w:val="en-GB"/>
      </w:rPr>
      <w:t xml:space="preserve"> </w:t>
    </w:r>
    <w:r w:rsidR="00FB0D50">
      <w:rPr>
        <w:rFonts w:ascii="Arial" w:hAnsi="Arial" w:cs="Arial"/>
        <w:b/>
        <w:bCs/>
        <w:color w:val="003399"/>
        <w:sz w:val="20"/>
        <w:szCs w:val="20"/>
        <w:u w:val="single"/>
        <w:lang w:val="en-GB"/>
      </w:rPr>
      <w:t>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02325E"/>
    <w:multiLevelType w:val="hybridMultilevel"/>
    <w:tmpl w:val="BBDA1346"/>
    <w:lvl w:ilvl="0" w:tplc="AB765274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524E67"/>
    <w:multiLevelType w:val="hybridMultilevel"/>
    <w:tmpl w:val="C9EE5776"/>
    <w:lvl w:ilvl="0" w:tplc="086669E4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712CF3"/>
    <w:multiLevelType w:val="hybridMultilevel"/>
    <w:tmpl w:val="5DFE6E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1A933172"/>
    <w:multiLevelType w:val="hybridMultilevel"/>
    <w:tmpl w:val="A926BF6A"/>
    <w:lvl w:ilvl="0" w:tplc="8F3216B0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4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0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74E83019"/>
    <w:multiLevelType w:val="hybridMultilevel"/>
    <w:tmpl w:val="EA2638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9"/>
  </w:num>
  <w:num w:numId="3">
    <w:abstractNumId w:val="8"/>
  </w:num>
  <w:num w:numId="4">
    <w:abstractNumId w:val="10"/>
  </w:num>
  <w:num w:numId="5">
    <w:abstractNumId w:val="7"/>
  </w:num>
  <w:num w:numId="6">
    <w:abstractNumId w:val="0"/>
  </w:num>
  <w:num w:numId="7">
    <w:abstractNumId w:val="4"/>
  </w:num>
  <w:num w:numId="8">
    <w:abstractNumId w:val="12"/>
  </w:num>
  <w:num w:numId="9">
    <w:abstractNumId w:val="11"/>
  </w:num>
  <w:num w:numId="10">
    <w:abstractNumId w:val="5"/>
  </w:num>
  <w:num w:numId="11">
    <w:abstractNumId w:val="13"/>
  </w:num>
  <w:num w:numId="12">
    <w:abstractNumId w:val="2"/>
  </w:num>
  <w:num w:numId="13">
    <w:abstractNumId w:val="3"/>
  </w:num>
  <w:num w:numId="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0"/>
  <w:hideSpellingErrors/>
  <w:hideGrammaticalErrors/>
  <w:proofState w:spelling="clean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NrcwMzA1MTUwMTE2MDNU0lEKTi0uzszPAykwqgUAzRjiqiwAAAA="/>
  </w:docVars>
  <w:rsids>
    <w:rsidRoot w:val="0000007A"/>
    <w:rsid w:val="0000007A"/>
    <w:rsid w:val="00000637"/>
    <w:rsid w:val="0000146E"/>
    <w:rsid w:val="00005319"/>
    <w:rsid w:val="00010403"/>
    <w:rsid w:val="00012C8B"/>
    <w:rsid w:val="000168A9"/>
    <w:rsid w:val="00021981"/>
    <w:rsid w:val="000234E1"/>
    <w:rsid w:val="0002598E"/>
    <w:rsid w:val="00037D52"/>
    <w:rsid w:val="000450FC"/>
    <w:rsid w:val="00054BC4"/>
    <w:rsid w:val="00056CB0"/>
    <w:rsid w:val="0006257C"/>
    <w:rsid w:val="000627FE"/>
    <w:rsid w:val="0007151E"/>
    <w:rsid w:val="00081012"/>
    <w:rsid w:val="00084D7C"/>
    <w:rsid w:val="000936AC"/>
    <w:rsid w:val="00095A59"/>
    <w:rsid w:val="000A1C9C"/>
    <w:rsid w:val="000A2134"/>
    <w:rsid w:val="000A2D36"/>
    <w:rsid w:val="000A6F41"/>
    <w:rsid w:val="000B4EE5"/>
    <w:rsid w:val="000B74A1"/>
    <w:rsid w:val="000B757E"/>
    <w:rsid w:val="000C0837"/>
    <w:rsid w:val="000C0B04"/>
    <w:rsid w:val="000C3B7E"/>
    <w:rsid w:val="000D13B0"/>
    <w:rsid w:val="000F6EA8"/>
    <w:rsid w:val="00101322"/>
    <w:rsid w:val="001042B5"/>
    <w:rsid w:val="00115767"/>
    <w:rsid w:val="00121FFA"/>
    <w:rsid w:val="0012616A"/>
    <w:rsid w:val="00136984"/>
    <w:rsid w:val="001425F1"/>
    <w:rsid w:val="00142A9C"/>
    <w:rsid w:val="00150304"/>
    <w:rsid w:val="0015296D"/>
    <w:rsid w:val="00163622"/>
    <w:rsid w:val="001645A2"/>
    <w:rsid w:val="00164F4E"/>
    <w:rsid w:val="00165685"/>
    <w:rsid w:val="0017480A"/>
    <w:rsid w:val="0017545C"/>
    <w:rsid w:val="001766DF"/>
    <w:rsid w:val="00176F0D"/>
    <w:rsid w:val="00186C8F"/>
    <w:rsid w:val="0018753A"/>
    <w:rsid w:val="00197E68"/>
    <w:rsid w:val="001A1605"/>
    <w:rsid w:val="001A2F22"/>
    <w:rsid w:val="001B0C63"/>
    <w:rsid w:val="001B5029"/>
    <w:rsid w:val="001D3A1D"/>
    <w:rsid w:val="001E4B3D"/>
    <w:rsid w:val="001F24FF"/>
    <w:rsid w:val="001F2913"/>
    <w:rsid w:val="001F6000"/>
    <w:rsid w:val="001F707F"/>
    <w:rsid w:val="002011F3"/>
    <w:rsid w:val="00201B85"/>
    <w:rsid w:val="00204D68"/>
    <w:rsid w:val="002105F7"/>
    <w:rsid w:val="002109D6"/>
    <w:rsid w:val="00220111"/>
    <w:rsid w:val="002218DB"/>
    <w:rsid w:val="0022369C"/>
    <w:rsid w:val="002320EB"/>
    <w:rsid w:val="0023696A"/>
    <w:rsid w:val="002422CB"/>
    <w:rsid w:val="00245E23"/>
    <w:rsid w:val="00246BB9"/>
    <w:rsid w:val="0025366D"/>
    <w:rsid w:val="0025366F"/>
    <w:rsid w:val="00256735"/>
    <w:rsid w:val="00257F9E"/>
    <w:rsid w:val="00262634"/>
    <w:rsid w:val="002650C5"/>
    <w:rsid w:val="00275984"/>
    <w:rsid w:val="00280EC9"/>
    <w:rsid w:val="00282BEE"/>
    <w:rsid w:val="002859CC"/>
    <w:rsid w:val="00291D08"/>
    <w:rsid w:val="00293482"/>
    <w:rsid w:val="002A3D7C"/>
    <w:rsid w:val="002B0E4B"/>
    <w:rsid w:val="002C40B8"/>
    <w:rsid w:val="002D60EF"/>
    <w:rsid w:val="002E10DF"/>
    <w:rsid w:val="002E1211"/>
    <w:rsid w:val="002E2339"/>
    <w:rsid w:val="002E5C81"/>
    <w:rsid w:val="002E6D86"/>
    <w:rsid w:val="002E7787"/>
    <w:rsid w:val="002F6935"/>
    <w:rsid w:val="00312559"/>
    <w:rsid w:val="003204B8"/>
    <w:rsid w:val="00326D7D"/>
    <w:rsid w:val="0033018A"/>
    <w:rsid w:val="0033692F"/>
    <w:rsid w:val="0034645E"/>
    <w:rsid w:val="00353718"/>
    <w:rsid w:val="00374F93"/>
    <w:rsid w:val="00377F1D"/>
    <w:rsid w:val="00394901"/>
    <w:rsid w:val="003A04E7"/>
    <w:rsid w:val="003A1C45"/>
    <w:rsid w:val="003A4991"/>
    <w:rsid w:val="003A6E1A"/>
    <w:rsid w:val="003B1D0B"/>
    <w:rsid w:val="003B2172"/>
    <w:rsid w:val="003D1BDE"/>
    <w:rsid w:val="003E746A"/>
    <w:rsid w:val="00401C12"/>
    <w:rsid w:val="00415365"/>
    <w:rsid w:val="00421DBF"/>
    <w:rsid w:val="0042465A"/>
    <w:rsid w:val="00426839"/>
    <w:rsid w:val="00435B36"/>
    <w:rsid w:val="00442B24"/>
    <w:rsid w:val="004430CD"/>
    <w:rsid w:val="0044519B"/>
    <w:rsid w:val="00452F40"/>
    <w:rsid w:val="00457AB1"/>
    <w:rsid w:val="00457BC0"/>
    <w:rsid w:val="00461309"/>
    <w:rsid w:val="00462996"/>
    <w:rsid w:val="00463549"/>
    <w:rsid w:val="00474129"/>
    <w:rsid w:val="00477844"/>
    <w:rsid w:val="004847FF"/>
    <w:rsid w:val="00495DBB"/>
    <w:rsid w:val="004B03BF"/>
    <w:rsid w:val="004B0965"/>
    <w:rsid w:val="004B4CAD"/>
    <w:rsid w:val="004B4FDC"/>
    <w:rsid w:val="004C0178"/>
    <w:rsid w:val="004C3DF1"/>
    <w:rsid w:val="004D2E36"/>
    <w:rsid w:val="004E08E3"/>
    <w:rsid w:val="004E1D1A"/>
    <w:rsid w:val="004E4915"/>
    <w:rsid w:val="004F741F"/>
    <w:rsid w:val="004F78F5"/>
    <w:rsid w:val="004F7BF2"/>
    <w:rsid w:val="00503AB6"/>
    <w:rsid w:val="005047C5"/>
    <w:rsid w:val="0050495C"/>
    <w:rsid w:val="00510920"/>
    <w:rsid w:val="0052339F"/>
    <w:rsid w:val="00530A2D"/>
    <w:rsid w:val="00531C82"/>
    <w:rsid w:val="00533FC1"/>
    <w:rsid w:val="0054564B"/>
    <w:rsid w:val="00545A13"/>
    <w:rsid w:val="00546343"/>
    <w:rsid w:val="00546E3F"/>
    <w:rsid w:val="00555430"/>
    <w:rsid w:val="00557CD3"/>
    <w:rsid w:val="00560D3C"/>
    <w:rsid w:val="00565D90"/>
    <w:rsid w:val="00567DE0"/>
    <w:rsid w:val="005735A5"/>
    <w:rsid w:val="005757CF"/>
    <w:rsid w:val="00581FF9"/>
    <w:rsid w:val="005A4F17"/>
    <w:rsid w:val="005B3509"/>
    <w:rsid w:val="005C25A0"/>
    <w:rsid w:val="005D0225"/>
    <w:rsid w:val="005D230D"/>
    <w:rsid w:val="005E11DC"/>
    <w:rsid w:val="005E29CE"/>
    <w:rsid w:val="005E3241"/>
    <w:rsid w:val="005E7FB0"/>
    <w:rsid w:val="005F184C"/>
    <w:rsid w:val="005F1C04"/>
    <w:rsid w:val="00602F7D"/>
    <w:rsid w:val="00605952"/>
    <w:rsid w:val="00620677"/>
    <w:rsid w:val="00624032"/>
    <w:rsid w:val="00626025"/>
    <w:rsid w:val="006311A1"/>
    <w:rsid w:val="0063362D"/>
    <w:rsid w:val="00640538"/>
    <w:rsid w:val="00645A56"/>
    <w:rsid w:val="006478EB"/>
    <w:rsid w:val="006532DF"/>
    <w:rsid w:val="0065409E"/>
    <w:rsid w:val="0065579D"/>
    <w:rsid w:val="00663792"/>
    <w:rsid w:val="0067046C"/>
    <w:rsid w:val="006714A0"/>
    <w:rsid w:val="00671928"/>
    <w:rsid w:val="00673EEF"/>
    <w:rsid w:val="006749CF"/>
    <w:rsid w:val="00676845"/>
    <w:rsid w:val="00680547"/>
    <w:rsid w:val="0068243C"/>
    <w:rsid w:val="0068446F"/>
    <w:rsid w:val="00686DCE"/>
    <w:rsid w:val="00690EDE"/>
    <w:rsid w:val="006936D1"/>
    <w:rsid w:val="00696CAD"/>
    <w:rsid w:val="006A5E0B"/>
    <w:rsid w:val="006A7405"/>
    <w:rsid w:val="006B55C5"/>
    <w:rsid w:val="006C3797"/>
    <w:rsid w:val="006D467C"/>
    <w:rsid w:val="006E01EE"/>
    <w:rsid w:val="006E3FE6"/>
    <w:rsid w:val="006E6014"/>
    <w:rsid w:val="006E7D6E"/>
    <w:rsid w:val="006F6800"/>
    <w:rsid w:val="00700A1D"/>
    <w:rsid w:val="00700EF2"/>
    <w:rsid w:val="00701186"/>
    <w:rsid w:val="00707BE1"/>
    <w:rsid w:val="007238EB"/>
    <w:rsid w:val="007317C3"/>
    <w:rsid w:val="0073332F"/>
    <w:rsid w:val="00734756"/>
    <w:rsid w:val="00734BFB"/>
    <w:rsid w:val="0073538B"/>
    <w:rsid w:val="00737BC9"/>
    <w:rsid w:val="0074253C"/>
    <w:rsid w:val="007426E6"/>
    <w:rsid w:val="00751520"/>
    <w:rsid w:val="00766889"/>
    <w:rsid w:val="00766A0D"/>
    <w:rsid w:val="00767F8C"/>
    <w:rsid w:val="00780B67"/>
    <w:rsid w:val="00781D07"/>
    <w:rsid w:val="00783A1E"/>
    <w:rsid w:val="007A62F8"/>
    <w:rsid w:val="007B1099"/>
    <w:rsid w:val="007B54A4"/>
    <w:rsid w:val="007B78AF"/>
    <w:rsid w:val="007C6CDF"/>
    <w:rsid w:val="007D0246"/>
    <w:rsid w:val="007F5873"/>
    <w:rsid w:val="008126B7"/>
    <w:rsid w:val="00815F94"/>
    <w:rsid w:val="008224E2"/>
    <w:rsid w:val="00825DC9"/>
    <w:rsid w:val="0082676D"/>
    <w:rsid w:val="008324FC"/>
    <w:rsid w:val="00846F1F"/>
    <w:rsid w:val="008470AB"/>
    <w:rsid w:val="0085546D"/>
    <w:rsid w:val="0086369B"/>
    <w:rsid w:val="00867E37"/>
    <w:rsid w:val="0087201B"/>
    <w:rsid w:val="00877F10"/>
    <w:rsid w:val="00882091"/>
    <w:rsid w:val="00893A98"/>
    <w:rsid w:val="00893E75"/>
    <w:rsid w:val="00895D0A"/>
    <w:rsid w:val="008B265C"/>
    <w:rsid w:val="008C2F62"/>
    <w:rsid w:val="008C4B1F"/>
    <w:rsid w:val="008C75AD"/>
    <w:rsid w:val="008D020E"/>
    <w:rsid w:val="008E5067"/>
    <w:rsid w:val="008F036B"/>
    <w:rsid w:val="008F36E4"/>
    <w:rsid w:val="0090720F"/>
    <w:rsid w:val="009123E8"/>
    <w:rsid w:val="0091410B"/>
    <w:rsid w:val="009245E3"/>
    <w:rsid w:val="00942DEE"/>
    <w:rsid w:val="00944F67"/>
    <w:rsid w:val="009553EC"/>
    <w:rsid w:val="00955E45"/>
    <w:rsid w:val="00962B70"/>
    <w:rsid w:val="00967C62"/>
    <w:rsid w:val="00970DAC"/>
    <w:rsid w:val="00982766"/>
    <w:rsid w:val="009852C4"/>
    <w:rsid w:val="0099583E"/>
    <w:rsid w:val="009A0242"/>
    <w:rsid w:val="009A59ED"/>
    <w:rsid w:val="009B101F"/>
    <w:rsid w:val="009B239B"/>
    <w:rsid w:val="009C5642"/>
    <w:rsid w:val="009E13C3"/>
    <w:rsid w:val="009E6A30"/>
    <w:rsid w:val="009F07D4"/>
    <w:rsid w:val="009F29EB"/>
    <w:rsid w:val="009F7A71"/>
    <w:rsid w:val="00A001A0"/>
    <w:rsid w:val="00A12C83"/>
    <w:rsid w:val="00A15F2F"/>
    <w:rsid w:val="00A17184"/>
    <w:rsid w:val="00A31AAC"/>
    <w:rsid w:val="00A32905"/>
    <w:rsid w:val="00A36C95"/>
    <w:rsid w:val="00A37DE3"/>
    <w:rsid w:val="00A40B00"/>
    <w:rsid w:val="00A4787C"/>
    <w:rsid w:val="00A51369"/>
    <w:rsid w:val="00A519D1"/>
    <w:rsid w:val="00A5303B"/>
    <w:rsid w:val="00A61555"/>
    <w:rsid w:val="00A65C50"/>
    <w:rsid w:val="00A8290F"/>
    <w:rsid w:val="00AA41B3"/>
    <w:rsid w:val="00AA49A2"/>
    <w:rsid w:val="00AA52A1"/>
    <w:rsid w:val="00AA5338"/>
    <w:rsid w:val="00AB1ED6"/>
    <w:rsid w:val="00AB397D"/>
    <w:rsid w:val="00AB638A"/>
    <w:rsid w:val="00AB65BF"/>
    <w:rsid w:val="00AB6E43"/>
    <w:rsid w:val="00AC1349"/>
    <w:rsid w:val="00AD6C51"/>
    <w:rsid w:val="00AE0E9B"/>
    <w:rsid w:val="00AE54CD"/>
    <w:rsid w:val="00AF3016"/>
    <w:rsid w:val="00B03A45"/>
    <w:rsid w:val="00B2236C"/>
    <w:rsid w:val="00B22FE6"/>
    <w:rsid w:val="00B3033D"/>
    <w:rsid w:val="00B334D9"/>
    <w:rsid w:val="00B53059"/>
    <w:rsid w:val="00B562D2"/>
    <w:rsid w:val="00B62087"/>
    <w:rsid w:val="00B62F41"/>
    <w:rsid w:val="00B63782"/>
    <w:rsid w:val="00B66599"/>
    <w:rsid w:val="00B760E1"/>
    <w:rsid w:val="00B82FFC"/>
    <w:rsid w:val="00BA1AB3"/>
    <w:rsid w:val="00BA55B7"/>
    <w:rsid w:val="00BA6421"/>
    <w:rsid w:val="00BB21AB"/>
    <w:rsid w:val="00BB4FEC"/>
    <w:rsid w:val="00BC402F"/>
    <w:rsid w:val="00BD0DF5"/>
    <w:rsid w:val="00BD6447"/>
    <w:rsid w:val="00BD7527"/>
    <w:rsid w:val="00BE13EF"/>
    <w:rsid w:val="00BE40A5"/>
    <w:rsid w:val="00BE6454"/>
    <w:rsid w:val="00BF5C56"/>
    <w:rsid w:val="00C01111"/>
    <w:rsid w:val="00C03A1D"/>
    <w:rsid w:val="00C10283"/>
    <w:rsid w:val="00C1187E"/>
    <w:rsid w:val="00C11905"/>
    <w:rsid w:val="00C1438B"/>
    <w:rsid w:val="00C150D6"/>
    <w:rsid w:val="00C22886"/>
    <w:rsid w:val="00C25C8F"/>
    <w:rsid w:val="00C263C6"/>
    <w:rsid w:val="00C268B8"/>
    <w:rsid w:val="00C435C6"/>
    <w:rsid w:val="00C635B6"/>
    <w:rsid w:val="00C70DFC"/>
    <w:rsid w:val="00C82466"/>
    <w:rsid w:val="00C84097"/>
    <w:rsid w:val="00CA4B20"/>
    <w:rsid w:val="00CA7853"/>
    <w:rsid w:val="00CB429B"/>
    <w:rsid w:val="00CC2753"/>
    <w:rsid w:val="00CD093E"/>
    <w:rsid w:val="00CD1556"/>
    <w:rsid w:val="00CD1FD7"/>
    <w:rsid w:val="00CD5091"/>
    <w:rsid w:val="00CD5DFD"/>
    <w:rsid w:val="00CD7C84"/>
    <w:rsid w:val="00CE199A"/>
    <w:rsid w:val="00CE5AC7"/>
    <w:rsid w:val="00CF0BBB"/>
    <w:rsid w:val="00CF0D07"/>
    <w:rsid w:val="00CF7035"/>
    <w:rsid w:val="00D02CB1"/>
    <w:rsid w:val="00D110F9"/>
    <w:rsid w:val="00D1283A"/>
    <w:rsid w:val="00D12970"/>
    <w:rsid w:val="00D17979"/>
    <w:rsid w:val="00D2075F"/>
    <w:rsid w:val="00D24CBE"/>
    <w:rsid w:val="00D27A79"/>
    <w:rsid w:val="00D32AC2"/>
    <w:rsid w:val="00D40416"/>
    <w:rsid w:val="00D430AB"/>
    <w:rsid w:val="00D4782A"/>
    <w:rsid w:val="00D709EB"/>
    <w:rsid w:val="00D7603E"/>
    <w:rsid w:val="00D90124"/>
    <w:rsid w:val="00D91F86"/>
    <w:rsid w:val="00D9392F"/>
    <w:rsid w:val="00D9427C"/>
    <w:rsid w:val="00DA2679"/>
    <w:rsid w:val="00DA3C3D"/>
    <w:rsid w:val="00DA41F5"/>
    <w:rsid w:val="00DB7E1B"/>
    <w:rsid w:val="00DC1D81"/>
    <w:rsid w:val="00DC6FED"/>
    <w:rsid w:val="00DD0C4A"/>
    <w:rsid w:val="00DD274C"/>
    <w:rsid w:val="00DE7D30"/>
    <w:rsid w:val="00DF04E3"/>
    <w:rsid w:val="00E03C32"/>
    <w:rsid w:val="00E3111A"/>
    <w:rsid w:val="00E451EA"/>
    <w:rsid w:val="00E57F4B"/>
    <w:rsid w:val="00E63889"/>
    <w:rsid w:val="00E63A98"/>
    <w:rsid w:val="00E645E9"/>
    <w:rsid w:val="00E65596"/>
    <w:rsid w:val="00E66385"/>
    <w:rsid w:val="00E71C8D"/>
    <w:rsid w:val="00E72360"/>
    <w:rsid w:val="00E72A8E"/>
    <w:rsid w:val="00E7393D"/>
    <w:rsid w:val="00E9533D"/>
    <w:rsid w:val="00E95D56"/>
    <w:rsid w:val="00E972A7"/>
    <w:rsid w:val="00EA2839"/>
    <w:rsid w:val="00EB3E91"/>
    <w:rsid w:val="00EB6E15"/>
    <w:rsid w:val="00EC6894"/>
    <w:rsid w:val="00ED6B12"/>
    <w:rsid w:val="00ED7400"/>
    <w:rsid w:val="00EF326D"/>
    <w:rsid w:val="00EF53FE"/>
    <w:rsid w:val="00F1171E"/>
    <w:rsid w:val="00F13071"/>
    <w:rsid w:val="00F2643C"/>
    <w:rsid w:val="00F32717"/>
    <w:rsid w:val="00F3295A"/>
    <w:rsid w:val="00F32A9A"/>
    <w:rsid w:val="00F33C84"/>
    <w:rsid w:val="00F3669D"/>
    <w:rsid w:val="00F405F8"/>
    <w:rsid w:val="00F4700F"/>
    <w:rsid w:val="00F52B15"/>
    <w:rsid w:val="00F573EA"/>
    <w:rsid w:val="00F57E9D"/>
    <w:rsid w:val="00F73CF2"/>
    <w:rsid w:val="00F80C14"/>
    <w:rsid w:val="00F96F54"/>
    <w:rsid w:val="00F978B8"/>
    <w:rsid w:val="00FA6528"/>
    <w:rsid w:val="00FB0D50"/>
    <w:rsid w:val="00FB3DE3"/>
    <w:rsid w:val="00FB5BBE"/>
    <w:rsid w:val="00FC2E17"/>
    <w:rsid w:val="00FC432A"/>
    <w:rsid w:val="00FC6387"/>
    <w:rsid w:val="00FC6802"/>
    <w:rsid w:val="00FD53AB"/>
    <w:rsid w:val="00FD70A7"/>
    <w:rsid w:val="00FF0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65BDDD8"/>
  <w15:docId w15:val="{8CB30084-DD9E-4809-A249-D1F1EC58D4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0007A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Heading2">
    <w:name w:val="heading 2"/>
    <w:basedOn w:val="Normal"/>
    <w:next w:val="Normal"/>
    <w:link w:val="Heading2Char"/>
    <w:qFormat/>
    <w:rsid w:val="0000007A"/>
    <w:pPr>
      <w:keepNext/>
      <w:jc w:val="both"/>
      <w:outlineLvl w:val="1"/>
    </w:pPr>
    <w:rPr>
      <w:rFonts w:ascii="Helvetica" w:eastAsia="MS Mincho" w:hAnsi="Helvetica" w:cs="Helvetica"/>
      <w:b/>
      <w:bCs/>
      <w:sz w:val="20"/>
      <w:szCs w:val="20"/>
      <w:lang w:val="fr-FR"/>
    </w:rPr>
  </w:style>
  <w:style w:type="paragraph" w:styleId="Heading4">
    <w:name w:val="heading 4"/>
    <w:basedOn w:val="Normal"/>
    <w:link w:val="Heading4Char"/>
    <w:qFormat/>
    <w:rsid w:val="0000007A"/>
    <w:pPr>
      <w:spacing w:before="100" w:beforeAutospacing="1" w:after="100" w:afterAutospacing="1"/>
      <w:outlineLvl w:val="3"/>
    </w:pPr>
    <w:rPr>
      <w:rFonts w:ascii="Arial Unicode MS" w:eastAsia="Arial Unicode MS" w:hAnsi="Arial Unicode MS" w:cs="Arial Unicode MS"/>
      <w:b/>
      <w:bCs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00007A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basedOn w:val="DefaultParagraphFont"/>
    <w:link w:val="Heading4"/>
    <w:rsid w:val="0000007A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rsid w:val="0000007A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rsid w:val="0000007A"/>
    <w:pPr>
      <w:jc w:val="both"/>
    </w:pPr>
    <w:rPr>
      <w:rFonts w:ascii="Helvetica" w:eastAsia="MS Mincho" w:hAnsi="Helvetica" w:cs="Helvetica"/>
      <w:lang w:val="fr-FR"/>
    </w:rPr>
  </w:style>
  <w:style w:type="character" w:customStyle="1" w:styleId="BodyTextChar">
    <w:name w:val="Body Text Char"/>
    <w:basedOn w:val="DefaultParagraphFont"/>
    <w:link w:val="BodyText"/>
    <w:rsid w:val="0000007A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rsid w:val="0000007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0007A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99583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9583E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basedOn w:val="DefaultParagraphFont"/>
    <w:uiPriority w:val="99"/>
    <w:unhideWhenUsed/>
    <w:rsid w:val="00C635B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E13EF"/>
    <w:pPr>
      <w:ind w:left="720"/>
      <w:contextualSpacing/>
    </w:pPr>
  </w:style>
  <w:style w:type="paragraph" w:styleId="Revision">
    <w:name w:val="Revision"/>
    <w:hidden/>
    <w:uiPriority w:val="99"/>
    <w:semiHidden/>
    <w:rsid w:val="00E57F4B"/>
    <w:rPr>
      <w:sz w:val="22"/>
      <w:szCs w:val="22"/>
      <w:lang w:val="en-US" w:eastAsia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374F93"/>
    <w:rPr>
      <w:color w:val="800080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709E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09EB"/>
    <w:rPr>
      <w:rFonts w:ascii="Tahoma" w:eastAsia="Times New Roman" w:hAnsi="Tahoma" w:cs="Tahoma"/>
      <w:sz w:val="16"/>
      <w:szCs w:val="16"/>
      <w:lang w:val="en-US"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86369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1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32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2</Pages>
  <Words>803</Words>
  <Characters>4583</Characters>
  <Application>Microsoft Office Word</Application>
  <DocSecurity>0</DocSecurity>
  <Lines>38</Lines>
  <Paragraphs>10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5376</CharactersWithSpaces>
  <SharedDoc>false</SharedDoc>
  <HLinks>
    <vt:vector size="6" baseType="variant">
      <vt:variant>
        <vt:i4>262170</vt:i4>
      </vt:variant>
      <vt:variant>
        <vt:i4>0</vt:i4>
      </vt:variant>
      <vt:variant>
        <vt:i4>0</vt:i4>
      </vt:variant>
      <vt:variant>
        <vt:i4>5</vt:i4>
      </vt:variant>
      <vt:variant>
        <vt:lpwstr>http://www.sciencedomain.org/page.php?id=sdi-general-editorial-policy</vt:lpwstr>
      </vt:variant>
      <vt:variant>
        <vt:lpwstr>Peer-Review-Guideline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anonymous</dc:creator>
  <cp:lastModifiedBy>Editor-11</cp:lastModifiedBy>
  <cp:revision>119</cp:revision>
  <dcterms:created xsi:type="dcterms:W3CDTF">2023-08-30T09:21:00Z</dcterms:created>
  <dcterms:modified xsi:type="dcterms:W3CDTF">2026-03-06T06:19:00Z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d32e9783650dcd231e953476eedc0f3375fceb41a44eae7fc2b1fdfcdb5c6c70</vt:lpwstr>
  </property>
</Properties>
</file>