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C93" w:rsidRPr="00B823DC" w:rsidRDefault="00E07C93" w:rsidP="0092242F">
      <w:pPr>
        <w:spacing w:after="0"/>
        <w:jc w:val="both"/>
        <w:rPr>
          <w:rFonts w:ascii="Times New Roman" w:hAnsi="Times New Roman" w:cs="Times New Roman"/>
          <w:b/>
          <w:bCs/>
          <w:sz w:val="24"/>
          <w:szCs w:val="24"/>
        </w:rPr>
      </w:pPr>
      <w:r w:rsidRPr="00B823DC">
        <w:rPr>
          <w:rFonts w:ascii="Times New Roman" w:eastAsia="Times New Roman" w:hAnsi="Times New Roman" w:cs="Times New Roman"/>
          <w:b/>
          <w:sz w:val="24"/>
          <w:szCs w:val="24"/>
        </w:rPr>
        <w:t xml:space="preserve">Development and Physicochemical, Sensory, and Storage Evaluation of Blended Squash from </w:t>
      </w:r>
      <w:proofErr w:type="spellStart"/>
      <w:r w:rsidRPr="00B823DC">
        <w:rPr>
          <w:rFonts w:ascii="Times New Roman" w:eastAsia="Times New Roman" w:hAnsi="Times New Roman" w:cs="Times New Roman"/>
          <w:b/>
          <w:i/>
          <w:iCs/>
          <w:sz w:val="24"/>
          <w:szCs w:val="24"/>
        </w:rPr>
        <w:t>Mangifera</w:t>
      </w:r>
      <w:proofErr w:type="spellEnd"/>
      <w:r w:rsidRPr="00B823DC">
        <w:rPr>
          <w:rFonts w:ascii="Times New Roman" w:eastAsia="Times New Roman" w:hAnsi="Times New Roman" w:cs="Times New Roman"/>
          <w:b/>
          <w:i/>
          <w:iCs/>
          <w:sz w:val="24"/>
          <w:szCs w:val="24"/>
        </w:rPr>
        <w:t xml:space="preserve"> </w:t>
      </w:r>
      <w:proofErr w:type="spellStart"/>
      <w:r w:rsidRPr="00B823DC">
        <w:rPr>
          <w:rFonts w:ascii="Times New Roman" w:eastAsia="Times New Roman" w:hAnsi="Times New Roman" w:cs="Times New Roman"/>
          <w:b/>
          <w:i/>
          <w:iCs/>
          <w:sz w:val="24"/>
          <w:szCs w:val="24"/>
        </w:rPr>
        <w:t>indica</w:t>
      </w:r>
      <w:proofErr w:type="spellEnd"/>
      <w:r w:rsidRPr="00B823DC">
        <w:rPr>
          <w:rFonts w:ascii="Times New Roman" w:eastAsia="Times New Roman" w:hAnsi="Times New Roman" w:cs="Times New Roman"/>
          <w:b/>
          <w:sz w:val="24"/>
          <w:szCs w:val="24"/>
        </w:rPr>
        <w:t xml:space="preserve"> and </w:t>
      </w:r>
      <w:r w:rsidRPr="00B823DC">
        <w:rPr>
          <w:rFonts w:ascii="Times New Roman" w:eastAsia="Times New Roman" w:hAnsi="Times New Roman" w:cs="Times New Roman"/>
          <w:b/>
          <w:i/>
          <w:iCs/>
          <w:sz w:val="24"/>
          <w:szCs w:val="24"/>
        </w:rPr>
        <w:t xml:space="preserve">Aloe </w:t>
      </w:r>
      <w:proofErr w:type="spellStart"/>
      <w:r w:rsidRPr="00B823DC">
        <w:rPr>
          <w:rFonts w:ascii="Times New Roman" w:eastAsia="Times New Roman" w:hAnsi="Times New Roman" w:cs="Times New Roman"/>
          <w:b/>
          <w:i/>
          <w:iCs/>
          <w:sz w:val="24"/>
          <w:szCs w:val="24"/>
        </w:rPr>
        <w:t>barbadensis</w:t>
      </w:r>
      <w:proofErr w:type="spellEnd"/>
      <w:r w:rsidRPr="00B823DC">
        <w:rPr>
          <w:rFonts w:ascii="Times New Roman" w:eastAsia="Times New Roman" w:hAnsi="Times New Roman" w:cs="Times New Roman"/>
          <w:b/>
          <w:sz w:val="24"/>
          <w:szCs w:val="24"/>
        </w:rPr>
        <w:t xml:space="preserve"> Gel</w:t>
      </w:r>
    </w:p>
    <w:p w:rsidR="00E07C93" w:rsidRPr="00B823DC" w:rsidRDefault="00E07C93" w:rsidP="0092242F">
      <w:pPr>
        <w:spacing w:after="0"/>
        <w:jc w:val="both"/>
        <w:rPr>
          <w:rFonts w:ascii="Times New Roman" w:hAnsi="Times New Roman" w:cs="Times New Roman"/>
          <w:b/>
          <w:bCs/>
          <w:sz w:val="24"/>
          <w:szCs w:val="24"/>
        </w:rPr>
      </w:pPr>
      <w:r w:rsidRPr="00B823DC">
        <w:rPr>
          <w:rFonts w:ascii="Times New Roman" w:hAnsi="Times New Roman" w:cs="Times New Roman"/>
          <w:b/>
          <w:bCs/>
          <w:sz w:val="24"/>
          <w:szCs w:val="24"/>
        </w:rPr>
        <w:t>Abstract</w:t>
      </w:r>
    </w:p>
    <w:p w:rsidR="00E07C93" w:rsidRPr="00B823DC" w:rsidRDefault="00E07C93" w:rsidP="0092242F">
      <w:pPr>
        <w:pStyle w:val="NormalWeb"/>
        <w:spacing w:line="276" w:lineRule="auto"/>
        <w:jc w:val="both"/>
      </w:pPr>
      <w:r w:rsidRPr="00B823DC">
        <w:t xml:space="preserve">Aloe </w:t>
      </w:r>
      <w:proofErr w:type="spellStart"/>
      <w:r w:rsidRPr="00B823DC">
        <w:t>vera</w:t>
      </w:r>
      <w:proofErr w:type="spellEnd"/>
      <w:r w:rsidRPr="00B823DC">
        <w:t xml:space="preserve"> is a nutritionally rich medicinal plant containing vitamins (A, B-complex, C, and E), minerals (calcium, potassium, sodium), amino acids, natural sugars, enzymes, and antioxidants. Blended beverages incorporating fruit pulp and aloe </w:t>
      </w:r>
      <w:proofErr w:type="spellStart"/>
      <w:r w:rsidRPr="00B823DC">
        <w:t>vera</w:t>
      </w:r>
      <w:proofErr w:type="spellEnd"/>
      <w:r w:rsidRPr="00B823DC">
        <w:t xml:space="preserve"> gel are gaining increasing demand in national and international markets due to their nutritional and therapeutic benefit. The present study aimed to standardize a blended squash formulation of ripe mango pulp and aloe </w:t>
      </w:r>
      <w:proofErr w:type="spellStart"/>
      <w:r w:rsidRPr="00B823DC">
        <w:t>vera</w:t>
      </w:r>
      <w:proofErr w:type="spellEnd"/>
      <w:r w:rsidRPr="00B823DC">
        <w:t xml:space="preserve"> gel and to evaluate its physicochemical and sensory changes during storage under ambient conditions. The experiment was conducted at the Department of Post Harvest Technology, Banda University of Agriculture and Technology, Banda, Uttar Pradesh. A Completely Randomized Design (CRD) with three replications was employed. Different formulations were prepared using varying proportions of mango pulp and aloe </w:t>
      </w:r>
      <w:proofErr w:type="spellStart"/>
      <w:r w:rsidRPr="00B823DC">
        <w:t>vera</w:t>
      </w:r>
      <w:proofErr w:type="spellEnd"/>
      <w:r w:rsidRPr="00B823DC">
        <w:t xml:space="preserve"> gel. Among the treatments, Recipe No. 5 consisting of 25% blend (70:30 mango pulp: aloe </w:t>
      </w:r>
      <w:proofErr w:type="spellStart"/>
      <w:r w:rsidRPr="00B823DC">
        <w:t>vera</w:t>
      </w:r>
      <w:proofErr w:type="spellEnd"/>
      <w:r w:rsidRPr="00B823DC">
        <w:t xml:space="preserve"> gel), 50% total soluble solids (TSS), 1.20% acidity, and 350 ppm SO</w:t>
      </w:r>
      <w:r w:rsidRPr="00B823DC">
        <w:rPr>
          <w:rFonts w:ascii="Cambria Math" w:hAnsi="Cambria Math"/>
        </w:rPr>
        <w:t>₂</w:t>
      </w:r>
      <w:r w:rsidRPr="00B823DC">
        <w:t xml:space="preserve"> per 10 </w:t>
      </w:r>
      <w:proofErr w:type="spellStart"/>
      <w:r w:rsidRPr="00B823DC">
        <w:t>liters</w:t>
      </w:r>
      <w:proofErr w:type="spellEnd"/>
      <w:r w:rsidRPr="00B823DC">
        <w:t xml:space="preserve"> of squash was evaluated. The prepared squash was packed in sterilized glass bottles and stored at ambient temperature for five months. Physicochemical parameters and organoleptic quality were </w:t>
      </w:r>
      <w:proofErr w:type="spellStart"/>
      <w:r w:rsidRPr="00B823DC">
        <w:t>analyzed</w:t>
      </w:r>
      <w:proofErr w:type="spellEnd"/>
      <w:r w:rsidRPr="00B823DC">
        <w:t xml:space="preserve"> at monthly intervals. Statistical analysis indicated that Recipe No. 5 was significantly superior to other treatments in terms of overall acceptability. During storage, TSS, titratable acidity, reducing sugars, and total sugars showed a continuous increase. In contrast, non-reducing sugars, vitamin A, carotenoids, browning index, and organoleptic scores gradually decreased from the first month to the end of the five-month storage period. However, the product remained within acceptable sensory and quality limits throughout </w:t>
      </w:r>
      <w:proofErr w:type="spellStart"/>
      <w:r w:rsidRPr="00B823DC">
        <w:t>storage.The</w:t>
      </w:r>
      <w:proofErr w:type="spellEnd"/>
      <w:r w:rsidRPr="00B823DC">
        <w:t xml:space="preserve"> study demonstrated that a standardized blend of 70:30 mango pulp and aloe </w:t>
      </w:r>
      <w:proofErr w:type="spellStart"/>
      <w:r w:rsidRPr="00B823DC">
        <w:t>vera</w:t>
      </w:r>
      <w:proofErr w:type="spellEnd"/>
      <w:r w:rsidRPr="00B823DC">
        <w:t xml:space="preserve"> gel can be successfully developed into a shelf-stable squash with acceptable quality for up to five months under ambient conditions. The formulation offers potential for commercial production of functional beverages with enhanced nutritional value and extended shelf life.</w:t>
      </w:r>
    </w:p>
    <w:p w:rsidR="00E07C93" w:rsidRPr="00B823DC" w:rsidRDefault="00E07C93" w:rsidP="0092242F">
      <w:pPr>
        <w:ind w:firstLine="1077"/>
        <w:jc w:val="both"/>
        <w:rPr>
          <w:rFonts w:ascii="Times New Roman" w:hAnsi="Times New Roman" w:cs="Times New Roman"/>
          <w:sz w:val="24"/>
          <w:szCs w:val="24"/>
        </w:rPr>
      </w:pPr>
    </w:p>
    <w:p w:rsidR="00E07C93" w:rsidRPr="00B823DC" w:rsidRDefault="00E07C93" w:rsidP="0092242F">
      <w:pPr>
        <w:jc w:val="both"/>
        <w:rPr>
          <w:rFonts w:ascii="Times New Roman" w:hAnsi="Times New Roman" w:cs="Times New Roman"/>
          <w:sz w:val="24"/>
          <w:szCs w:val="24"/>
        </w:rPr>
      </w:pPr>
      <w:r w:rsidRPr="00B823DC">
        <w:rPr>
          <w:rFonts w:ascii="Times New Roman" w:hAnsi="Times New Roman" w:cs="Times New Roman"/>
          <w:b/>
          <w:bCs/>
          <w:sz w:val="24"/>
          <w:szCs w:val="24"/>
        </w:rPr>
        <w:t>Key Words</w:t>
      </w:r>
      <w:r w:rsidRPr="00B823DC">
        <w:rPr>
          <w:rFonts w:ascii="Times New Roman" w:hAnsi="Times New Roman" w:cs="Times New Roman"/>
          <w:sz w:val="24"/>
          <w:szCs w:val="24"/>
        </w:rPr>
        <w:t xml:space="preserve">: </w:t>
      </w:r>
      <w:proofErr w:type="spellStart"/>
      <w:r w:rsidRPr="00B823DC">
        <w:rPr>
          <w:rFonts w:ascii="Times New Roman" w:hAnsi="Times New Roman" w:cs="Times New Roman"/>
          <w:i/>
          <w:iCs/>
          <w:sz w:val="24"/>
          <w:szCs w:val="24"/>
        </w:rPr>
        <w:t>Mangifera</w:t>
      </w:r>
      <w:proofErr w:type="spellEnd"/>
      <w:r w:rsidRPr="00B823DC">
        <w:rPr>
          <w:rFonts w:ascii="Times New Roman" w:hAnsi="Times New Roman" w:cs="Times New Roman"/>
          <w:i/>
          <w:iCs/>
          <w:sz w:val="24"/>
          <w:szCs w:val="24"/>
        </w:rPr>
        <w:t xml:space="preserve"> </w:t>
      </w:r>
      <w:proofErr w:type="spellStart"/>
      <w:r w:rsidRPr="00B823DC">
        <w:rPr>
          <w:rFonts w:ascii="Times New Roman" w:hAnsi="Times New Roman" w:cs="Times New Roman"/>
          <w:i/>
          <w:iCs/>
          <w:sz w:val="24"/>
          <w:szCs w:val="24"/>
        </w:rPr>
        <w:t>indica</w:t>
      </w:r>
      <w:proofErr w:type="spellEnd"/>
      <w:r w:rsidRPr="00B823DC">
        <w:rPr>
          <w:rFonts w:ascii="Times New Roman" w:hAnsi="Times New Roman" w:cs="Times New Roman"/>
          <w:sz w:val="24"/>
          <w:szCs w:val="24"/>
        </w:rPr>
        <w:t xml:space="preserve"> L., Aloe </w:t>
      </w:r>
      <w:proofErr w:type="spellStart"/>
      <w:r w:rsidRPr="00B823DC">
        <w:rPr>
          <w:rFonts w:ascii="Times New Roman" w:hAnsi="Times New Roman" w:cs="Times New Roman"/>
          <w:sz w:val="24"/>
          <w:szCs w:val="24"/>
        </w:rPr>
        <w:t>vera</w:t>
      </w:r>
      <w:proofErr w:type="spellEnd"/>
      <w:r w:rsidRPr="00B823DC">
        <w:rPr>
          <w:rFonts w:ascii="Times New Roman" w:hAnsi="Times New Roman" w:cs="Times New Roman"/>
          <w:sz w:val="24"/>
          <w:szCs w:val="24"/>
        </w:rPr>
        <w:t>, Vitamin-A, Squash, Health drink, Carotenoids.</w:t>
      </w:r>
    </w:p>
    <w:p w:rsidR="00E07C93" w:rsidRPr="00B823DC" w:rsidRDefault="00E07C93" w:rsidP="0092242F">
      <w:pPr>
        <w:pStyle w:val="NormalWeb"/>
        <w:spacing w:line="276" w:lineRule="auto"/>
        <w:jc w:val="both"/>
        <w:rPr>
          <w:rStyle w:val="Emphasis"/>
          <w:rFonts w:eastAsiaTheme="minorHAnsi"/>
          <w:b/>
          <w:i w:val="0"/>
        </w:rPr>
      </w:pPr>
      <w:r w:rsidRPr="00B823DC">
        <w:rPr>
          <w:rStyle w:val="Emphasis"/>
          <w:rFonts w:eastAsiaTheme="minorHAnsi"/>
          <w:b/>
          <w:i w:val="0"/>
        </w:rPr>
        <w:t>Introduction</w:t>
      </w:r>
    </w:p>
    <w:p w:rsidR="00E07C93" w:rsidRPr="00B823DC" w:rsidRDefault="00E07C93" w:rsidP="0092242F">
      <w:pPr>
        <w:pStyle w:val="NormalWeb"/>
        <w:spacing w:line="276" w:lineRule="auto"/>
        <w:jc w:val="both"/>
      </w:pPr>
      <w:proofErr w:type="spellStart"/>
      <w:r w:rsidRPr="00B823DC">
        <w:rPr>
          <w:rStyle w:val="Emphasis"/>
        </w:rPr>
        <w:t>Mangifera</w:t>
      </w:r>
      <w:proofErr w:type="spellEnd"/>
      <w:r w:rsidRPr="00B823DC">
        <w:rPr>
          <w:rStyle w:val="Emphasis"/>
        </w:rPr>
        <w:t xml:space="preserve"> </w:t>
      </w:r>
      <w:proofErr w:type="spellStart"/>
      <w:r w:rsidRPr="00B823DC">
        <w:rPr>
          <w:rStyle w:val="Emphasis"/>
        </w:rPr>
        <w:t>indica</w:t>
      </w:r>
      <w:proofErr w:type="spellEnd"/>
      <w:r w:rsidRPr="00B823DC">
        <w:t xml:space="preserve"> L. (mango), belonging to the family </w:t>
      </w:r>
      <w:proofErr w:type="spellStart"/>
      <w:r w:rsidRPr="00B823DC">
        <w:t>Anacardiaceae</w:t>
      </w:r>
      <w:proofErr w:type="spellEnd"/>
      <w:r w:rsidRPr="00B823DC">
        <w:t xml:space="preserve">, is one of the most important tropical fruit crops cultivated extensively in India and other subtropical regions. Mango is highly valued for its nutritional composition, being an excellent source of provitamin A carotenoids and a good source of ascorbic acid, sugars, organic acids, minerals, and dietary </w:t>
      </w:r>
      <w:proofErr w:type="spellStart"/>
      <w:r w:rsidRPr="00B823DC">
        <w:t>fiber</w:t>
      </w:r>
      <w:proofErr w:type="spellEnd"/>
      <w:r w:rsidRPr="00B823DC">
        <w:t xml:space="preserve">. The antioxidant potential of mango is largely attributed to carotenoids, phenolic compounds, and vitamin C, which contribute to its health-promoting properties (Patel et al., 2023). Despite its nutritional richness, mango is highly perishable and prone to rapid postharvest deterioration due to physiological and biochemical changes. Considerable quantitative and qualitative losses occur during peak production seasons, creating a need for effective preservation and value-addition strategies. Recent studies have reported that Aloe </w:t>
      </w:r>
      <w:proofErr w:type="spellStart"/>
      <w:r w:rsidRPr="00B823DC">
        <w:t>vera</w:t>
      </w:r>
      <w:proofErr w:type="spellEnd"/>
      <w:r w:rsidRPr="00B823DC">
        <w:t xml:space="preserve">-based coatings and formulations significantly enhance mango shelf life and maintain physicochemical quality during storage (Begum et al., 2023; </w:t>
      </w:r>
      <w:proofErr w:type="spellStart"/>
      <w:r w:rsidRPr="00B823DC">
        <w:t>Morsalpour</w:t>
      </w:r>
      <w:proofErr w:type="spellEnd"/>
      <w:r w:rsidRPr="00B823DC">
        <w:t xml:space="preserve"> and </w:t>
      </w:r>
      <w:proofErr w:type="spellStart"/>
      <w:r w:rsidRPr="00B823DC">
        <w:t>Rastegar</w:t>
      </w:r>
      <w:proofErr w:type="spellEnd"/>
      <w:r w:rsidRPr="00B823DC">
        <w:t xml:space="preserve">, 2025; </w:t>
      </w:r>
      <w:proofErr w:type="spellStart"/>
      <w:r w:rsidRPr="00B823DC">
        <w:t>Oluba</w:t>
      </w:r>
      <w:proofErr w:type="spellEnd"/>
      <w:r w:rsidRPr="00B823DC">
        <w:t xml:space="preserve"> et al., 2025). These findings suggest the potential application of Aloe </w:t>
      </w:r>
      <w:proofErr w:type="spellStart"/>
      <w:r w:rsidRPr="00B823DC">
        <w:t>vera</w:t>
      </w:r>
      <w:proofErr w:type="spellEnd"/>
      <w:r w:rsidRPr="00B823DC">
        <w:t xml:space="preserve"> in improving the storage stability of mango-based products.</w:t>
      </w:r>
    </w:p>
    <w:p w:rsidR="00E07C93" w:rsidRPr="00B823DC" w:rsidRDefault="00E07C93" w:rsidP="0092242F">
      <w:pPr>
        <w:pStyle w:val="NormalWeb"/>
        <w:spacing w:line="276" w:lineRule="auto"/>
        <w:jc w:val="both"/>
      </w:pPr>
      <w:r w:rsidRPr="00B823DC">
        <w:t xml:space="preserve">Processing mango into value-added beverages such as ready-to-serve (RTS) drinks, squash, nectar, syrup, jam, and other products is an effective approach to reduce postharvest losses and enhance economic returns. However, conventional mango beverages are often high in sugars and may lack additional functional attributes desired by health-conscious consumers. The incorporation of plant-derived bioactive ingredients </w:t>
      </w:r>
      <w:r w:rsidRPr="00B823DC">
        <w:lastRenderedPageBreak/>
        <w:t xml:space="preserve">into fruit beverages has therefore gained increasing research attention (Singh et al., 2021; Sharma et al., 2022). </w:t>
      </w:r>
      <w:r w:rsidRPr="00B823DC">
        <w:rPr>
          <w:rStyle w:val="Emphasis"/>
        </w:rPr>
        <w:t xml:space="preserve">Aloe </w:t>
      </w:r>
      <w:proofErr w:type="spellStart"/>
      <w:r w:rsidRPr="00B823DC">
        <w:rPr>
          <w:rStyle w:val="Emphasis"/>
        </w:rPr>
        <w:t>barbadensis</w:t>
      </w:r>
      <w:proofErr w:type="spellEnd"/>
      <w:r w:rsidRPr="00B823DC">
        <w:t xml:space="preserve"> Miller (Aloe </w:t>
      </w:r>
      <w:proofErr w:type="spellStart"/>
      <w:r w:rsidRPr="00B823DC">
        <w:t>vera</w:t>
      </w:r>
      <w:proofErr w:type="spellEnd"/>
      <w:r w:rsidRPr="00B823DC">
        <w:t>), belonging to the family Liliaceae (</w:t>
      </w:r>
      <w:proofErr w:type="spellStart"/>
      <w:r w:rsidRPr="00B823DC">
        <w:t>Asphodelaceae</w:t>
      </w:r>
      <w:proofErr w:type="spellEnd"/>
      <w:r w:rsidRPr="00B823DC">
        <w:t xml:space="preserve">), is a perennial succulent plant widely recognized for its medicinal and nutraceutical properties. The inner leaf gel contains biologically active polysaccharides such as </w:t>
      </w:r>
      <w:proofErr w:type="spellStart"/>
      <w:r w:rsidRPr="00B823DC">
        <w:t>acemannan</w:t>
      </w:r>
      <w:proofErr w:type="spellEnd"/>
      <w:r w:rsidRPr="00B823DC">
        <w:t xml:space="preserve"> and glucomannan, along with vitamins (ascorbic acid, tocopherol, thiamine, riboflavin, niacin, pyridoxine, and folic acid), minerals, enzymes, and phenolic compounds. Aloe </w:t>
      </w:r>
      <w:proofErr w:type="spellStart"/>
      <w:r w:rsidRPr="00B823DC">
        <w:t>vera</w:t>
      </w:r>
      <w:proofErr w:type="spellEnd"/>
      <w:r w:rsidRPr="00B823DC">
        <w:t xml:space="preserve"> exhibits antioxidant, antimicrobial, antiviral, anti-inflammatory, and immunomodulatory activities (Singh et al., 2021; Sharma et al., 2022). Due to these functional properties, Aloe </w:t>
      </w:r>
      <w:proofErr w:type="spellStart"/>
      <w:r w:rsidRPr="00B823DC">
        <w:t>vera</w:t>
      </w:r>
      <w:proofErr w:type="spellEnd"/>
      <w:r w:rsidRPr="00B823DC">
        <w:t xml:space="preserve"> has been increasingly utilized in the development of functional beverages and health drinks (</w:t>
      </w:r>
      <w:proofErr w:type="spellStart"/>
      <w:r w:rsidRPr="00B823DC">
        <w:t>Neharkar</w:t>
      </w:r>
      <w:proofErr w:type="spellEnd"/>
      <w:r w:rsidRPr="00B823DC">
        <w:t xml:space="preserve"> et al., 2025).</w:t>
      </w:r>
    </w:p>
    <w:p w:rsidR="00E07C93" w:rsidRPr="00B823DC" w:rsidRDefault="00E07C93" w:rsidP="0092242F">
      <w:pPr>
        <w:pStyle w:val="NormalWeb"/>
        <w:spacing w:line="276" w:lineRule="auto"/>
        <w:jc w:val="both"/>
      </w:pPr>
      <w:r w:rsidRPr="00B823DC">
        <w:t xml:space="preserve">Recent investigations on Aloe </w:t>
      </w:r>
      <w:proofErr w:type="spellStart"/>
      <w:r w:rsidRPr="00B823DC">
        <w:t>vera</w:t>
      </w:r>
      <w:proofErr w:type="spellEnd"/>
      <w:r w:rsidRPr="00B823DC">
        <w:t>-enriched fruit beverages have reported improved nutritional quality and acceptable storage stability under ambient conditions (</w:t>
      </w:r>
      <w:proofErr w:type="spellStart"/>
      <w:r w:rsidRPr="00B823DC">
        <w:t>Neharkar</w:t>
      </w:r>
      <w:proofErr w:type="spellEnd"/>
      <w:r w:rsidRPr="00B823DC">
        <w:t xml:space="preserve"> et al., 2025; Singh et al., 2021). However, most studies have evaluated mango beverages and Aloe </w:t>
      </w:r>
      <w:proofErr w:type="spellStart"/>
      <w:r w:rsidRPr="00B823DC">
        <w:t>vera</w:t>
      </w:r>
      <w:proofErr w:type="spellEnd"/>
      <w:r w:rsidRPr="00B823DC">
        <w:t xml:space="preserve">-based drinks separately. Limited systematic research is available on optimizing blended mango–Aloe </w:t>
      </w:r>
      <w:proofErr w:type="spellStart"/>
      <w:r w:rsidRPr="00B823DC">
        <w:t>vera</w:t>
      </w:r>
      <w:proofErr w:type="spellEnd"/>
      <w:r w:rsidRPr="00B823DC">
        <w:t xml:space="preserve"> squash formulations with standardized total soluble solids (TSS), acidity, and preservative levels, along with comprehensive evaluation of physicochemical and sensory changes during extended ambient storage. Therefore, the present investigation was undertaken to standardize a blended squash formulation using mango pulp and Aloe </w:t>
      </w:r>
      <w:proofErr w:type="spellStart"/>
      <w:r w:rsidRPr="00B823DC">
        <w:t>vera</w:t>
      </w:r>
      <w:proofErr w:type="spellEnd"/>
      <w:r w:rsidRPr="00B823DC">
        <w:t xml:space="preserve"> gel and to evaluate its physicochemical characteristics, sensory attributes, and shelf stability during five months of ambient storage. The study aims to contribute to the development of nutritionally enriched, value-added functional beverages with improved shelf life and commercial potential.</w:t>
      </w:r>
    </w:p>
    <w:p w:rsidR="00E07C93" w:rsidRPr="00B823DC" w:rsidRDefault="00E07C93" w:rsidP="0092242F">
      <w:pPr>
        <w:spacing w:after="0"/>
        <w:jc w:val="both"/>
        <w:rPr>
          <w:rFonts w:ascii="Times New Roman" w:hAnsi="Times New Roman" w:cs="Times New Roman"/>
          <w:b/>
          <w:bCs/>
          <w:sz w:val="24"/>
          <w:szCs w:val="24"/>
        </w:rPr>
      </w:pPr>
      <w:r w:rsidRPr="00B823DC">
        <w:rPr>
          <w:rFonts w:ascii="Times New Roman" w:hAnsi="Times New Roman" w:cs="Times New Roman"/>
          <w:b/>
          <w:bCs/>
          <w:sz w:val="24"/>
          <w:szCs w:val="24"/>
        </w:rPr>
        <w:t>Materials and Methods</w:t>
      </w:r>
    </w:p>
    <w:p w:rsidR="00E07C93" w:rsidRPr="00B823DC" w:rsidRDefault="00E07C93" w:rsidP="0092242F">
      <w:pPr>
        <w:pStyle w:val="Heading2"/>
        <w:spacing w:before="7"/>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Materials and</w:t>
      </w:r>
      <w:r w:rsidRPr="00B823DC">
        <w:rPr>
          <w:rFonts w:ascii="Times New Roman" w:hAnsi="Times New Roman" w:cs="Times New Roman"/>
          <w:color w:val="000000" w:themeColor="text1"/>
          <w:spacing w:val="-2"/>
          <w:sz w:val="24"/>
          <w:szCs w:val="24"/>
        </w:rPr>
        <w:t xml:space="preserve"> Methods</w:t>
      </w:r>
    </w:p>
    <w:p w:rsidR="00E07C93" w:rsidRPr="00B823DC" w:rsidRDefault="00E07C93" w:rsidP="0092242F">
      <w:pPr>
        <w:pStyle w:val="BodyText"/>
        <w:spacing w:before="121" w:line="360" w:lineRule="auto"/>
        <w:ind w:left="23" w:right="19"/>
        <w:jc w:val="both"/>
        <w:rPr>
          <w:color w:val="000000" w:themeColor="text1"/>
          <w:sz w:val="24"/>
          <w:szCs w:val="24"/>
        </w:rPr>
      </w:pPr>
      <w:r w:rsidRPr="00B823DC">
        <w:rPr>
          <w:b/>
          <w:color w:val="000000" w:themeColor="text1"/>
          <w:sz w:val="24"/>
          <w:szCs w:val="24"/>
        </w:rPr>
        <w:t>Locale of the study:</w:t>
      </w:r>
      <w:r w:rsidRPr="00B823DC">
        <w:rPr>
          <w:color w:val="000000" w:themeColor="text1"/>
          <w:sz w:val="24"/>
          <w:szCs w:val="24"/>
        </w:rPr>
        <w:t xml:space="preserve"> The present study was carried out at Post Harvest Technology laboratory of Department of Post Harvest Technology, College of Horticulture and Forestry, Banda University of Agriculture and Technology, Banda U. P. </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Extraction of pulp from mango fruits and aloe </w:t>
      </w:r>
      <w:proofErr w:type="spellStart"/>
      <w:r w:rsidRPr="00B823DC">
        <w:rPr>
          <w:rFonts w:ascii="Times New Roman" w:hAnsi="Times New Roman" w:cs="Times New Roman"/>
          <w:color w:val="000000" w:themeColor="text1"/>
          <w:sz w:val="24"/>
          <w:szCs w:val="24"/>
        </w:rPr>
        <w:t>vera</w:t>
      </w:r>
      <w:proofErr w:type="spellEnd"/>
      <w:r w:rsidRPr="00B823DC">
        <w:rPr>
          <w:rFonts w:ascii="Times New Roman" w:hAnsi="Times New Roman" w:cs="Times New Roman"/>
          <w:color w:val="000000" w:themeColor="text1"/>
          <w:spacing w:val="-2"/>
          <w:sz w:val="24"/>
          <w:szCs w:val="24"/>
        </w:rPr>
        <w:t xml:space="preserve"> leaves</w:t>
      </w:r>
    </w:p>
    <w:p w:rsidR="00E07C93" w:rsidRPr="00B823DC" w:rsidRDefault="00E07C93" w:rsidP="0092242F">
      <w:pPr>
        <w:pStyle w:val="BodyText"/>
        <w:spacing w:before="122" w:line="360" w:lineRule="auto"/>
        <w:ind w:left="23" w:right="17" w:firstLine="719"/>
        <w:jc w:val="both"/>
        <w:rPr>
          <w:color w:val="000000" w:themeColor="text1"/>
          <w:sz w:val="24"/>
          <w:szCs w:val="24"/>
        </w:rPr>
      </w:pPr>
      <w:r w:rsidRPr="00B823DC">
        <w:rPr>
          <w:color w:val="000000" w:themeColor="text1"/>
          <w:sz w:val="24"/>
          <w:szCs w:val="24"/>
        </w:rPr>
        <w:t xml:space="preserve">The pulp extracted from ripe mango fruits Fig-1and picture-1 and mature aloe </w:t>
      </w:r>
      <w:proofErr w:type="spellStart"/>
      <w:r w:rsidRPr="00B823DC">
        <w:rPr>
          <w:color w:val="000000" w:themeColor="text1"/>
          <w:sz w:val="24"/>
          <w:szCs w:val="24"/>
        </w:rPr>
        <w:t>vera</w:t>
      </w:r>
      <w:proofErr w:type="spellEnd"/>
      <w:r w:rsidRPr="00B823DC">
        <w:rPr>
          <w:color w:val="000000" w:themeColor="text1"/>
          <w:sz w:val="24"/>
          <w:szCs w:val="24"/>
        </w:rPr>
        <w:t xml:space="preserve"> leaves as per flow diagram depicted in Fig-2.</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Chemical characteristics of mango pulp and mature aloe </w:t>
      </w:r>
      <w:proofErr w:type="spellStart"/>
      <w:r w:rsidRPr="00B823DC">
        <w:rPr>
          <w:rFonts w:ascii="Times New Roman" w:hAnsi="Times New Roman" w:cs="Times New Roman"/>
          <w:color w:val="000000" w:themeColor="text1"/>
          <w:sz w:val="24"/>
          <w:szCs w:val="24"/>
        </w:rPr>
        <w:t>vera</w:t>
      </w:r>
      <w:proofErr w:type="spellEnd"/>
      <w:r w:rsidRPr="00B823DC">
        <w:rPr>
          <w:rFonts w:ascii="Times New Roman" w:hAnsi="Times New Roman" w:cs="Times New Roman"/>
          <w:color w:val="000000" w:themeColor="text1"/>
          <w:sz w:val="24"/>
          <w:szCs w:val="24"/>
        </w:rPr>
        <w:t xml:space="preserve"> </w:t>
      </w:r>
      <w:r w:rsidRPr="00B823DC">
        <w:rPr>
          <w:rFonts w:ascii="Times New Roman" w:hAnsi="Times New Roman" w:cs="Times New Roman"/>
          <w:color w:val="000000" w:themeColor="text1"/>
          <w:spacing w:val="-2"/>
          <w:sz w:val="24"/>
          <w:szCs w:val="24"/>
        </w:rPr>
        <w:t>leaves</w:t>
      </w:r>
    </w:p>
    <w:p w:rsidR="00E07C93" w:rsidRPr="00B823DC" w:rsidRDefault="00E07C93" w:rsidP="0092242F">
      <w:pPr>
        <w:pStyle w:val="BodyText"/>
        <w:spacing w:before="124" w:line="360" w:lineRule="auto"/>
        <w:ind w:left="23" w:right="16" w:firstLine="719"/>
        <w:jc w:val="both"/>
        <w:rPr>
          <w:color w:val="000000" w:themeColor="text1"/>
          <w:sz w:val="24"/>
          <w:szCs w:val="24"/>
        </w:rPr>
      </w:pPr>
      <w:r w:rsidRPr="00B823DC">
        <w:rPr>
          <w:color w:val="000000" w:themeColor="text1"/>
          <w:sz w:val="24"/>
          <w:szCs w:val="24"/>
        </w:rPr>
        <w:t xml:space="preserve">The obtained data from analyzed fruits regarding on chemical characteristics of mango pulp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which used for the preparation of blended squash from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gel was presented in Table- 1.0.</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Preparation of </w:t>
      </w:r>
      <w:r w:rsidRPr="00B823DC">
        <w:rPr>
          <w:rFonts w:ascii="Times New Roman" w:hAnsi="Times New Roman" w:cs="Times New Roman"/>
          <w:color w:val="000000" w:themeColor="text1"/>
          <w:spacing w:val="-2"/>
          <w:sz w:val="24"/>
          <w:szCs w:val="24"/>
        </w:rPr>
        <w:t>squash</w:t>
      </w:r>
    </w:p>
    <w:p w:rsidR="00E07C93" w:rsidRPr="00B823DC" w:rsidRDefault="00E07C93" w:rsidP="0092242F">
      <w:pPr>
        <w:pStyle w:val="BodyText"/>
        <w:spacing w:before="122" w:line="360" w:lineRule="auto"/>
        <w:ind w:left="23" w:right="17" w:firstLine="719"/>
        <w:jc w:val="both"/>
        <w:rPr>
          <w:sz w:val="24"/>
          <w:szCs w:val="24"/>
        </w:rPr>
      </w:pPr>
      <w:r w:rsidRPr="00B823DC">
        <w:rPr>
          <w:sz w:val="24"/>
          <w:szCs w:val="24"/>
        </w:rPr>
        <w:t xml:space="preserve">For formulation of recipes total soluble solids and total titratable acidity present in extracted mango pulp and aloe </w:t>
      </w:r>
      <w:proofErr w:type="spellStart"/>
      <w:r w:rsidRPr="00B823DC">
        <w:rPr>
          <w:sz w:val="24"/>
          <w:szCs w:val="24"/>
        </w:rPr>
        <w:t>vera</w:t>
      </w:r>
      <w:proofErr w:type="spellEnd"/>
      <w:r w:rsidRPr="00B823DC">
        <w:rPr>
          <w:sz w:val="24"/>
          <w:szCs w:val="24"/>
        </w:rPr>
        <w:t xml:space="preserve"> gel was first determined by hand refractometer and titration, respectively. Then find out for sugar and acid present in the pulp as well as for remaining amount of sugars, citric acid, potassium </w:t>
      </w:r>
      <w:proofErr w:type="spellStart"/>
      <w:r w:rsidRPr="00B823DC">
        <w:rPr>
          <w:sz w:val="24"/>
          <w:szCs w:val="24"/>
        </w:rPr>
        <w:t>metabisulphite</w:t>
      </w:r>
      <w:proofErr w:type="spellEnd"/>
      <w:r w:rsidRPr="00B823DC">
        <w:rPr>
          <w:sz w:val="24"/>
          <w:szCs w:val="24"/>
        </w:rPr>
        <w:t xml:space="preserve"> and water required to make the final squash in different proportions according to desired recipes.</w:t>
      </w:r>
    </w:p>
    <w:p w:rsidR="00E07C93" w:rsidRPr="00B823DC" w:rsidRDefault="00E07C93" w:rsidP="0092242F">
      <w:pPr>
        <w:pStyle w:val="BodyText"/>
        <w:spacing w:before="1" w:line="360" w:lineRule="auto"/>
        <w:ind w:left="23" w:right="17" w:firstLine="719"/>
        <w:jc w:val="both"/>
        <w:rPr>
          <w:spacing w:val="-5"/>
          <w:sz w:val="24"/>
          <w:szCs w:val="24"/>
        </w:rPr>
      </w:pPr>
      <w:r w:rsidRPr="00B823DC">
        <w:rPr>
          <w:sz w:val="24"/>
          <w:szCs w:val="24"/>
        </w:rPr>
        <w:t xml:space="preserve">Squash of each recipe were prepared in one liter by mixing the calculated amount of pulp, sugar, citric acid and water in different proportions (as per recipes) then organoleptically evaluated by a panel of </w:t>
      </w:r>
      <w:r w:rsidRPr="00B823DC">
        <w:rPr>
          <w:sz w:val="24"/>
          <w:szCs w:val="24"/>
        </w:rPr>
        <w:lastRenderedPageBreak/>
        <w:t xml:space="preserve">seven semi trained judges on a 9.0 Point Hedonic Rating Scale to find out the best one recipe of blended squash. Finally best recipe viz. 25 per cent blend (70:30 mango pulp and aloe </w:t>
      </w:r>
      <w:proofErr w:type="spellStart"/>
      <w:r w:rsidRPr="00B823DC">
        <w:rPr>
          <w:sz w:val="24"/>
          <w:szCs w:val="24"/>
        </w:rPr>
        <w:t>vera</w:t>
      </w:r>
      <w:proofErr w:type="spellEnd"/>
      <w:r w:rsidRPr="00B823DC">
        <w:rPr>
          <w:sz w:val="24"/>
          <w:szCs w:val="24"/>
        </w:rPr>
        <w:t xml:space="preserve"> gel), 50 percent TSS, 1.20 percent acidity, </w:t>
      </w:r>
      <w:proofErr w:type="spellStart"/>
      <w:r w:rsidRPr="00B823DC">
        <w:rPr>
          <w:sz w:val="24"/>
          <w:szCs w:val="24"/>
        </w:rPr>
        <w:t>totenliter</w:t>
      </w:r>
      <w:proofErr w:type="spellEnd"/>
      <w:r w:rsidRPr="00B823DC">
        <w:rPr>
          <w:sz w:val="24"/>
          <w:szCs w:val="24"/>
        </w:rPr>
        <w:t xml:space="preserve"> squash was prepared. The methods used </w:t>
      </w:r>
      <w:r w:rsidRPr="00B823DC">
        <w:rPr>
          <w:spacing w:val="-5"/>
          <w:sz w:val="24"/>
          <w:szCs w:val="24"/>
        </w:rPr>
        <w:t>for</w:t>
      </w:r>
    </w:p>
    <w:p w:rsidR="00E07C93" w:rsidRPr="00B823DC" w:rsidRDefault="00E07C93" w:rsidP="0092242F">
      <w:pPr>
        <w:pStyle w:val="BodyText"/>
        <w:spacing w:before="73" w:line="360" w:lineRule="auto"/>
        <w:ind w:right="17"/>
        <w:jc w:val="both"/>
        <w:rPr>
          <w:sz w:val="24"/>
          <w:szCs w:val="24"/>
        </w:rPr>
      </w:pPr>
      <w:r w:rsidRPr="00B823DC">
        <w:rPr>
          <w:sz w:val="24"/>
          <w:szCs w:val="24"/>
        </w:rPr>
        <w:t>making blend squash is given in Fig 2.0. Prepared blend squash was filled in sterilized bottles (750mL capacity) by leaving 2 cm head space. Bottled squash was stored at room temperature for further study and biochemical composition were analyzed up to 5 months.</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Determine the biochemical </w:t>
      </w:r>
      <w:r w:rsidRPr="00B823DC">
        <w:rPr>
          <w:rFonts w:ascii="Times New Roman" w:hAnsi="Times New Roman" w:cs="Times New Roman"/>
          <w:color w:val="000000" w:themeColor="text1"/>
          <w:spacing w:val="-2"/>
          <w:sz w:val="24"/>
          <w:szCs w:val="24"/>
        </w:rPr>
        <w:t>composition</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Total soluble solids:</w:t>
      </w:r>
      <w:r w:rsidRPr="00B823DC">
        <w:rPr>
          <w:sz w:val="24"/>
          <w:szCs w:val="24"/>
        </w:rPr>
        <w:t xml:space="preserve"> The ERMA made hand refractometer was used to measure total soluble solids at ambient temperature (0-32 % ranges) and readings were corrected at 20</w:t>
      </w:r>
      <w:r w:rsidRPr="00B823DC">
        <w:rPr>
          <w:sz w:val="24"/>
          <w:szCs w:val="24"/>
          <w:vertAlign w:val="superscript"/>
        </w:rPr>
        <w:t xml:space="preserve">0 </w:t>
      </w:r>
      <w:r w:rsidRPr="00B823DC">
        <w:rPr>
          <w:sz w:val="24"/>
          <w:szCs w:val="24"/>
        </w:rPr>
        <w:t>C with the help of correction table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Total titratable acidity :</w:t>
      </w:r>
      <w:r w:rsidRPr="00B823DC">
        <w:rPr>
          <w:sz w:val="24"/>
          <w:szCs w:val="24"/>
        </w:rPr>
        <w:t xml:space="preserve"> Quantity of sample was titrated against 0.1 N sodium hydroxide solution using phenolphthalein drops as an indicator to determine acidity and acid content was calculated and expressed in per cent anhydrous citric acid and browning was recorded as per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Ascorbic acid (Vit C):</w:t>
      </w:r>
      <w:r w:rsidRPr="00B823DC">
        <w:rPr>
          <w:sz w:val="24"/>
          <w:szCs w:val="24"/>
        </w:rPr>
        <w:t xml:space="preserve"> To determine vitamin-C content sample was prepared in 3 per cent metaphosphoric acid solution and known volume of aliquot was titrated against 2, 6 dichlorophenol indophenols dye solution (</w:t>
      </w:r>
      <w:proofErr w:type="spellStart"/>
      <w:r w:rsidRPr="00B823DC">
        <w:rPr>
          <w:sz w:val="24"/>
          <w:szCs w:val="24"/>
        </w:rPr>
        <w:t>Rangnna</w:t>
      </w:r>
      <w:proofErr w:type="spellEnd"/>
      <w:r w:rsidRPr="00B823DC">
        <w:rPr>
          <w:sz w:val="24"/>
          <w:szCs w:val="24"/>
        </w:rPr>
        <w:t>, 2010).</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Reducing, Non-reducing and Total sugars:</w:t>
      </w:r>
      <w:r w:rsidRPr="00B823DC">
        <w:rPr>
          <w:sz w:val="24"/>
          <w:szCs w:val="24"/>
        </w:rPr>
        <w:t xml:space="preserve"> The solutions of Fehling’s ‘A’ and ‘B’ were used to determine the sugars content fallowing the procedure as suggested by (</w:t>
      </w:r>
      <w:proofErr w:type="spellStart"/>
      <w:r w:rsidRPr="00B823DC">
        <w:rPr>
          <w:sz w:val="24"/>
          <w:szCs w:val="24"/>
        </w:rPr>
        <w:t>Ranganna</w:t>
      </w:r>
      <w:proofErr w:type="spellEnd"/>
      <w:r w:rsidRPr="00B823DC">
        <w:rPr>
          <w:sz w:val="24"/>
          <w:szCs w:val="24"/>
        </w:rPr>
        <w:t xml:space="preserve">, 2010). </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Vitamin A:</w:t>
      </w:r>
      <w:r w:rsidRPr="00B823DC">
        <w:rPr>
          <w:sz w:val="24"/>
          <w:szCs w:val="24"/>
        </w:rPr>
        <w:t xml:space="preserve"> Vitamin-A was determined by the sample preparing in acetone then in </w:t>
      </w:r>
      <w:proofErr w:type="spellStart"/>
      <w:r w:rsidRPr="00B823DC">
        <w:rPr>
          <w:sz w:val="24"/>
          <w:szCs w:val="24"/>
        </w:rPr>
        <w:t>petroleumether</w:t>
      </w:r>
      <w:proofErr w:type="spellEnd"/>
      <w:r w:rsidRPr="00B823DC">
        <w:rPr>
          <w:sz w:val="24"/>
          <w:szCs w:val="24"/>
        </w:rPr>
        <w:t xml:space="preserve"> and thereafter in sodium sulphate </w:t>
      </w:r>
      <w:proofErr w:type="spellStart"/>
      <w:r w:rsidRPr="00B823DC">
        <w:rPr>
          <w:sz w:val="24"/>
          <w:szCs w:val="24"/>
        </w:rPr>
        <w:t>upto</w:t>
      </w:r>
      <w:proofErr w:type="spellEnd"/>
      <w:r w:rsidRPr="00B823DC">
        <w:rPr>
          <w:sz w:val="24"/>
          <w:szCs w:val="24"/>
        </w:rPr>
        <w:t xml:space="preserve"> the appearance of dark yellow-greenish </w:t>
      </w:r>
      <w:proofErr w:type="spellStart"/>
      <w:r w:rsidRPr="00B823DC">
        <w:rPr>
          <w:sz w:val="24"/>
          <w:szCs w:val="24"/>
        </w:rPr>
        <w:t>colour</w:t>
      </w:r>
      <w:proofErr w:type="spellEnd"/>
      <w:r w:rsidRPr="00B823DC">
        <w:rPr>
          <w:sz w:val="24"/>
          <w:szCs w:val="24"/>
        </w:rPr>
        <w:t>.</w:t>
      </w:r>
    </w:p>
    <w:p w:rsidR="00E07C93" w:rsidRPr="00B823DC" w:rsidRDefault="00E07C93" w:rsidP="0092242F">
      <w:pPr>
        <w:pStyle w:val="BodyText"/>
        <w:spacing w:before="122" w:line="360" w:lineRule="auto"/>
        <w:ind w:left="23" w:right="15"/>
        <w:jc w:val="both"/>
        <w:rPr>
          <w:sz w:val="24"/>
          <w:szCs w:val="24"/>
        </w:rPr>
      </w:pPr>
      <w:r w:rsidRPr="00B823DC">
        <w:rPr>
          <w:b/>
          <w:sz w:val="24"/>
          <w:szCs w:val="24"/>
        </w:rPr>
        <w:t>Optical density</w:t>
      </w:r>
      <w:r w:rsidRPr="00B823DC">
        <w:rPr>
          <w:sz w:val="24"/>
          <w:szCs w:val="24"/>
        </w:rPr>
        <w:t>: Optical density (OD) was measured at 440 nm by ELICO made spectrophotometer in the determination of non-enzymatic browning (</w:t>
      </w:r>
      <w:proofErr w:type="spellStart"/>
      <w:r w:rsidRPr="00B823DC">
        <w:rPr>
          <w:sz w:val="24"/>
          <w:szCs w:val="24"/>
        </w:rPr>
        <w:t>Ranganna</w:t>
      </w:r>
      <w:proofErr w:type="spellEnd"/>
      <w:r w:rsidRPr="00B823DC">
        <w:rPr>
          <w:sz w:val="24"/>
          <w:szCs w:val="24"/>
        </w:rPr>
        <w:t>, 2010).</w:t>
      </w:r>
    </w:p>
    <w:p w:rsidR="00E07C93" w:rsidRPr="00B823DC" w:rsidRDefault="00E07C93" w:rsidP="0092242F">
      <w:pPr>
        <w:pStyle w:val="BodyText"/>
        <w:spacing w:before="122" w:line="360" w:lineRule="auto"/>
        <w:ind w:left="23" w:right="15"/>
        <w:jc w:val="both"/>
        <w:rPr>
          <w:color w:val="000000" w:themeColor="text1"/>
          <w:sz w:val="24"/>
          <w:szCs w:val="24"/>
        </w:rPr>
      </w:pPr>
      <w:r w:rsidRPr="00B823DC">
        <w:rPr>
          <w:b/>
          <w:sz w:val="24"/>
          <w:szCs w:val="24"/>
        </w:rPr>
        <w:t xml:space="preserve"> Carotenoids:</w:t>
      </w:r>
      <w:r w:rsidRPr="00B823DC">
        <w:rPr>
          <w:sz w:val="24"/>
          <w:szCs w:val="24"/>
        </w:rPr>
        <w:t xml:space="preserve"> The estimation of Carotenoids content in pulp and blended sugar during entire period of study was </w:t>
      </w:r>
      <w:r w:rsidRPr="00B823DC">
        <w:rPr>
          <w:color w:val="000000" w:themeColor="text1"/>
          <w:sz w:val="24"/>
          <w:szCs w:val="24"/>
        </w:rPr>
        <w:t xml:space="preserve">determined by AOAC </w:t>
      </w:r>
      <w:r w:rsidRPr="00B823DC">
        <w:rPr>
          <w:color w:val="000000" w:themeColor="text1"/>
          <w:spacing w:val="-2"/>
          <w:sz w:val="24"/>
          <w:szCs w:val="24"/>
        </w:rPr>
        <w:t>(2012).</w:t>
      </w:r>
    </w:p>
    <w:p w:rsidR="00E07C93" w:rsidRPr="00B823DC" w:rsidRDefault="00E07C93" w:rsidP="0092242F">
      <w:pPr>
        <w:pStyle w:val="Heading2"/>
        <w:spacing w:before="7"/>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Organoleptic </w:t>
      </w:r>
      <w:r w:rsidRPr="00B823DC">
        <w:rPr>
          <w:rFonts w:ascii="Times New Roman" w:hAnsi="Times New Roman" w:cs="Times New Roman"/>
          <w:color w:val="000000" w:themeColor="text1"/>
          <w:spacing w:val="-2"/>
          <w:sz w:val="24"/>
          <w:szCs w:val="24"/>
        </w:rPr>
        <w:t>quality</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Organoleptic evaluation of the blended squash was conducted to assess key sensory attributes, including </w:t>
      </w:r>
      <w:proofErr w:type="spellStart"/>
      <w:r w:rsidRPr="0092242F">
        <w:rPr>
          <w:rFonts w:ascii="Times New Roman" w:eastAsia="Times New Roman" w:hAnsi="Times New Roman" w:cs="Times New Roman"/>
          <w:sz w:val="24"/>
          <w:szCs w:val="24"/>
        </w:rPr>
        <w:t>colour</w:t>
      </w:r>
      <w:proofErr w:type="spellEnd"/>
      <w:r w:rsidRPr="0092242F">
        <w:rPr>
          <w:rFonts w:ascii="Times New Roman" w:eastAsia="Times New Roman" w:hAnsi="Times New Roman" w:cs="Times New Roman"/>
          <w:sz w:val="24"/>
          <w:szCs w:val="24"/>
        </w:rPr>
        <w:t xml:space="preserve">, appearance, </w:t>
      </w:r>
      <w:proofErr w:type="spellStart"/>
      <w:r w:rsidRPr="0092242F">
        <w:rPr>
          <w:rFonts w:ascii="Times New Roman" w:eastAsia="Times New Roman" w:hAnsi="Times New Roman" w:cs="Times New Roman"/>
          <w:sz w:val="24"/>
          <w:szCs w:val="24"/>
        </w:rPr>
        <w:t>flavour</w:t>
      </w:r>
      <w:proofErr w:type="spellEnd"/>
      <w:r w:rsidRPr="0092242F">
        <w:rPr>
          <w:rFonts w:ascii="Times New Roman" w:eastAsia="Times New Roman" w:hAnsi="Times New Roman" w:cs="Times New Roman"/>
          <w:sz w:val="24"/>
          <w:szCs w:val="24"/>
        </w:rPr>
        <w:t xml:space="preserve">, aroma, taste, and texture. The evaluation was carried out by a panel of seven semi-trained judges using a 9-point hedonic rating scale, as described by </w:t>
      </w:r>
      <w:proofErr w:type="spellStart"/>
      <w:r w:rsidRPr="0092242F">
        <w:rPr>
          <w:rFonts w:ascii="Times New Roman" w:eastAsia="Times New Roman" w:hAnsi="Times New Roman" w:cs="Times New Roman"/>
          <w:sz w:val="24"/>
          <w:szCs w:val="24"/>
        </w:rPr>
        <w:t>Amerine</w:t>
      </w:r>
      <w:proofErr w:type="spellEnd"/>
      <w:r w:rsidRPr="0092242F">
        <w:rPr>
          <w:rFonts w:ascii="Times New Roman" w:eastAsia="Times New Roman" w:hAnsi="Times New Roman" w:cs="Times New Roman"/>
          <w:sz w:val="24"/>
          <w:szCs w:val="24"/>
        </w:rPr>
        <w:t xml:space="preserve"> et al. (1965). Sensory evaluation provides a comprehensive assessment of product quality by integrating human perception, thereby enabling a holistic analysis of the various attributes of the squash as experienced through the senses.</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Statistical </w:t>
      </w:r>
      <w:r w:rsidRPr="00B823DC">
        <w:rPr>
          <w:rFonts w:ascii="Times New Roman" w:hAnsi="Times New Roman" w:cs="Times New Roman"/>
          <w:color w:val="000000" w:themeColor="text1"/>
          <w:spacing w:val="-2"/>
          <w:sz w:val="24"/>
          <w:szCs w:val="24"/>
        </w:rPr>
        <w:t>analysis</w:t>
      </w:r>
    </w:p>
    <w:p w:rsidR="00E07C93" w:rsidRPr="00B823DC" w:rsidRDefault="00E07C93" w:rsidP="0092242F">
      <w:pPr>
        <w:pStyle w:val="BodyText"/>
        <w:spacing w:before="121" w:line="360" w:lineRule="auto"/>
        <w:ind w:left="23" w:right="21" w:firstLine="697"/>
        <w:jc w:val="both"/>
        <w:rPr>
          <w:sz w:val="24"/>
          <w:szCs w:val="24"/>
        </w:rPr>
      </w:pPr>
      <w:r w:rsidRPr="00B823DC">
        <w:rPr>
          <w:sz w:val="24"/>
          <w:szCs w:val="24"/>
        </w:rPr>
        <w:t xml:space="preserve">The study of mango and aloe </w:t>
      </w:r>
      <w:proofErr w:type="spellStart"/>
      <w:r w:rsidRPr="00B823DC">
        <w:rPr>
          <w:sz w:val="24"/>
          <w:szCs w:val="24"/>
        </w:rPr>
        <w:t>vera</w:t>
      </w:r>
      <w:proofErr w:type="spellEnd"/>
      <w:r w:rsidRPr="00B823DC">
        <w:rPr>
          <w:sz w:val="24"/>
          <w:szCs w:val="24"/>
        </w:rPr>
        <w:t xml:space="preserve"> gel blended squash data were recorded at monthly interval on different parameters were subjected to statistical analysis using completely randomized</w:t>
      </w:r>
      <w:r w:rsidR="004E7C4E" w:rsidRPr="00B823DC">
        <w:rPr>
          <w:sz w:val="24"/>
          <w:szCs w:val="24"/>
        </w:rPr>
        <w:t xml:space="preserve"> design of analysis of variance</w:t>
      </w:r>
      <w:r w:rsidRPr="00B823DC">
        <w:rPr>
          <w:sz w:val="24"/>
          <w:szCs w:val="24"/>
        </w:rPr>
        <w:t xml:space="preserve"> and results were interpreted at significance level of 5 per cent.</w:t>
      </w:r>
    </w:p>
    <w:p w:rsidR="00E07C93" w:rsidRPr="00B823DC" w:rsidRDefault="00E07C93" w:rsidP="0092242F">
      <w:pPr>
        <w:spacing w:after="0"/>
        <w:jc w:val="both"/>
        <w:outlineLvl w:val="0"/>
        <w:rPr>
          <w:rFonts w:ascii="Times New Roman" w:hAnsi="Times New Roman" w:cs="Times New Roman"/>
          <w:b/>
          <w:bCs/>
          <w:sz w:val="24"/>
          <w:szCs w:val="24"/>
        </w:rPr>
      </w:pPr>
    </w:p>
    <w:p w:rsidR="00E07C93" w:rsidRPr="00B823DC" w:rsidRDefault="00E07C93" w:rsidP="0092242F">
      <w:pPr>
        <w:spacing w:after="0"/>
        <w:jc w:val="both"/>
        <w:outlineLvl w:val="0"/>
        <w:rPr>
          <w:rFonts w:ascii="Times New Roman" w:hAnsi="Times New Roman" w:cs="Times New Roman"/>
          <w:b/>
          <w:bCs/>
          <w:sz w:val="24"/>
          <w:szCs w:val="24"/>
        </w:rPr>
      </w:pPr>
      <w:r w:rsidRPr="00B823DC">
        <w:rPr>
          <w:rFonts w:ascii="Times New Roman" w:hAnsi="Times New Roman" w:cs="Times New Roman"/>
          <w:b/>
          <w:bCs/>
          <w:sz w:val="24"/>
          <w:szCs w:val="24"/>
        </w:rPr>
        <w:lastRenderedPageBreak/>
        <w:t>R</w:t>
      </w:r>
      <w:r w:rsidRPr="00B823DC">
        <w:rPr>
          <w:rFonts w:ascii="Times New Roman" w:hAnsi="Times New Roman" w:cs="Times New Roman"/>
          <w:b/>
          <w:sz w:val="24"/>
          <w:szCs w:val="24"/>
        </w:rPr>
        <w:t xml:space="preserve">esults and </w:t>
      </w:r>
      <w:r w:rsidRPr="00B823DC">
        <w:rPr>
          <w:rFonts w:ascii="Times New Roman" w:hAnsi="Times New Roman" w:cs="Times New Roman"/>
          <w:b/>
          <w:spacing w:val="-2"/>
          <w:sz w:val="24"/>
          <w:szCs w:val="24"/>
        </w:rPr>
        <w:t>Discussion</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Data presented in Table 1 indicate that the extracted mango pulp contained total soluble solids (TSS) of 22.64%, titratable acidity of 0.62%, ascorbic acid of 18.82 mg per 100 mL, reducing sugars of 6.84%, non-reducing sugars of 12.08%, and total sugars of 18.92%. Additionally, the carotenoid content was 11.60 mg per 100 g, and vitamin A content was 2632.65 IU. In contrast, 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gel exhibited comparatively lower values, with TSS of 2.12%, titratable acidity of 0.18%, ascorbic acid of 2.16 mg per 100 mL, reducing sugars of 1.13%, non-reducing sugars of 1.08%, and total sugars of 2.21%. These compositional differences significantly influenced the palatability and overall quality of the blended squash.</w:t>
      </w:r>
      <w:r>
        <w:rPr>
          <w:rFonts w:ascii="Times New Roman" w:eastAsia="Times New Roman" w:hAnsi="Times New Roman" w:cs="Times New Roman"/>
          <w:sz w:val="24"/>
          <w:szCs w:val="24"/>
        </w:rPr>
        <w:t xml:space="preserve"> </w:t>
      </w:r>
      <w:r w:rsidRPr="0092242F">
        <w:rPr>
          <w:rFonts w:ascii="Times New Roman" w:eastAsia="Times New Roman" w:hAnsi="Times New Roman" w:cs="Times New Roman"/>
          <w:sz w:val="24"/>
          <w:szCs w:val="24"/>
        </w:rPr>
        <w:t xml:space="preserve">The formulations of squash prepared using varying proportions of mango pulp, 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gel, sugar, and citric acid are presented in Table 2. The results reveal that Recipe No. 5, comprising 25% blended pulp, 50% TSS, and 1.20% acidity, received the highest sensory acceptability and was rated as “extremely liked” by the panelists. Accordingly, this formulation—consisting of 70% mango pulp and 30% 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gel, with 50% TSS, 1.20% acidity, and 350 ppm SO₂—was selected for the preparation of blended squash for subsequent storage studies.</w:t>
      </w:r>
    </w:p>
    <w:p w:rsidR="00E07C93" w:rsidRPr="00B823DC" w:rsidRDefault="00E07C93" w:rsidP="0092242F">
      <w:pPr>
        <w:pStyle w:val="Heading2"/>
        <w:spacing w:before="8"/>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Total soluble </w:t>
      </w:r>
      <w:r w:rsidRPr="00B823DC">
        <w:rPr>
          <w:rFonts w:ascii="Times New Roman" w:hAnsi="Times New Roman" w:cs="Times New Roman"/>
          <w:color w:val="000000" w:themeColor="text1"/>
          <w:spacing w:val="-2"/>
          <w:sz w:val="24"/>
          <w:szCs w:val="24"/>
        </w:rPr>
        <w:t>solids</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Observations presented in Table 3 indicate that the total soluble solids (TSS) content of the mango–aloe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blended squash ranged from 50.00% to 52.73% and exhibited a gradual increase during the storage period. This rise in TSS may be attributed to the hydrolysis of complex polysaccharides into simpler sugars in the presence of organic acids over time.</w:t>
      </w:r>
      <w:r>
        <w:rPr>
          <w:rFonts w:ascii="Times New Roman" w:eastAsia="Times New Roman" w:hAnsi="Times New Roman" w:cs="Times New Roman"/>
          <w:sz w:val="24"/>
          <w:szCs w:val="24"/>
        </w:rPr>
        <w:t xml:space="preserve"> </w:t>
      </w:r>
      <w:r w:rsidRPr="0092242F">
        <w:rPr>
          <w:rFonts w:ascii="Times New Roman" w:eastAsia="Times New Roman" w:hAnsi="Times New Roman" w:cs="Times New Roman"/>
          <w:sz w:val="24"/>
          <w:szCs w:val="24"/>
        </w:rPr>
        <w:t>Similar trends of increasing TSS during storage have been reported in other beverage products, including mango–ginger ready-to-serve (RTS) beverages (</w:t>
      </w:r>
      <w:proofErr w:type="spellStart"/>
      <w:r w:rsidRPr="0092242F">
        <w:rPr>
          <w:rFonts w:ascii="Times New Roman" w:eastAsia="Times New Roman" w:hAnsi="Times New Roman" w:cs="Times New Roman"/>
          <w:sz w:val="24"/>
          <w:szCs w:val="24"/>
        </w:rPr>
        <w:t>Deen</w:t>
      </w:r>
      <w:proofErr w:type="spellEnd"/>
      <w:r w:rsidRPr="0092242F">
        <w:rPr>
          <w:rFonts w:ascii="Times New Roman" w:eastAsia="Times New Roman" w:hAnsi="Times New Roman" w:cs="Times New Roman"/>
          <w:sz w:val="24"/>
          <w:szCs w:val="24"/>
        </w:rPr>
        <w:t xml:space="preserve"> and Kumar, 2014), blended RTS beverages (Pali et al., 2023), blended RTS drinks (</w:t>
      </w:r>
      <w:proofErr w:type="spellStart"/>
      <w:r w:rsidRPr="0092242F">
        <w:rPr>
          <w:rFonts w:ascii="Times New Roman" w:eastAsia="Times New Roman" w:hAnsi="Times New Roman" w:cs="Times New Roman"/>
          <w:sz w:val="24"/>
          <w:szCs w:val="24"/>
        </w:rPr>
        <w:t>Masoumi</w:t>
      </w:r>
      <w:proofErr w:type="spellEnd"/>
      <w:r w:rsidRPr="0092242F">
        <w:rPr>
          <w:rFonts w:ascii="Times New Roman" w:eastAsia="Times New Roman" w:hAnsi="Times New Roman" w:cs="Times New Roman"/>
          <w:sz w:val="24"/>
          <w:szCs w:val="24"/>
        </w:rPr>
        <w:t>, 2024), and RTS formulations derived from water apple fruit (</w:t>
      </w:r>
      <w:proofErr w:type="spellStart"/>
      <w:r w:rsidRPr="0092242F">
        <w:rPr>
          <w:rFonts w:ascii="Times New Roman" w:eastAsia="Times New Roman" w:hAnsi="Times New Roman" w:cs="Times New Roman"/>
          <w:sz w:val="24"/>
          <w:szCs w:val="24"/>
        </w:rPr>
        <w:t>Nagaraju</w:t>
      </w:r>
      <w:proofErr w:type="spellEnd"/>
      <w:r w:rsidRPr="0092242F">
        <w:rPr>
          <w:rFonts w:ascii="Times New Roman" w:eastAsia="Times New Roman" w:hAnsi="Times New Roman" w:cs="Times New Roman"/>
          <w:sz w:val="24"/>
          <w:szCs w:val="24"/>
        </w:rPr>
        <w:t xml:space="preserve"> et al., 2025), thereby supporting the findings of the present investigation.</w:t>
      </w:r>
    </w:p>
    <w:p w:rsidR="00E07C93" w:rsidRPr="00B823DC" w:rsidRDefault="00E07C93" w:rsidP="0092242F">
      <w:pPr>
        <w:pStyle w:val="Heading2"/>
        <w:spacing w:before="7"/>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Titratable </w:t>
      </w:r>
      <w:r w:rsidRPr="00B823DC">
        <w:rPr>
          <w:rFonts w:ascii="Times New Roman" w:hAnsi="Times New Roman" w:cs="Times New Roman"/>
          <w:color w:val="000000" w:themeColor="text1"/>
          <w:spacing w:val="-2"/>
          <w:sz w:val="24"/>
          <w:szCs w:val="24"/>
        </w:rPr>
        <w:t>acidity</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Observations pertaining to the acidity content of the mango–aloe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blended squash, as presented in Table 3, indicate a gradual increase in titratable acidity throughout the storage period. After one month of storage, the acidity was recorded at 1.26%, which increased to 1.84% after five months. This progressive rise in acidity may be attributed to the formation of organic acids resulting from the degradation of ascorbic acid, which tends to decline during storage.</w:t>
      </w:r>
      <w:r>
        <w:rPr>
          <w:rFonts w:ascii="Times New Roman" w:eastAsia="Times New Roman" w:hAnsi="Times New Roman" w:cs="Times New Roman"/>
          <w:sz w:val="24"/>
          <w:szCs w:val="24"/>
        </w:rPr>
        <w:t xml:space="preserve"> </w:t>
      </w:r>
      <w:r w:rsidRPr="0092242F">
        <w:rPr>
          <w:rFonts w:ascii="Times New Roman" w:eastAsia="Times New Roman" w:hAnsi="Times New Roman" w:cs="Times New Roman"/>
          <w:sz w:val="24"/>
          <w:szCs w:val="24"/>
        </w:rPr>
        <w:t xml:space="preserve">The findings of the present study are in close agreement with earlier reports by Tiwari and </w:t>
      </w:r>
      <w:proofErr w:type="spellStart"/>
      <w:r w:rsidRPr="0092242F">
        <w:rPr>
          <w:rFonts w:ascii="Times New Roman" w:eastAsia="Times New Roman" w:hAnsi="Times New Roman" w:cs="Times New Roman"/>
          <w:sz w:val="24"/>
          <w:szCs w:val="24"/>
        </w:rPr>
        <w:t>Deen</w:t>
      </w:r>
      <w:proofErr w:type="spellEnd"/>
      <w:r w:rsidRPr="0092242F">
        <w:rPr>
          <w:rFonts w:ascii="Times New Roman" w:eastAsia="Times New Roman" w:hAnsi="Times New Roman" w:cs="Times New Roman"/>
          <w:sz w:val="24"/>
          <w:szCs w:val="24"/>
        </w:rPr>
        <w:t xml:space="preserve"> (2015) in </w:t>
      </w:r>
      <w:proofErr w:type="spellStart"/>
      <w:r w:rsidRPr="0092242F">
        <w:rPr>
          <w:rFonts w:ascii="Times New Roman" w:eastAsia="Times New Roman" w:hAnsi="Times New Roman" w:cs="Times New Roman"/>
          <w:sz w:val="24"/>
          <w:szCs w:val="24"/>
        </w:rPr>
        <w:t>bael</w:t>
      </w:r>
      <w:proofErr w:type="spellEnd"/>
      <w:r w:rsidRPr="0092242F">
        <w:rPr>
          <w:rFonts w:ascii="Times New Roman" w:eastAsia="Times New Roman" w:hAnsi="Times New Roman" w:cs="Times New Roman"/>
          <w:sz w:val="24"/>
          <w:szCs w:val="24"/>
        </w:rPr>
        <w:t xml:space="preserve">–aloe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blended RTS beverages, Priyanka et al. (2015) in jamun blended squash, Pali et al. (2023) in blended RTS beverages, and </w:t>
      </w:r>
      <w:proofErr w:type="spellStart"/>
      <w:r w:rsidRPr="0092242F">
        <w:rPr>
          <w:rFonts w:ascii="Times New Roman" w:eastAsia="Times New Roman" w:hAnsi="Times New Roman" w:cs="Times New Roman"/>
          <w:sz w:val="24"/>
          <w:szCs w:val="24"/>
        </w:rPr>
        <w:t>Masoumi</w:t>
      </w:r>
      <w:proofErr w:type="spellEnd"/>
      <w:r w:rsidRPr="0092242F">
        <w:rPr>
          <w:rFonts w:ascii="Times New Roman" w:eastAsia="Times New Roman" w:hAnsi="Times New Roman" w:cs="Times New Roman"/>
          <w:sz w:val="24"/>
          <w:szCs w:val="24"/>
        </w:rPr>
        <w:t xml:space="preserve"> (2024) in blended RTS drinks, all of which documented similar increases in acidity during storage.</w:t>
      </w:r>
    </w:p>
    <w:p w:rsidR="00E07C93" w:rsidRPr="00B823DC" w:rsidRDefault="00E07C93" w:rsidP="0092242F">
      <w:pPr>
        <w:pStyle w:val="Heading2"/>
        <w:spacing w:before="5"/>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Ascorbic </w:t>
      </w:r>
      <w:r w:rsidRPr="00B823DC">
        <w:rPr>
          <w:rFonts w:ascii="Times New Roman" w:hAnsi="Times New Roman" w:cs="Times New Roman"/>
          <w:color w:val="000000" w:themeColor="text1"/>
          <w:spacing w:val="-4"/>
          <w:sz w:val="24"/>
          <w:szCs w:val="24"/>
        </w:rPr>
        <w:t>acid</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Data presented in Table 3 indicate that the ascorbic acid content of the blended squash decreased progressively throughout the storage period. After five months of storage, the ascorbic acid content declined to 11.12 mg per 100 </w:t>
      </w:r>
      <w:proofErr w:type="spellStart"/>
      <w:r w:rsidRPr="0092242F">
        <w:rPr>
          <w:rFonts w:ascii="Times New Roman" w:eastAsia="Times New Roman" w:hAnsi="Times New Roman" w:cs="Times New Roman"/>
          <w:sz w:val="24"/>
          <w:szCs w:val="24"/>
        </w:rPr>
        <w:t>mL.</w:t>
      </w:r>
      <w:proofErr w:type="spellEnd"/>
      <w:r w:rsidRPr="0092242F">
        <w:rPr>
          <w:rFonts w:ascii="Times New Roman" w:eastAsia="Times New Roman" w:hAnsi="Times New Roman" w:cs="Times New Roman"/>
          <w:sz w:val="24"/>
          <w:szCs w:val="24"/>
        </w:rPr>
        <w:t xml:space="preserve"> This reduction may be attributed to oxidative degradation facilitated by the presence of entrapped oxygen within the glass bottles. Ascorbic acid is initially converted into dehydroascorbic acid, which is highly unstable and subsequently degrades into 2,3-diketogulonic acid and ultimately into furfural compounds.</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These findings </w:t>
      </w:r>
      <w:proofErr w:type="gramStart"/>
      <w:r w:rsidRPr="0092242F">
        <w:rPr>
          <w:rFonts w:ascii="Times New Roman" w:eastAsia="Times New Roman" w:hAnsi="Times New Roman" w:cs="Times New Roman"/>
          <w:sz w:val="24"/>
          <w:szCs w:val="24"/>
        </w:rPr>
        <w:t>are in agreement</w:t>
      </w:r>
      <w:proofErr w:type="gramEnd"/>
      <w:r w:rsidRPr="0092242F">
        <w:rPr>
          <w:rFonts w:ascii="Times New Roman" w:eastAsia="Times New Roman" w:hAnsi="Times New Roman" w:cs="Times New Roman"/>
          <w:sz w:val="24"/>
          <w:szCs w:val="24"/>
        </w:rPr>
        <w:t xml:space="preserve"> with earlier studies, such as those reported by Priyanka et al. (2015) in jamun blended squash and Pali et al. (2023) in blended RTS beverages, which also documented a continuous decline in ascorbic acid content during storage.</w:t>
      </w:r>
    </w:p>
    <w:p w:rsidR="0092242F" w:rsidRDefault="0092242F" w:rsidP="0092242F">
      <w:pPr>
        <w:pStyle w:val="Heading2"/>
        <w:spacing w:before="5"/>
        <w:jc w:val="both"/>
        <w:rPr>
          <w:rFonts w:ascii="Times New Roman" w:hAnsi="Times New Roman" w:cs="Times New Roman"/>
          <w:color w:val="000000" w:themeColor="text1"/>
          <w:sz w:val="24"/>
          <w:szCs w:val="24"/>
        </w:rPr>
      </w:pPr>
    </w:p>
    <w:p w:rsidR="00E07C93" w:rsidRPr="00B823DC" w:rsidRDefault="00E07C93" w:rsidP="0092242F">
      <w:pPr>
        <w:pStyle w:val="Heading2"/>
        <w:spacing w:before="5"/>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Reducing and total </w:t>
      </w:r>
      <w:r w:rsidRPr="00B823DC">
        <w:rPr>
          <w:rFonts w:ascii="Times New Roman" w:hAnsi="Times New Roman" w:cs="Times New Roman"/>
          <w:color w:val="000000" w:themeColor="text1"/>
          <w:spacing w:val="-2"/>
          <w:sz w:val="24"/>
          <w:szCs w:val="24"/>
        </w:rPr>
        <w:t>sugars</w:t>
      </w:r>
    </w:p>
    <w:p w:rsidR="00C65F97" w:rsidRDefault="00E07C93" w:rsidP="0092242F">
      <w:pPr>
        <w:pStyle w:val="BodyText"/>
        <w:spacing w:before="122" w:line="276" w:lineRule="auto"/>
        <w:ind w:left="23" w:right="17"/>
        <w:jc w:val="both"/>
        <w:rPr>
          <w:color w:val="000000" w:themeColor="text1"/>
          <w:sz w:val="24"/>
          <w:szCs w:val="24"/>
        </w:rPr>
      </w:pPr>
      <w:r w:rsidRPr="00B823DC">
        <w:rPr>
          <w:color w:val="000000" w:themeColor="text1"/>
          <w:sz w:val="24"/>
          <w:szCs w:val="24"/>
        </w:rPr>
        <w:t xml:space="preserve">Data with respect to per cent change in reducing and total sugars content in blended squash as illustrated in </w:t>
      </w:r>
      <w:r w:rsidRPr="00B823DC">
        <w:rPr>
          <w:color w:val="000000" w:themeColor="text1"/>
          <w:sz w:val="24"/>
          <w:szCs w:val="24"/>
        </w:rPr>
        <w:lastRenderedPageBreak/>
        <w:t xml:space="preserve">table -3 indicated clearly the reducing and total sugars of the squash were increased continuously throughout the entire period of study. The increase in reducing and total sugars content of squash could be due to inversion of non-reducing sugar into reducing sugars as decreases in non- reducing sugar corresponded to increase in reducing sugars content. Hydrolysis of polysaccharides like pectin and starch could also be one of the reasons for increase in the sugars content. The analogous findings observed by the several authors like </w:t>
      </w:r>
      <w:proofErr w:type="spellStart"/>
      <w:r w:rsidRPr="00B823DC">
        <w:rPr>
          <w:color w:val="000000" w:themeColor="text1"/>
          <w:sz w:val="24"/>
          <w:szCs w:val="24"/>
        </w:rPr>
        <w:t>Deen</w:t>
      </w:r>
      <w:proofErr w:type="spellEnd"/>
      <w:r w:rsidRPr="00B823DC">
        <w:rPr>
          <w:color w:val="000000" w:themeColor="text1"/>
          <w:sz w:val="24"/>
          <w:szCs w:val="24"/>
        </w:rPr>
        <w:t xml:space="preserve"> and Kumar (2014) in mango-ginger RTS, Tiwari and </w:t>
      </w:r>
      <w:proofErr w:type="spellStart"/>
      <w:r w:rsidRPr="00B823DC">
        <w:rPr>
          <w:color w:val="000000" w:themeColor="text1"/>
          <w:sz w:val="24"/>
          <w:szCs w:val="24"/>
        </w:rPr>
        <w:t>Deen</w:t>
      </w:r>
      <w:proofErr w:type="spellEnd"/>
      <w:r w:rsidRPr="00B823DC">
        <w:rPr>
          <w:color w:val="000000" w:themeColor="text1"/>
          <w:sz w:val="24"/>
          <w:szCs w:val="24"/>
        </w:rPr>
        <w:t xml:space="preserve"> (2015) in blended RTS </w:t>
      </w:r>
    </w:p>
    <w:p w:rsidR="00E07C93" w:rsidRPr="00B823DC" w:rsidRDefault="00C65F97" w:rsidP="0092242F">
      <w:pPr>
        <w:pStyle w:val="BodyText"/>
        <w:spacing w:before="122" w:line="276" w:lineRule="auto"/>
        <w:ind w:right="17"/>
        <w:jc w:val="both"/>
        <w:rPr>
          <w:color w:val="000000" w:themeColor="text1"/>
          <w:sz w:val="24"/>
          <w:szCs w:val="24"/>
        </w:rPr>
        <w:sectPr w:rsidR="00E07C93" w:rsidRPr="00B823DC" w:rsidSect="00241AB3">
          <w:pgSz w:w="11910" w:h="16850"/>
          <w:pgMar w:top="720" w:right="720" w:bottom="720" w:left="720" w:header="720" w:footer="720" w:gutter="0"/>
          <w:cols w:space="720"/>
        </w:sectPr>
      </w:pPr>
      <w:r w:rsidRPr="00B823DC">
        <w:rPr>
          <w:color w:val="000000" w:themeColor="text1"/>
          <w:sz w:val="24"/>
          <w:szCs w:val="24"/>
        </w:rPr>
        <w:t>F</w:t>
      </w:r>
      <w:r w:rsidR="00E07C93" w:rsidRPr="00B823DC">
        <w:rPr>
          <w:color w:val="000000" w:themeColor="text1"/>
          <w:sz w:val="24"/>
          <w:szCs w:val="24"/>
        </w:rPr>
        <w:t>rom</w:t>
      </w:r>
      <w:r>
        <w:rPr>
          <w:color w:val="000000" w:themeColor="text1"/>
          <w:sz w:val="24"/>
          <w:szCs w:val="24"/>
        </w:rPr>
        <w:t xml:space="preserve"> </w:t>
      </w:r>
      <w:proofErr w:type="spellStart"/>
      <w:r w:rsidR="00E07C93" w:rsidRPr="00B823DC">
        <w:rPr>
          <w:color w:val="000000" w:themeColor="text1"/>
          <w:sz w:val="24"/>
          <w:szCs w:val="24"/>
        </w:rPr>
        <w:t>bael</w:t>
      </w:r>
      <w:proofErr w:type="spellEnd"/>
      <w:r w:rsidR="00E07C93" w:rsidRPr="00B823DC">
        <w:rPr>
          <w:color w:val="000000" w:themeColor="text1"/>
          <w:sz w:val="24"/>
          <w:szCs w:val="24"/>
        </w:rPr>
        <w:t xml:space="preserve"> and </w:t>
      </w:r>
      <w:proofErr w:type="spellStart"/>
      <w:r w:rsidR="00E07C93" w:rsidRPr="00B823DC">
        <w:rPr>
          <w:color w:val="000000" w:themeColor="text1"/>
          <w:sz w:val="24"/>
          <w:szCs w:val="24"/>
        </w:rPr>
        <w:t>aloevera</w:t>
      </w:r>
      <w:proofErr w:type="spellEnd"/>
      <w:r w:rsidR="00E07C93" w:rsidRPr="00B823DC">
        <w:rPr>
          <w:color w:val="000000" w:themeColor="text1"/>
          <w:sz w:val="24"/>
          <w:szCs w:val="24"/>
        </w:rPr>
        <w:t xml:space="preserve">, Chaudhary </w:t>
      </w:r>
      <w:proofErr w:type="gramStart"/>
      <w:r w:rsidR="00E07C93" w:rsidRPr="00B823DC">
        <w:rPr>
          <w:i/>
          <w:color w:val="000000" w:themeColor="text1"/>
          <w:sz w:val="24"/>
          <w:szCs w:val="24"/>
        </w:rPr>
        <w:t>et al</w:t>
      </w:r>
      <w:r w:rsidR="00E07C93" w:rsidRPr="00B823DC">
        <w:rPr>
          <w:color w:val="000000" w:themeColor="text1"/>
          <w:sz w:val="24"/>
          <w:szCs w:val="24"/>
        </w:rPr>
        <w:t>.(</w:t>
      </w:r>
      <w:proofErr w:type="gramEnd"/>
      <w:r w:rsidR="00E07C93" w:rsidRPr="00B823DC">
        <w:rPr>
          <w:color w:val="000000" w:themeColor="text1"/>
          <w:sz w:val="24"/>
          <w:szCs w:val="24"/>
        </w:rPr>
        <w:t>2017)</w:t>
      </w:r>
    </w:p>
    <w:p w:rsidR="00E07C93" w:rsidRPr="00B823DC" w:rsidRDefault="00E07C93" w:rsidP="0092242F">
      <w:pPr>
        <w:pStyle w:val="BodyText"/>
        <w:spacing w:before="73" w:line="276" w:lineRule="auto"/>
        <w:ind w:right="24"/>
        <w:jc w:val="both"/>
        <w:rPr>
          <w:color w:val="000000" w:themeColor="text1"/>
          <w:sz w:val="24"/>
          <w:szCs w:val="24"/>
        </w:rPr>
      </w:pPr>
      <w:r w:rsidRPr="00B823DC">
        <w:rPr>
          <w:color w:val="000000" w:themeColor="text1"/>
          <w:sz w:val="24"/>
          <w:szCs w:val="24"/>
        </w:rPr>
        <w:lastRenderedPageBreak/>
        <w:t xml:space="preserve">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syrup and Harendra and </w:t>
      </w:r>
      <w:proofErr w:type="spellStart"/>
      <w:r w:rsidRPr="00B823DC">
        <w:rPr>
          <w:color w:val="000000" w:themeColor="text1"/>
          <w:sz w:val="24"/>
          <w:szCs w:val="24"/>
        </w:rPr>
        <w:t>Deen</w:t>
      </w:r>
      <w:proofErr w:type="spellEnd"/>
      <w:r w:rsidRPr="00B823DC">
        <w:rPr>
          <w:color w:val="000000" w:themeColor="text1"/>
          <w:sz w:val="24"/>
          <w:szCs w:val="24"/>
        </w:rPr>
        <w:t xml:space="preserve"> (2021) in mango, citrus, aloe </w:t>
      </w:r>
      <w:proofErr w:type="spellStart"/>
      <w:r w:rsidRPr="00B823DC">
        <w:rPr>
          <w:color w:val="000000" w:themeColor="text1"/>
          <w:sz w:val="24"/>
          <w:szCs w:val="24"/>
        </w:rPr>
        <w:t>vera</w:t>
      </w:r>
      <w:proofErr w:type="spellEnd"/>
      <w:r w:rsidRPr="00B823DC">
        <w:rPr>
          <w:color w:val="000000" w:themeColor="text1"/>
          <w:sz w:val="24"/>
          <w:szCs w:val="24"/>
        </w:rPr>
        <w:t xml:space="preserve"> and ginger </w:t>
      </w:r>
      <w:r w:rsidRPr="00B823DC">
        <w:rPr>
          <w:color w:val="000000" w:themeColor="text1"/>
          <w:spacing w:val="-2"/>
          <w:sz w:val="24"/>
          <w:szCs w:val="24"/>
        </w:rPr>
        <w:t>squash.</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t xml:space="preserve">Non-reducing </w:t>
      </w:r>
      <w:r w:rsidRPr="00B823DC">
        <w:rPr>
          <w:rFonts w:ascii="Times New Roman" w:hAnsi="Times New Roman" w:cs="Times New Roman"/>
          <w:color w:val="000000" w:themeColor="text1"/>
          <w:spacing w:val="-2"/>
          <w:sz w:val="24"/>
          <w:szCs w:val="24"/>
        </w:rPr>
        <w:t>sugar</w:t>
      </w:r>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 xml:space="preserve">Data presented in Table 3 clearly indicate that the non-reducing sugar content of the mango–aloe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blended squash decreased progressively with the advancement of the storage period. This trend is in contrast to the </w:t>
      </w:r>
      <w:proofErr w:type="spellStart"/>
      <w:r w:rsidRPr="0092242F">
        <w:rPr>
          <w:rFonts w:ascii="Times New Roman" w:eastAsia="Times New Roman" w:hAnsi="Times New Roman" w:cs="Times New Roman"/>
          <w:sz w:val="24"/>
          <w:szCs w:val="24"/>
        </w:rPr>
        <w:t>behaviour</w:t>
      </w:r>
      <w:proofErr w:type="spellEnd"/>
      <w:r w:rsidRPr="0092242F">
        <w:rPr>
          <w:rFonts w:ascii="Times New Roman" w:eastAsia="Times New Roman" w:hAnsi="Times New Roman" w:cs="Times New Roman"/>
          <w:sz w:val="24"/>
          <w:szCs w:val="24"/>
        </w:rPr>
        <w:t xml:space="preserve"> of reducing sugars, which generally tend to increase over time. The continuous decline in non-reducing sugars may be attributed to the process of inversion, whereby sucrose is </w:t>
      </w:r>
      <w:proofErr w:type="spellStart"/>
      <w:r w:rsidRPr="0092242F">
        <w:rPr>
          <w:rFonts w:ascii="Times New Roman" w:eastAsia="Times New Roman" w:hAnsi="Times New Roman" w:cs="Times New Roman"/>
          <w:sz w:val="24"/>
          <w:szCs w:val="24"/>
        </w:rPr>
        <w:t>hydrolysed</w:t>
      </w:r>
      <w:proofErr w:type="spellEnd"/>
      <w:r w:rsidRPr="0092242F">
        <w:rPr>
          <w:rFonts w:ascii="Times New Roman" w:eastAsia="Times New Roman" w:hAnsi="Times New Roman" w:cs="Times New Roman"/>
          <w:sz w:val="24"/>
          <w:szCs w:val="24"/>
        </w:rPr>
        <w:t xml:space="preserve"> into simpler reducing sugars such as glucose and fructose.</w:t>
      </w:r>
      <w:r>
        <w:rPr>
          <w:rFonts w:ascii="Times New Roman" w:eastAsia="Times New Roman" w:hAnsi="Times New Roman" w:cs="Times New Roman"/>
          <w:sz w:val="24"/>
          <w:szCs w:val="24"/>
        </w:rPr>
        <w:t xml:space="preserve"> </w:t>
      </w:r>
      <w:r w:rsidRPr="0092242F">
        <w:rPr>
          <w:rFonts w:ascii="Times New Roman" w:eastAsia="Times New Roman" w:hAnsi="Times New Roman" w:cs="Times New Roman"/>
          <w:sz w:val="24"/>
          <w:szCs w:val="24"/>
        </w:rPr>
        <w:t xml:space="preserve">These findings </w:t>
      </w:r>
      <w:proofErr w:type="gramStart"/>
      <w:r w:rsidRPr="0092242F">
        <w:rPr>
          <w:rFonts w:ascii="Times New Roman" w:eastAsia="Times New Roman" w:hAnsi="Times New Roman" w:cs="Times New Roman"/>
          <w:sz w:val="24"/>
          <w:szCs w:val="24"/>
        </w:rPr>
        <w:t>are in agreement</w:t>
      </w:r>
      <w:proofErr w:type="gramEnd"/>
      <w:r w:rsidRPr="0092242F">
        <w:rPr>
          <w:rFonts w:ascii="Times New Roman" w:eastAsia="Times New Roman" w:hAnsi="Times New Roman" w:cs="Times New Roman"/>
          <w:sz w:val="24"/>
          <w:szCs w:val="24"/>
        </w:rPr>
        <w:t xml:space="preserve"> with earlier studies, including those by Tiwari and </w:t>
      </w:r>
      <w:proofErr w:type="spellStart"/>
      <w:r w:rsidRPr="0092242F">
        <w:rPr>
          <w:rFonts w:ascii="Times New Roman" w:eastAsia="Times New Roman" w:hAnsi="Times New Roman" w:cs="Times New Roman"/>
          <w:sz w:val="24"/>
          <w:szCs w:val="24"/>
        </w:rPr>
        <w:t>Deen</w:t>
      </w:r>
      <w:proofErr w:type="spellEnd"/>
      <w:r w:rsidRPr="0092242F">
        <w:rPr>
          <w:rFonts w:ascii="Times New Roman" w:eastAsia="Times New Roman" w:hAnsi="Times New Roman" w:cs="Times New Roman"/>
          <w:sz w:val="24"/>
          <w:szCs w:val="24"/>
        </w:rPr>
        <w:t xml:space="preserve"> (2015) in </w:t>
      </w:r>
      <w:proofErr w:type="spellStart"/>
      <w:r w:rsidRPr="0092242F">
        <w:rPr>
          <w:rFonts w:ascii="Times New Roman" w:eastAsia="Times New Roman" w:hAnsi="Times New Roman" w:cs="Times New Roman"/>
          <w:sz w:val="24"/>
          <w:szCs w:val="24"/>
        </w:rPr>
        <w:t>bael</w:t>
      </w:r>
      <w:proofErr w:type="spellEnd"/>
      <w:r w:rsidRPr="0092242F">
        <w:rPr>
          <w:rFonts w:ascii="Times New Roman" w:eastAsia="Times New Roman" w:hAnsi="Times New Roman" w:cs="Times New Roman"/>
          <w:sz w:val="24"/>
          <w:szCs w:val="24"/>
        </w:rPr>
        <w:t xml:space="preserve">–aloe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blended RTS beverages, Kumari et al. (2020) in papaya–aloe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squash, Harendra and </w:t>
      </w:r>
      <w:proofErr w:type="spellStart"/>
      <w:r w:rsidRPr="0092242F">
        <w:rPr>
          <w:rFonts w:ascii="Times New Roman" w:eastAsia="Times New Roman" w:hAnsi="Times New Roman" w:cs="Times New Roman"/>
          <w:sz w:val="24"/>
          <w:szCs w:val="24"/>
        </w:rPr>
        <w:t>Deen</w:t>
      </w:r>
      <w:proofErr w:type="spellEnd"/>
      <w:r w:rsidRPr="0092242F">
        <w:rPr>
          <w:rFonts w:ascii="Times New Roman" w:eastAsia="Times New Roman" w:hAnsi="Times New Roman" w:cs="Times New Roman"/>
          <w:sz w:val="24"/>
          <w:szCs w:val="24"/>
        </w:rPr>
        <w:t xml:space="preserve"> (2021) in mango, citrus, 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and ginger squash, and Patel et al. (2023) in </w:t>
      </w:r>
      <w:proofErr w:type="spellStart"/>
      <w:r w:rsidRPr="0092242F">
        <w:rPr>
          <w:rFonts w:ascii="Times New Roman" w:eastAsia="Times New Roman" w:hAnsi="Times New Roman" w:cs="Times New Roman"/>
          <w:sz w:val="24"/>
          <w:szCs w:val="24"/>
        </w:rPr>
        <w:t>bael</w:t>
      </w:r>
      <w:proofErr w:type="spellEnd"/>
      <w:r w:rsidRPr="0092242F">
        <w:rPr>
          <w:rFonts w:ascii="Times New Roman" w:eastAsia="Times New Roman" w:hAnsi="Times New Roman" w:cs="Times New Roman"/>
          <w:sz w:val="24"/>
          <w:szCs w:val="24"/>
        </w:rPr>
        <w:t xml:space="preserve"> squash, all of which reported similar trends of decreasing non-reducing sugar content during storage.</w:t>
      </w:r>
    </w:p>
    <w:p w:rsidR="00E07C93" w:rsidRPr="00B823DC" w:rsidRDefault="00E07C93" w:rsidP="0092242F">
      <w:pPr>
        <w:pStyle w:val="Heading2"/>
        <w:spacing w:before="0"/>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pacing w:val="-2"/>
          <w:sz w:val="24"/>
          <w:szCs w:val="24"/>
        </w:rPr>
        <w:t>Browning</w:t>
      </w:r>
      <w:bookmarkStart w:id="0" w:name="_GoBack"/>
      <w:bookmarkEnd w:id="0"/>
    </w:p>
    <w:p w:rsidR="0092242F" w:rsidRPr="0092242F" w:rsidRDefault="0092242F" w:rsidP="0092242F">
      <w:pPr>
        <w:spacing w:before="100" w:beforeAutospacing="1" w:after="100" w:afterAutospacing="1" w:line="240" w:lineRule="auto"/>
        <w:jc w:val="both"/>
        <w:rPr>
          <w:rFonts w:ascii="Times New Roman" w:eastAsia="Times New Roman" w:hAnsi="Times New Roman" w:cs="Times New Roman"/>
          <w:sz w:val="24"/>
          <w:szCs w:val="24"/>
        </w:rPr>
      </w:pPr>
      <w:r w:rsidRPr="0092242F">
        <w:rPr>
          <w:rFonts w:ascii="Times New Roman" w:eastAsia="Times New Roman" w:hAnsi="Times New Roman" w:cs="Times New Roman"/>
          <w:sz w:val="24"/>
          <w:szCs w:val="24"/>
        </w:rPr>
        <w:t>The data presented in Table 3 clearly indicate that browning in the blended squash increased progressively during the storage period, as also illustrated in Figure 2. This increase in browning may be primarily attributed to non-enzymatic reactions, such as interactions between organic acids and sugars, as well as the oxidation of phenolic compounds, leading to the formation of brown pigments.</w:t>
      </w:r>
      <w:r>
        <w:rPr>
          <w:rFonts w:ascii="Times New Roman" w:eastAsia="Times New Roman" w:hAnsi="Times New Roman" w:cs="Times New Roman"/>
          <w:sz w:val="24"/>
          <w:szCs w:val="24"/>
        </w:rPr>
        <w:t xml:space="preserve"> </w:t>
      </w:r>
      <w:r w:rsidRPr="0092242F">
        <w:rPr>
          <w:rFonts w:ascii="Times New Roman" w:eastAsia="Times New Roman" w:hAnsi="Times New Roman" w:cs="Times New Roman"/>
          <w:sz w:val="24"/>
          <w:szCs w:val="24"/>
        </w:rPr>
        <w:t xml:space="preserve">Furthermore, the observed increase in browning corresponds with the reduction in ascorbic acid content during storage, suggesting a possible relationship between oxidative degradation and pigment formation. These findings </w:t>
      </w:r>
      <w:proofErr w:type="gramStart"/>
      <w:r w:rsidRPr="0092242F">
        <w:rPr>
          <w:rFonts w:ascii="Times New Roman" w:eastAsia="Times New Roman" w:hAnsi="Times New Roman" w:cs="Times New Roman"/>
          <w:sz w:val="24"/>
          <w:szCs w:val="24"/>
        </w:rPr>
        <w:t>are in agreement</w:t>
      </w:r>
      <w:proofErr w:type="gramEnd"/>
      <w:r w:rsidRPr="0092242F">
        <w:rPr>
          <w:rFonts w:ascii="Times New Roman" w:eastAsia="Times New Roman" w:hAnsi="Times New Roman" w:cs="Times New Roman"/>
          <w:sz w:val="24"/>
          <w:szCs w:val="24"/>
        </w:rPr>
        <w:t xml:space="preserve"> with earlier reports by </w:t>
      </w:r>
      <w:proofErr w:type="spellStart"/>
      <w:r w:rsidRPr="0092242F">
        <w:rPr>
          <w:rFonts w:ascii="Times New Roman" w:eastAsia="Times New Roman" w:hAnsi="Times New Roman" w:cs="Times New Roman"/>
          <w:sz w:val="24"/>
          <w:szCs w:val="24"/>
        </w:rPr>
        <w:t>Deen</w:t>
      </w:r>
      <w:proofErr w:type="spellEnd"/>
      <w:r w:rsidRPr="0092242F">
        <w:rPr>
          <w:rFonts w:ascii="Times New Roman" w:eastAsia="Times New Roman" w:hAnsi="Times New Roman" w:cs="Times New Roman"/>
          <w:sz w:val="24"/>
          <w:szCs w:val="24"/>
        </w:rPr>
        <w:t xml:space="preserve"> and Kumar (2014) in mango–ginger RTS beverages and Chaudhary et al. (2017) in mango–aloe </w:t>
      </w:r>
      <w:proofErr w:type="spellStart"/>
      <w:r w:rsidRPr="0092242F">
        <w:rPr>
          <w:rFonts w:ascii="Times New Roman" w:eastAsia="Times New Roman" w:hAnsi="Times New Roman" w:cs="Times New Roman"/>
          <w:sz w:val="24"/>
          <w:szCs w:val="24"/>
        </w:rPr>
        <w:t>vera</w:t>
      </w:r>
      <w:proofErr w:type="spellEnd"/>
      <w:r w:rsidRPr="0092242F">
        <w:rPr>
          <w:rFonts w:ascii="Times New Roman" w:eastAsia="Times New Roman" w:hAnsi="Times New Roman" w:cs="Times New Roman"/>
          <w:sz w:val="24"/>
          <w:szCs w:val="24"/>
        </w:rPr>
        <w:t xml:space="preserve"> syrup, thereby supporting the results of the present investigation.</w:t>
      </w:r>
    </w:p>
    <w:p w:rsidR="00E07C93" w:rsidRPr="00B823DC" w:rsidRDefault="00E07C93" w:rsidP="0092242F">
      <w:pPr>
        <w:pStyle w:val="Heading2"/>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pacing w:val="-2"/>
          <w:sz w:val="24"/>
          <w:szCs w:val="24"/>
        </w:rPr>
        <w:t>Carotenoids</w:t>
      </w:r>
    </w:p>
    <w:p w:rsidR="00E07C93" w:rsidRPr="00B823DC" w:rsidRDefault="00E07C93" w:rsidP="0092242F">
      <w:pPr>
        <w:pStyle w:val="BodyText"/>
        <w:spacing w:before="121" w:line="276" w:lineRule="auto"/>
        <w:ind w:left="23" w:right="16" w:firstLine="719"/>
        <w:jc w:val="both"/>
        <w:rPr>
          <w:color w:val="000000" w:themeColor="text1"/>
          <w:sz w:val="24"/>
          <w:szCs w:val="24"/>
        </w:rPr>
      </w:pPr>
      <w:r w:rsidRPr="00B823DC">
        <w:rPr>
          <w:color w:val="000000" w:themeColor="text1"/>
          <w:sz w:val="24"/>
          <w:szCs w:val="24"/>
        </w:rPr>
        <w:t xml:space="preserve">Data with respect to carotenoids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as illustrated in table-3clearly reflected that carotenoids of blended squash was continuous decreased till termination of the research at ambient temperature. The decrease in carotenoids of storage might be due to oxidative breakdown, isomerization or enzymatic destruction of the pigments and/or auto oxidative degradation during processing and storage period. Reductions in carotenoids are also reported in mango aloe </w:t>
      </w:r>
      <w:proofErr w:type="spellStart"/>
      <w:r w:rsidRPr="00B823DC">
        <w:rPr>
          <w:color w:val="000000" w:themeColor="text1"/>
          <w:sz w:val="24"/>
          <w:szCs w:val="24"/>
        </w:rPr>
        <w:t>vera</w:t>
      </w:r>
      <w:proofErr w:type="spellEnd"/>
      <w:r w:rsidRPr="00B823DC">
        <w:rPr>
          <w:color w:val="000000" w:themeColor="text1"/>
          <w:sz w:val="24"/>
          <w:szCs w:val="24"/>
        </w:rPr>
        <w:t xml:space="preserve"> syrup (Chaudhary </w:t>
      </w:r>
      <w:r w:rsidRPr="00B823DC">
        <w:rPr>
          <w:i/>
          <w:color w:val="000000" w:themeColor="text1"/>
          <w:sz w:val="24"/>
          <w:szCs w:val="24"/>
        </w:rPr>
        <w:t xml:space="preserve">et al., </w:t>
      </w:r>
      <w:r w:rsidRPr="00B823DC">
        <w:rPr>
          <w:color w:val="000000" w:themeColor="text1"/>
          <w:sz w:val="24"/>
          <w:szCs w:val="24"/>
        </w:rPr>
        <w:t>2017), in commercial fruit beverage (</w:t>
      </w:r>
      <w:proofErr w:type="spellStart"/>
      <w:r w:rsidRPr="00B823DC">
        <w:rPr>
          <w:color w:val="000000" w:themeColor="text1"/>
          <w:sz w:val="24"/>
          <w:szCs w:val="24"/>
        </w:rPr>
        <w:t>Sethy</w:t>
      </w:r>
      <w:proofErr w:type="spellEnd"/>
      <w:r w:rsidRPr="00B823DC">
        <w:rPr>
          <w:color w:val="000000" w:themeColor="text1"/>
          <w:sz w:val="24"/>
          <w:szCs w:val="24"/>
        </w:rPr>
        <w:t xml:space="preserve"> </w:t>
      </w:r>
      <w:r w:rsidRPr="00B823DC">
        <w:rPr>
          <w:i/>
          <w:color w:val="000000" w:themeColor="text1"/>
          <w:sz w:val="24"/>
          <w:szCs w:val="24"/>
        </w:rPr>
        <w:t>et al</w:t>
      </w:r>
      <w:r w:rsidRPr="00B823DC">
        <w:rPr>
          <w:color w:val="000000" w:themeColor="text1"/>
          <w:sz w:val="24"/>
          <w:szCs w:val="24"/>
        </w:rPr>
        <w:t>., 2018) and in blend RTS beverage (</w:t>
      </w:r>
      <w:r w:rsidRPr="00B823DC">
        <w:rPr>
          <w:i/>
          <w:color w:val="000000" w:themeColor="text1"/>
          <w:sz w:val="24"/>
          <w:szCs w:val="24"/>
        </w:rPr>
        <w:t xml:space="preserve">Pali et al. </w:t>
      </w:r>
      <w:r w:rsidRPr="00B823DC">
        <w:rPr>
          <w:color w:val="000000" w:themeColor="text1"/>
          <w:sz w:val="24"/>
          <w:szCs w:val="24"/>
        </w:rPr>
        <w:t xml:space="preserve">2023). In present findings the carotenoids in blend squash remained acceptable </w:t>
      </w:r>
      <w:r w:rsidRPr="00B823DC">
        <w:rPr>
          <w:color w:val="000000" w:themeColor="text1"/>
          <w:spacing w:val="-2"/>
          <w:sz w:val="24"/>
          <w:szCs w:val="24"/>
        </w:rPr>
        <w:t>organoleptically.</w:t>
      </w:r>
    </w:p>
    <w:p w:rsidR="00E07C93" w:rsidRPr="00B823DC" w:rsidRDefault="00E07C93" w:rsidP="0092242F">
      <w:pPr>
        <w:pStyle w:val="Heading2"/>
        <w:spacing w:before="6"/>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pacing w:val="-2"/>
          <w:sz w:val="24"/>
          <w:szCs w:val="24"/>
        </w:rPr>
        <w:t>Vitamin-</w:t>
      </w:r>
      <w:r w:rsidRPr="00B823DC">
        <w:rPr>
          <w:rFonts w:ascii="Times New Roman" w:hAnsi="Times New Roman" w:cs="Times New Roman"/>
          <w:color w:val="000000" w:themeColor="text1"/>
          <w:spacing w:val="-10"/>
          <w:sz w:val="24"/>
          <w:szCs w:val="24"/>
        </w:rPr>
        <w:t>A</w:t>
      </w:r>
    </w:p>
    <w:p w:rsidR="00E07C93" w:rsidRPr="00B823DC" w:rsidRDefault="00E07C93" w:rsidP="0092242F">
      <w:pPr>
        <w:pStyle w:val="BodyText"/>
        <w:spacing w:before="121" w:line="276" w:lineRule="auto"/>
        <w:ind w:left="23" w:right="16" w:firstLine="719"/>
        <w:jc w:val="both"/>
        <w:rPr>
          <w:sz w:val="24"/>
          <w:szCs w:val="24"/>
        </w:rPr>
      </w:pPr>
      <w:r w:rsidRPr="00B823DC">
        <w:rPr>
          <w:color w:val="000000" w:themeColor="text1"/>
          <w:sz w:val="24"/>
          <w:szCs w:val="24"/>
        </w:rPr>
        <w:t xml:space="preserve">Data on Vitamin-content in mango and aloe </w:t>
      </w:r>
      <w:proofErr w:type="spellStart"/>
      <w:r w:rsidRPr="00B823DC">
        <w:rPr>
          <w:color w:val="000000" w:themeColor="text1"/>
          <w:sz w:val="24"/>
          <w:szCs w:val="24"/>
        </w:rPr>
        <w:t>vera</w:t>
      </w:r>
      <w:proofErr w:type="spellEnd"/>
      <w:r w:rsidRPr="00B823DC">
        <w:rPr>
          <w:color w:val="000000" w:themeColor="text1"/>
          <w:sz w:val="24"/>
          <w:szCs w:val="24"/>
        </w:rPr>
        <w:t xml:space="preserve"> squash showed that the Vitamin- A content was continually decreased during the entire period of study. The Vitamin- A content was continuously reduced from the storage time (715.36 IU) to termination of the investigation (713.65). The decrease in Vitamin-A of storage might be due to oxidative breakdown, isomerization or enzymatic destruction of the pigments. Similar decreasing trend in Vitamin-A was observed during period by Harendra and </w:t>
      </w:r>
      <w:proofErr w:type="spellStart"/>
      <w:r w:rsidRPr="00B823DC">
        <w:rPr>
          <w:color w:val="000000" w:themeColor="text1"/>
          <w:sz w:val="24"/>
          <w:szCs w:val="24"/>
        </w:rPr>
        <w:t>Deen</w:t>
      </w:r>
      <w:proofErr w:type="spellEnd"/>
      <w:r w:rsidRPr="00B823DC">
        <w:rPr>
          <w:color w:val="000000" w:themeColor="text1"/>
          <w:sz w:val="24"/>
          <w:szCs w:val="24"/>
        </w:rPr>
        <w:t xml:space="preserve"> (2021) in blend squash of</w:t>
      </w:r>
      <w:r w:rsidRPr="00B823DC">
        <w:rPr>
          <w:sz w:val="24"/>
          <w:szCs w:val="24"/>
        </w:rPr>
        <w:t xml:space="preserve"> mango, citrus, aloe </w:t>
      </w:r>
      <w:proofErr w:type="spellStart"/>
      <w:r w:rsidRPr="00B823DC">
        <w:rPr>
          <w:sz w:val="24"/>
          <w:szCs w:val="24"/>
        </w:rPr>
        <w:t>vera</w:t>
      </w:r>
      <w:proofErr w:type="spellEnd"/>
      <w:r w:rsidRPr="00B823DC">
        <w:rPr>
          <w:sz w:val="24"/>
          <w:szCs w:val="24"/>
        </w:rPr>
        <w:t xml:space="preserve"> and </w:t>
      </w:r>
      <w:r w:rsidRPr="00B823DC">
        <w:rPr>
          <w:spacing w:val="-2"/>
          <w:sz w:val="24"/>
          <w:szCs w:val="24"/>
        </w:rPr>
        <w:t>ginger.</w:t>
      </w:r>
    </w:p>
    <w:p w:rsidR="00E07C93" w:rsidRPr="00B823DC" w:rsidRDefault="00E07C93" w:rsidP="0092242F">
      <w:pPr>
        <w:pStyle w:val="BodyText"/>
        <w:spacing w:line="276" w:lineRule="auto"/>
        <w:jc w:val="both"/>
        <w:rPr>
          <w:sz w:val="24"/>
          <w:szCs w:val="24"/>
        </w:rPr>
        <w:sectPr w:rsidR="00E07C93" w:rsidRPr="00B823DC">
          <w:pgSz w:w="11910" w:h="16850"/>
          <w:pgMar w:top="1360" w:right="1417" w:bottom="280" w:left="1417" w:header="720" w:footer="720" w:gutter="0"/>
          <w:cols w:space="720"/>
        </w:sectPr>
      </w:pPr>
    </w:p>
    <w:p w:rsidR="00E07C93" w:rsidRPr="00B823DC" w:rsidRDefault="00E07C93" w:rsidP="0092242F">
      <w:pPr>
        <w:pStyle w:val="Heading2"/>
        <w:spacing w:before="78"/>
        <w:jc w:val="both"/>
        <w:rPr>
          <w:rFonts w:ascii="Times New Roman" w:hAnsi="Times New Roman" w:cs="Times New Roman"/>
          <w:color w:val="000000" w:themeColor="text1"/>
          <w:sz w:val="24"/>
          <w:szCs w:val="24"/>
        </w:rPr>
      </w:pPr>
      <w:r w:rsidRPr="00B823DC">
        <w:rPr>
          <w:rFonts w:ascii="Times New Roman" w:hAnsi="Times New Roman" w:cs="Times New Roman"/>
          <w:color w:val="000000" w:themeColor="text1"/>
          <w:sz w:val="24"/>
          <w:szCs w:val="24"/>
        </w:rPr>
        <w:lastRenderedPageBreak/>
        <w:t xml:space="preserve">Organoleptic </w:t>
      </w:r>
      <w:r w:rsidRPr="00B823DC">
        <w:rPr>
          <w:rFonts w:ascii="Times New Roman" w:hAnsi="Times New Roman" w:cs="Times New Roman"/>
          <w:color w:val="000000" w:themeColor="text1"/>
          <w:spacing w:val="-2"/>
          <w:sz w:val="24"/>
          <w:szCs w:val="24"/>
        </w:rPr>
        <w:t>quality</w:t>
      </w:r>
    </w:p>
    <w:p w:rsidR="00E07C93" w:rsidRPr="00B823DC" w:rsidRDefault="00E07C93" w:rsidP="0092242F">
      <w:pPr>
        <w:pStyle w:val="BodyText"/>
        <w:spacing w:before="121" w:line="276" w:lineRule="auto"/>
        <w:ind w:left="23" w:right="16" w:firstLine="719"/>
        <w:jc w:val="both"/>
        <w:rPr>
          <w:sz w:val="24"/>
          <w:szCs w:val="24"/>
        </w:rPr>
      </w:pPr>
      <w:r w:rsidRPr="00B823DC">
        <w:rPr>
          <w:sz w:val="24"/>
          <w:szCs w:val="24"/>
        </w:rPr>
        <w:t xml:space="preserve">Data with respect to, organoleptic quality was decreased gradually with increase storage period in blended squash as illustrated in table-3. Loss in organoleptic quality of squash after certain period is obvious because of undesirable changes in the product. Temperature plays an important role in inducing certain undesirable biochemical changes in the beverage which leads to development of off </w:t>
      </w:r>
      <w:proofErr w:type="spellStart"/>
      <w:r w:rsidRPr="00B823DC">
        <w:rPr>
          <w:sz w:val="24"/>
          <w:szCs w:val="24"/>
        </w:rPr>
        <w:t>flavour</w:t>
      </w:r>
      <w:proofErr w:type="spellEnd"/>
      <w:r w:rsidRPr="00B823DC">
        <w:rPr>
          <w:sz w:val="24"/>
          <w:szCs w:val="24"/>
        </w:rPr>
        <w:t xml:space="preserve"> as well as discoloration and there by masking the original </w:t>
      </w:r>
      <w:proofErr w:type="spellStart"/>
      <w:r w:rsidRPr="00B823DC">
        <w:rPr>
          <w:sz w:val="24"/>
          <w:szCs w:val="24"/>
        </w:rPr>
        <w:t>colour</w:t>
      </w:r>
      <w:proofErr w:type="spellEnd"/>
      <w:r w:rsidRPr="00B823DC">
        <w:rPr>
          <w:sz w:val="24"/>
          <w:szCs w:val="24"/>
        </w:rPr>
        <w:t xml:space="preserve"> and flavors of the blend squash. Similarly, decrease organoleptic quality with increase storage period has also been reported Kumari </w:t>
      </w:r>
      <w:r w:rsidRPr="00B823DC">
        <w:rPr>
          <w:i/>
          <w:sz w:val="24"/>
          <w:szCs w:val="24"/>
        </w:rPr>
        <w:t xml:space="preserve">et al., </w:t>
      </w:r>
      <w:r w:rsidRPr="00B823DC">
        <w:rPr>
          <w:sz w:val="24"/>
          <w:szCs w:val="24"/>
        </w:rPr>
        <w:t xml:space="preserve">(2020) in papaya and aloe </w:t>
      </w:r>
      <w:proofErr w:type="spellStart"/>
      <w:r w:rsidRPr="00B823DC">
        <w:rPr>
          <w:sz w:val="24"/>
          <w:szCs w:val="24"/>
        </w:rPr>
        <w:t>vera</w:t>
      </w:r>
      <w:proofErr w:type="spellEnd"/>
      <w:r w:rsidRPr="00B823DC">
        <w:rPr>
          <w:sz w:val="24"/>
          <w:szCs w:val="24"/>
        </w:rPr>
        <w:t xml:space="preserve"> squash, and Patel </w:t>
      </w:r>
      <w:r w:rsidRPr="00B823DC">
        <w:rPr>
          <w:i/>
          <w:sz w:val="24"/>
          <w:szCs w:val="24"/>
        </w:rPr>
        <w:t xml:space="preserve">et al., </w:t>
      </w:r>
      <w:r w:rsidRPr="00B823DC">
        <w:rPr>
          <w:sz w:val="24"/>
          <w:szCs w:val="24"/>
        </w:rPr>
        <w:t xml:space="preserve">(2023) in </w:t>
      </w:r>
      <w:proofErr w:type="spellStart"/>
      <w:r w:rsidRPr="00B823DC">
        <w:rPr>
          <w:sz w:val="24"/>
          <w:szCs w:val="24"/>
        </w:rPr>
        <w:t>bael</w:t>
      </w:r>
      <w:proofErr w:type="spellEnd"/>
      <w:r w:rsidRPr="00B823DC">
        <w:rPr>
          <w:sz w:val="24"/>
          <w:szCs w:val="24"/>
        </w:rPr>
        <w:t xml:space="preserve"> squash and </w:t>
      </w:r>
      <w:proofErr w:type="spellStart"/>
      <w:r w:rsidRPr="00B823DC">
        <w:rPr>
          <w:sz w:val="24"/>
          <w:szCs w:val="24"/>
        </w:rPr>
        <w:t>Nagaraju</w:t>
      </w:r>
      <w:proofErr w:type="spellEnd"/>
      <w:r w:rsidRPr="00B823DC">
        <w:rPr>
          <w:sz w:val="24"/>
          <w:szCs w:val="24"/>
        </w:rPr>
        <w:t xml:space="preserve"> </w:t>
      </w:r>
      <w:r w:rsidRPr="00B823DC">
        <w:rPr>
          <w:i/>
          <w:sz w:val="24"/>
          <w:szCs w:val="24"/>
        </w:rPr>
        <w:t xml:space="preserve">et al., </w:t>
      </w:r>
      <w:r w:rsidRPr="00B823DC">
        <w:rPr>
          <w:sz w:val="24"/>
          <w:szCs w:val="24"/>
        </w:rPr>
        <w:t>2025 in RTS blends from water apple fruit these reported observations support the present findings.</w:t>
      </w:r>
    </w:p>
    <w:p w:rsidR="00E07C93" w:rsidRPr="00B823DC" w:rsidRDefault="00E07C93" w:rsidP="0092242F">
      <w:pPr>
        <w:spacing w:after="0"/>
        <w:jc w:val="both"/>
        <w:rPr>
          <w:rFonts w:ascii="Times New Roman" w:hAnsi="Times New Roman" w:cs="Times New Roman"/>
          <w:b/>
          <w:bCs/>
          <w:sz w:val="24"/>
          <w:szCs w:val="24"/>
        </w:rPr>
      </w:pPr>
      <w:r w:rsidRPr="00B823DC">
        <w:rPr>
          <w:rFonts w:ascii="Times New Roman" w:hAnsi="Times New Roman" w:cs="Times New Roman"/>
          <w:b/>
          <w:bCs/>
          <w:sz w:val="24"/>
          <w:szCs w:val="24"/>
        </w:rPr>
        <w:t>Conclusion</w:t>
      </w:r>
    </w:p>
    <w:p w:rsidR="00E07C93" w:rsidRPr="00B823DC" w:rsidRDefault="00E07C93" w:rsidP="0092242F">
      <w:pPr>
        <w:pStyle w:val="NormalWeb"/>
        <w:spacing w:line="276" w:lineRule="auto"/>
        <w:jc w:val="both"/>
      </w:pPr>
      <w:r w:rsidRPr="00B823DC">
        <w:t xml:space="preserve">The present investigation demonstrated that the developed </w:t>
      </w:r>
      <w:proofErr w:type="spellStart"/>
      <w:r w:rsidRPr="00B823DC">
        <w:rPr>
          <w:rStyle w:val="Emphasis"/>
        </w:rPr>
        <w:t>Mangifera</w:t>
      </w:r>
      <w:proofErr w:type="spellEnd"/>
      <w:r w:rsidRPr="00B823DC">
        <w:rPr>
          <w:rStyle w:val="Emphasis"/>
        </w:rPr>
        <w:t xml:space="preserve"> </w:t>
      </w:r>
      <w:proofErr w:type="spellStart"/>
      <w:r w:rsidRPr="00B823DC">
        <w:rPr>
          <w:rStyle w:val="Emphasis"/>
        </w:rPr>
        <w:t>indica</w:t>
      </w:r>
      <w:proofErr w:type="spellEnd"/>
      <w:r w:rsidRPr="00B823DC">
        <w:t>–</w:t>
      </w:r>
      <w:r w:rsidRPr="00B823DC">
        <w:rPr>
          <w:rStyle w:val="Emphasis"/>
        </w:rPr>
        <w:t xml:space="preserve">Aloe </w:t>
      </w:r>
      <w:proofErr w:type="spellStart"/>
      <w:r w:rsidRPr="00B823DC">
        <w:rPr>
          <w:rStyle w:val="Emphasis"/>
        </w:rPr>
        <w:t>barbadensis</w:t>
      </w:r>
      <w:proofErr w:type="spellEnd"/>
      <w:r w:rsidRPr="00B823DC">
        <w:t xml:space="preserve"> blend beverage remained microbiologically safe and organoleptically acceptable for up to five months under ambient storage conditions. During storage, total soluble solids, titratable acidity, reducing sugars, and total sugars showed a gradual increase, primarily due to hydrolysis of polysaccharides into simpler sugars. In contrast, non-reducing sugars, vitamin A, carotenoids, and sensory attributes exhibited a moderate decline, which can be attributed to oxidative degradation, enzymatic reactions, and pigment isomerization. Although a measurable reduction in bioactive compounds occurred, the overall carotenoid retention remained satisfactory, and the sensory evaluation scores remained within the acceptable range (above 7.0 on a 9-point hedonic scale) throughout storage. The increase in browning index correlated with ascorbic acid degradation, indicating non-enzymatic browning reactions during prolonged storage. Importantly, this study addresses the limited scientific evidence on the development and storage stability of mango–aloe </w:t>
      </w:r>
      <w:proofErr w:type="spellStart"/>
      <w:r w:rsidRPr="00B823DC">
        <w:t>vera</w:t>
      </w:r>
      <w:proofErr w:type="spellEnd"/>
      <w:r w:rsidRPr="00B823DC">
        <w:t xml:space="preserve"> functional beverages. By combining a carotenoid-rich fruit with a bioactive medicinal plant, the formulation enhances nutritional density while maintaining acceptable sensory quality over extended storage. The findings highlight the technological feasibility of producing a value-added functional beverage with improved antioxidant potential and consumer acceptability. Future research may focus on optimizing preservation strategies to minimize nutrient losses, evaluating bioactive compound bioavailability, and assessing long-term microbial stability under different packaging and temperature conditions. The developed formulation presents promising potential for commercial-scale production of nutraceutical fruit beverages aligned with increasing consumer demand for health-promoting natural products.</w:t>
      </w:r>
    </w:p>
    <w:p w:rsidR="00E07C93" w:rsidRPr="00B823DC" w:rsidRDefault="00E07C93" w:rsidP="0092242F">
      <w:pPr>
        <w:pStyle w:val="BodyText"/>
        <w:spacing w:line="276" w:lineRule="auto"/>
        <w:ind w:right="851"/>
        <w:jc w:val="both"/>
        <w:rPr>
          <w:b/>
          <w:sz w:val="24"/>
          <w:szCs w:val="24"/>
        </w:rPr>
      </w:pPr>
      <w:r w:rsidRPr="00B823DC">
        <w:rPr>
          <w:b/>
          <w:sz w:val="24"/>
          <w:szCs w:val="24"/>
        </w:rPr>
        <w:t>Conflict of interest</w:t>
      </w:r>
    </w:p>
    <w:p w:rsidR="00E07C93" w:rsidRDefault="00E07C93" w:rsidP="0092242F">
      <w:pPr>
        <w:pStyle w:val="BodyText"/>
        <w:spacing w:line="276" w:lineRule="auto"/>
        <w:ind w:right="851"/>
        <w:jc w:val="both"/>
        <w:rPr>
          <w:sz w:val="24"/>
          <w:szCs w:val="24"/>
        </w:rPr>
      </w:pPr>
      <w:r w:rsidRPr="00B823DC">
        <w:rPr>
          <w:sz w:val="24"/>
          <w:szCs w:val="24"/>
        </w:rPr>
        <w:t>The authors declare that there is no conflict of interest in the publication of this paper.</w:t>
      </w:r>
    </w:p>
    <w:p w:rsidR="00C25691" w:rsidRPr="00B823DC" w:rsidRDefault="00C25691" w:rsidP="0092242F">
      <w:pPr>
        <w:pStyle w:val="BodyText"/>
        <w:spacing w:line="276" w:lineRule="auto"/>
        <w:ind w:right="851"/>
        <w:jc w:val="both"/>
        <w:rPr>
          <w:sz w:val="24"/>
          <w:szCs w:val="24"/>
        </w:rPr>
      </w:pPr>
    </w:p>
    <w:p w:rsidR="00B823DC" w:rsidRPr="00B823DC" w:rsidRDefault="00B823DC" w:rsidP="0092242F">
      <w:pPr>
        <w:jc w:val="both"/>
        <w:rPr>
          <w:rFonts w:ascii="Times New Roman" w:hAnsi="Times New Roman" w:cs="Times New Roman"/>
          <w:b/>
          <w:sz w:val="24"/>
          <w:szCs w:val="24"/>
        </w:rPr>
      </w:pPr>
      <w:r w:rsidRPr="00B823DC">
        <w:rPr>
          <w:rFonts w:ascii="Times New Roman" w:hAnsi="Times New Roman" w:cs="Times New Roman"/>
          <w:b/>
          <w:sz w:val="24"/>
          <w:szCs w:val="24"/>
        </w:rPr>
        <w:t>Disclaimer (Artificial intelligence)</w:t>
      </w:r>
    </w:p>
    <w:p w:rsidR="00B823DC" w:rsidRPr="00B823DC" w:rsidRDefault="00B823DC" w:rsidP="0092242F">
      <w:pPr>
        <w:jc w:val="both"/>
        <w:rPr>
          <w:rFonts w:ascii="Times New Roman" w:hAnsi="Times New Roman" w:cs="Times New Roman"/>
          <w:sz w:val="24"/>
          <w:szCs w:val="24"/>
          <w:lang w:val="en-GB"/>
        </w:rPr>
      </w:pPr>
      <w:r w:rsidRPr="00B823DC">
        <w:rPr>
          <w:rFonts w:ascii="Times New Roman" w:hAnsi="Times New Roman" w:cs="Times New Roman"/>
          <w:sz w:val="24"/>
          <w:szCs w:val="24"/>
        </w:rPr>
        <w:t>Author(s) hereby declare that NO generative AI technologies such as Large Language Models (</w:t>
      </w:r>
      <w:proofErr w:type="spellStart"/>
      <w:r w:rsidRPr="00B823DC">
        <w:rPr>
          <w:rFonts w:ascii="Times New Roman" w:hAnsi="Times New Roman" w:cs="Times New Roman"/>
          <w:sz w:val="24"/>
          <w:szCs w:val="24"/>
        </w:rPr>
        <w:t>ChatGPT</w:t>
      </w:r>
      <w:proofErr w:type="spellEnd"/>
      <w:r w:rsidRPr="00B823DC">
        <w:rPr>
          <w:rFonts w:ascii="Times New Roman" w:hAnsi="Times New Roman" w:cs="Times New Roman"/>
          <w:sz w:val="24"/>
          <w:szCs w:val="24"/>
        </w:rPr>
        <w:t xml:space="preserve">, COPILOT, etc.) and text-to-image generators have been used during the writing or editing of this manuscript. </w:t>
      </w:r>
    </w:p>
    <w:p w:rsidR="00E07C93" w:rsidRDefault="00E07C93" w:rsidP="0092242F">
      <w:pPr>
        <w:pStyle w:val="BodyText"/>
        <w:spacing w:line="276" w:lineRule="auto"/>
        <w:ind w:left="23" w:right="16"/>
        <w:jc w:val="both"/>
        <w:sectPr w:rsidR="00E07C93">
          <w:pgSz w:w="11910" w:h="16850"/>
          <w:pgMar w:top="1360" w:right="1417" w:bottom="280" w:left="1417" w:header="720" w:footer="720" w:gutter="0"/>
          <w:cols w:space="720"/>
        </w:sectPr>
      </w:pPr>
    </w:p>
    <w:p w:rsidR="00E9036F" w:rsidRPr="00646AA3" w:rsidRDefault="00E9036F" w:rsidP="0092242F">
      <w:pPr>
        <w:jc w:val="both"/>
        <w:outlineLvl w:val="0"/>
        <w:rPr>
          <w:rFonts w:ascii="Times New Roman" w:hAnsi="Times New Roman" w:cs="Times New Roman"/>
          <w:b/>
          <w:bCs/>
        </w:rPr>
      </w:pPr>
      <w:r w:rsidRPr="00646AA3">
        <w:rPr>
          <w:rFonts w:ascii="Times New Roman" w:hAnsi="Times New Roman" w:cs="Times New Roman"/>
          <w:b/>
          <w:bCs/>
        </w:rPr>
        <w:lastRenderedPageBreak/>
        <w:t>References:</w:t>
      </w:r>
    </w:p>
    <w:p w:rsidR="00E4060F" w:rsidRPr="00257C3A" w:rsidRDefault="00E4060F" w:rsidP="0092242F">
      <w:pPr>
        <w:pStyle w:val="ListParagraph"/>
        <w:numPr>
          <w:ilvl w:val="0"/>
          <w:numId w:val="4"/>
        </w:numPr>
        <w:spacing w:before="120" w:after="120"/>
        <w:jc w:val="both"/>
        <w:rPr>
          <w:rFonts w:ascii="Times New Roman" w:hAnsi="Times New Roman" w:cs="Times New Roman"/>
          <w:iCs/>
          <w:sz w:val="24"/>
          <w:szCs w:val="24"/>
        </w:rPr>
      </w:pPr>
      <w:proofErr w:type="spellStart"/>
      <w:r w:rsidRPr="00257C3A">
        <w:rPr>
          <w:rFonts w:ascii="Times New Roman" w:hAnsi="Times New Roman" w:cs="Times New Roman"/>
          <w:sz w:val="24"/>
          <w:szCs w:val="24"/>
        </w:rPr>
        <w:t>Amerine</w:t>
      </w:r>
      <w:proofErr w:type="spellEnd"/>
      <w:r w:rsidRPr="00257C3A">
        <w:rPr>
          <w:rFonts w:ascii="Times New Roman" w:hAnsi="Times New Roman" w:cs="Times New Roman"/>
          <w:sz w:val="24"/>
          <w:szCs w:val="24"/>
        </w:rPr>
        <w:t xml:space="preserve"> M A, </w:t>
      </w:r>
      <w:proofErr w:type="spellStart"/>
      <w:r w:rsidRPr="00257C3A">
        <w:rPr>
          <w:rFonts w:ascii="Times New Roman" w:hAnsi="Times New Roman" w:cs="Times New Roman"/>
          <w:sz w:val="24"/>
          <w:szCs w:val="24"/>
        </w:rPr>
        <w:t>Pangborn</w:t>
      </w:r>
      <w:proofErr w:type="spellEnd"/>
      <w:r w:rsidRPr="00257C3A">
        <w:rPr>
          <w:rFonts w:ascii="Times New Roman" w:hAnsi="Times New Roman" w:cs="Times New Roman"/>
          <w:sz w:val="24"/>
          <w:szCs w:val="24"/>
        </w:rPr>
        <w:t xml:space="preserve"> R M, Roessler E B. </w:t>
      </w:r>
      <w:r w:rsidR="00113841">
        <w:rPr>
          <w:rFonts w:ascii="Times New Roman" w:hAnsi="Times New Roman" w:cs="Times New Roman"/>
          <w:sz w:val="24"/>
          <w:szCs w:val="24"/>
        </w:rPr>
        <w:t xml:space="preserve">(1965). </w:t>
      </w:r>
      <w:r w:rsidRPr="00257C3A">
        <w:rPr>
          <w:rFonts w:ascii="Times New Roman" w:hAnsi="Times New Roman" w:cs="Times New Roman"/>
          <w:sz w:val="24"/>
          <w:szCs w:val="24"/>
        </w:rPr>
        <w:t xml:space="preserve"> Principles of Sensory Evaluation </w:t>
      </w:r>
      <w:proofErr w:type="spellStart"/>
      <w:r w:rsidRPr="00257C3A">
        <w:rPr>
          <w:rFonts w:ascii="Times New Roman" w:hAnsi="Times New Roman" w:cs="Times New Roman"/>
          <w:sz w:val="24"/>
          <w:szCs w:val="24"/>
        </w:rPr>
        <w:t>ofFood</w:t>
      </w:r>
      <w:proofErr w:type="spellEnd"/>
      <w:r w:rsidRPr="00257C3A">
        <w:rPr>
          <w:rFonts w:ascii="Times New Roman" w:hAnsi="Times New Roman" w:cs="Times New Roman"/>
          <w:i/>
          <w:iCs/>
          <w:sz w:val="24"/>
          <w:szCs w:val="24"/>
        </w:rPr>
        <w:t xml:space="preserve">. Academic Press: London. </w:t>
      </w:r>
      <w:r w:rsidRPr="00257C3A">
        <w:rPr>
          <w:rFonts w:ascii="Times New Roman" w:hAnsi="Times New Roman" w:cs="Times New Roman"/>
          <w:iCs/>
          <w:sz w:val="24"/>
          <w:szCs w:val="24"/>
        </w:rPr>
        <w:t>236-268.</w:t>
      </w:r>
    </w:p>
    <w:p w:rsidR="00AE28E5" w:rsidRPr="00257C3A" w:rsidRDefault="00AE28E5"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AOAC</w:t>
      </w:r>
      <w:r w:rsidR="00E4060F" w:rsidRPr="00257C3A">
        <w:rPr>
          <w:rFonts w:ascii="Times New Roman" w:hAnsi="Times New Roman" w:cs="Times New Roman"/>
          <w:sz w:val="24"/>
          <w:szCs w:val="24"/>
        </w:rPr>
        <w:t xml:space="preserve"> Official</w:t>
      </w:r>
      <w:r w:rsidR="00E4060F" w:rsidRPr="00257C3A">
        <w:rPr>
          <w:rFonts w:ascii="Times New Roman" w:hAnsi="Times New Roman" w:cs="Times New Roman"/>
          <w:iCs/>
          <w:sz w:val="24"/>
          <w:szCs w:val="24"/>
        </w:rPr>
        <w:t xml:space="preserve"> Methods of Analysis of AOAC </w:t>
      </w:r>
      <w:r w:rsidRPr="00257C3A">
        <w:rPr>
          <w:rFonts w:ascii="Times New Roman" w:hAnsi="Times New Roman" w:cs="Times New Roman"/>
          <w:iCs/>
          <w:sz w:val="24"/>
          <w:szCs w:val="24"/>
        </w:rPr>
        <w:t>(2012).</w:t>
      </w:r>
      <w:r w:rsidRPr="00257C3A">
        <w:rPr>
          <w:rFonts w:ascii="Times New Roman" w:hAnsi="Times New Roman" w:cs="Times New Roman"/>
          <w:i/>
          <w:iCs/>
          <w:sz w:val="24"/>
          <w:szCs w:val="24"/>
        </w:rPr>
        <w:t xml:space="preserve"> </w:t>
      </w:r>
      <w:r w:rsidR="00E4060F" w:rsidRPr="00257C3A">
        <w:rPr>
          <w:rFonts w:ascii="Times New Roman" w:hAnsi="Times New Roman" w:cs="Times New Roman"/>
          <w:i/>
          <w:iCs/>
          <w:sz w:val="24"/>
          <w:szCs w:val="24"/>
        </w:rPr>
        <w:t>International, 19</w:t>
      </w:r>
      <w:r w:rsidR="00E4060F" w:rsidRPr="00257C3A">
        <w:rPr>
          <w:rFonts w:ascii="Times New Roman" w:hAnsi="Times New Roman" w:cs="Times New Roman"/>
          <w:i/>
          <w:iCs/>
          <w:sz w:val="24"/>
          <w:szCs w:val="24"/>
          <w:vertAlign w:val="superscript"/>
        </w:rPr>
        <w:t>th</w:t>
      </w:r>
      <w:r w:rsidR="00E4060F" w:rsidRPr="00257C3A">
        <w:rPr>
          <w:rFonts w:ascii="Times New Roman" w:hAnsi="Times New Roman" w:cs="Times New Roman"/>
          <w:i/>
          <w:iCs/>
          <w:sz w:val="24"/>
          <w:szCs w:val="24"/>
        </w:rPr>
        <w:t xml:space="preserve"> edition, AOAC International</w:t>
      </w:r>
      <w:r w:rsidR="00E4060F" w:rsidRPr="00257C3A">
        <w:rPr>
          <w:rFonts w:ascii="Times New Roman" w:hAnsi="Times New Roman" w:cs="Times New Roman"/>
          <w:sz w:val="24"/>
          <w:szCs w:val="24"/>
        </w:rPr>
        <w:t xml:space="preserve">, Gaithersburg, MD, USA. </w:t>
      </w:r>
    </w:p>
    <w:p w:rsidR="00E4060F" w:rsidRPr="00257C3A" w:rsidRDefault="00113841" w:rsidP="0092242F">
      <w:pPr>
        <w:pStyle w:val="ListParagraph"/>
        <w:numPr>
          <w:ilvl w:val="0"/>
          <w:numId w:val="4"/>
        </w:numPr>
        <w:spacing w:before="120" w:after="120"/>
        <w:jc w:val="both"/>
        <w:rPr>
          <w:rFonts w:ascii="Times New Roman" w:hAnsi="Times New Roman" w:cs="Times New Roman"/>
          <w:sz w:val="24"/>
          <w:szCs w:val="24"/>
        </w:rPr>
      </w:pPr>
      <w:r>
        <w:rPr>
          <w:rFonts w:ascii="Times New Roman" w:hAnsi="Times New Roman" w:cs="Times New Roman"/>
          <w:sz w:val="24"/>
          <w:szCs w:val="24"/>
        </w:rPr>
        <w:t>Begum, L., Ahmed, M. and Rahman, A.</w:t>
      </w:r>
      <w:r w:rsidR="00E4060F" w:rsidRPr="00257C3A">
        <w:rPr>
          <w:rFonts w:ascii="Times New Roman" w:hAnsi="Times New Roman" w:cs="Times New Roman"/>
          <w:sz w:val="24"/>
          <w:szCs w:val="24"/>
        </w:rPr>
        <w:t xml:space="preserve"> (2023). Changes of postharvest nutritional quality and antioxidant enzymes in ‘</w:t>
      </w:r>
      <w:proofErr w:type="spellStart"/>
      <w:r w:rsidR="00E4060F" w:rsidRPr="00257C3A">
        <w:rPr>
          <w:rFonts w:ascii="Times New Roman" w:hAnsi="Times New Roman" w:cs="Times New Roman"/>
          <w:sz w:val="24"/>
          <w:szCs w:val="24"/>
        </w:rPr>
        <w:t>Haribhanga</w:t>
      </w:r>
      <w:proofErr w:type="spellEnd"/>
      <w:r w:rsidR="00E4060F" w:rsidRPr="00257C3A">
        <w:rPr>
          <w:rFonts w:ascii="Times New Roman" w:hAnsi="Times New Roman" w:cs="Times New Roman"/>
          <w:sz w:val="24"/>
          <w:szCs w:val="24"/>
        </w:rPr>
        <w:t xml:space="preserve">’ mango by Aloe </w:t>
      </w:r>
      <w:proofErr w:type="spellStart"/>
      <w:r w:rsidR="00E4060F" w:rsidRPr="00257C3A">
        <w:rPr>
          <w:rFonts w:ascii="Times New Roman" w:hAnsi="Times New Roman" w:cs="Times New Roman"/>
          <w:sz w:val="24"/>
          <w:szCs w:val="24"/>
        </w:rPr>
        <w:t>vera</w:t>
      </w:r>
      <w:proofErr w:type="spellEnd"/>
      <w:r w:rsidR="00E4060F" w:rsidRPr="00257C3A">
        <w:rPr>
          <w:rFonts w:ascii="Times New Roman" w:hAnsi="Times New Roman" w:cs="Times New Roman"/>
          <w:sz w:val="24"/>
          <w:szCs w:val="24"/>
        </w:rPr>
        <w:t xml:space="preserve"> gel with chitosan/coconut oil coating during ambient storage. </w:t>
      </w:r>
      <w:r w:rsidR="00E4060F" w:rsidRPr="00257C3A">
        <w:rPr>
          <w:rStyle w:val="Emphasis"/>
          <w:rFonts w:ascii="Times New Roman" w:hAnsi="Times New Roman" w:cs="Times New Roman"/>
          <w:sz w:val="24"/>
          <w:szCs w:val="24"/>
        </w:rPr>
        <w:t>Journal of Horticultural Research, 31</w:t>
      </w:r>
      <w:r w:rsidR="00E4060F" w:rsidRPr="00257C3A">
        <w:rPr>
          <w:rFonts w:ascii="Times New Roman" w:hAnsi="Times New Roman" w:cs="Times New Roman"/>
          <w:sz w:val="24"/>
          <w:szCs w:val="24"/>
        </w:rPr>
        <w:t>(2), 1–12.</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Chaudhary M. </w:t>
      </w:r>
      <w:proofErr w:type="spellStart"/>
      <w:r w:rsidRPr="00257C3A">
        <w:rPr>
          <w:rFonts w:ascii="Times New Roman" w:hAnsi="Times New Roman" w:cs="Times New Roman"/>
          <w:sz w:val="24"/>
          <w:szCs w:val="24"/>
        </w:rPr>
        <w:t>Deen</w:t>
      </w:r>
      <w:proofErr w:type="spellEnd"/>
      <w:r w:rsidR="00AE28E5" w:rsidRPr="00257C3A">
        <w:rPr>
          <w:rFonts w:ascii="Times New Roman" w:hAnsi="Times New Roman" w:cs="Times New Roman"/>
          <w:sz w:val="24"/>
          <w:szCs w:val="24"/>
        </w:rPr>
        <w:t>,</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B.Gautam</w:t>
      </w:r>
      <w:proofErr w:type="spellEnd"/>
      <w:r w:rsidR="00AE28E5" w:rsidRPr="00257C3A">
        <w:rPr>
          <w:rFonts w:ascii="Times New Roman" w:hAnsi="Times New Roman" w:cs="Times New Roman"/>
          <w:sz w:val="24"/>
          <w:szCs w:val="24"/>
        </w:rPr>
        <w:t>,</w:t>
      </w:r>
      <w:r w:rsidRPr="00257C3A">
        <w:rPr>
          <w:rFonts w:ascii="Times New Roman" w:hAnsi="Times New Roman" w:cs="Times New Roman"/>
          <w:sz w:val="24"/>
          <w:szCs w:val="24"/>
        </w:rPr>
        <w:t xml:space="preserve"> D</w:t>
      </w:r>
      <w:r w:rsidR="00AE28E5" w:rsidRPr="00257C3A">
        <w:rPr>
          <w:rFonts w:ascii="Times New Roman" w:hAnsi="Times New Roman" w:cs="Times New Roman"/>
          <w:sz w:val="24"/>
          <w:szCs w:val="24"/>
        </w:rPr>
        <w:t>.</w:t>
      </w:r>
      <w:r w:rsidRPr="00257C3A">
        <w:rPr>
          <w:rFonts w:ascii="Times New Roman" w:hAnsi="Times New Roman" w:cs="Times New Roman"/>
          <w:sz w:val="24"/>
          <w:szCs w:val="24"/>
        </w:rPr>
        <w:t>K</w:t>
      </w:r>
      <w:r w:rsidR="00AE28E5" w:rsidRPr="00257C3A">
        <w:rPr>
          <w:rFonts w:ascii="Times New Roman" w:hAnsi="Times New Roman" w:cs="Times New Roman"/>
          <w:sz w:val="24"/>
          <w:szCs w:val="24"/>
        </w:rPr>
        <w:t xml:space="preserve">. and </w:t>
      </w:r>
      <w:r w:rsidRPr="00257C3A">
        <w:rPr>
          <w:rFonts w:ascii="Times New Roman" w:hAnsi="Times New Roman" w:cs="Times New Roman"/>
          <w:sz w:val="24"/>
          <w:szCs w:val="24"/>
        </w:rPr>
        <w:t xml:space="preserve">Mishra KK. </w:t>
      </w:r>
      <w:r w:rsidR="00AE28E5" w:rsidRPr="00257C3A">
        <w:rPr>
          <w:rFonts w:ascii="Times New Roman" w:hAnsi="Times New Roman" w:cs="Times New Roman"/>
          <w:sz w:val="24"/>
          <w:szCs w:val="24"/>
        </w:rPr>
        <w:t xml:space="preserve">(2017). </w:t>
      </w:r>
      <w:r w:rsidRPr="00257C3A">
        <w:rPr>
          <w:rFonts w:ascii="Times New Roman" w:hAnsi="Times New Roman" w:cs="Times New Roman"/>
          <w:sz w:val="24"/>
          <w:szCs w:val="24"/>
        </w:rPr>
        <w:t>Studies on development of squash from mango (</w:t>
      </w:r>
      <w:proofErr w:type="spellStart"/>
      <w:r w:rsidRPr="00257C3A">
        <w:rPr>
          <w:rFonts w:ascii="Times New Roman" w:hAnsi="Times New Roman" w:cs="Times New Roman"/>
          <w:i/>
          <w:iCs/>
          <w:sz w:val="24"/>
          <w:szCs w:val="24"/>
        </w:rPr>
        <w:t>Mangifera</w:t>
      </w:r>
      <w:proofErr w:type="spellEnd"/>
      <w:r w:rsidRPr="00257C3A">
        <w:rPr>
          <w:rFonts w:ascii="Times New Roman" w:hAnsi="Times New Roman" w:cs="Times New Roman"/>
          <w:i/>
          <w:iCs/>
          <w:sz w:val="24"/>
          <w:szCs w:val="24"/>
        </w:rPr>
        <w:t xml:space="preserve"> </w:t>
      </w:r>
      <w:proofErr w:type="spellStart"/>
      <w:r w:rsidRPr="00257C3A">
        <w:rPr>
          <w:rFonts w:ascii="Times New Roman" w:hAnsi="Times New Roman" w:cs="Times New Roman"/>
          <w:i/>
          <w:iCs/>
          <w:sz w:val="24"/>
          <w:szCs w:val="24"/>
        </w:rPr>
        <w:t>indica</w:t>
      </w:r>
      <w:proofErr w:type="spellEnd"/>
      <w:r w:rsidRPr="00257C3A">
        <w:rPr>
          <w:rFonts w:ascii="Times New Roman" w:hAnsi="Times New Roman" w:cs="Times New Roman"/>
          <w:sz w:val="24"/>
          <w:szCs w:val="24"/>
        </w:rPr>
        <w:t xml:space="preserve"> L.)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
          <w:iCs/>
          <w:sz w:val="24"/>
          <w:szCs w:val="24"/>
        </w:rPr>
        <w:t xml:space="preserve">Aloe </w:t>
      </w:r>
      <w:proofErr w:type="spellStart"/>
      <w:r w:rsidRPr="00257C3A">
        <w:rPr>
          <w:rFonts w:ascii="Times New Roman" w:hAnsi="Times New Roman" w:cs="Times New Roman"/>
          <w:i/>
          <w:iCs/>
          <w:sz w:val="24"/>
          <w:szCs w:val="24"/>
        </w:rPr>
        <w:t>barbadensis</w:t>
      </w:r>
      <w:proofErr w:type="spellEnd"/>
      <w:r w:rsidRPr="00257C3A">
        <w:rPr>
          <w:rFonts w:ascii="Times New Roman" w:hAnsi="Times New Roman" w:cs="Times New Roman"/>
          <w:sz w:val="24"/>
          <w:szCs w:val="24"/>
        </w:rPr>
        <w:t xml:space="preserve"> Miller) gel blend. </w:t>
      </w:r>
      <w:r w:rsidRPr="00257C3A">
        <w:rPr>
          <w:rFonts w:ascii="Times New Roman" w:hAnsi="Times New Roman" w:cs="Times New Roman"/>
          <w:i/>
          <w:sz w:val="24"/>
          <w:szCs w:val="24"/>
        </w:rPr>
        <w:t>International Journal of Current Microbiology and Applied</w:t>
      </w:r>
      <w:r w:rsidR="00AE28E5" w:rsidRPr="00257C3A">
        <w:rPr>
          <w:rFonts w:ascii="Times New Roman" w:hAnsi="Times New Roman" w:cs="Times New Roman"/>
          <w:i/>
          <w:sz w:val="24"/>
          <w:szCs w:val="24"/>
        </w:rPr>
        <w:t xml:space="preserve"> </w:t>
      </w:r>
      <w:r w:rsidRPr="00257C3A">
        <w:rPr>
          <w:rFonts w:ascii="Times New Roman" w:hAnsi="Times New Roman" w:cs="Times New Roman"/>
          <w:i/>
          <w:sz w:val="24"/>
          <w:szCs w:val="24"/>
        </w:rPr>
        <w:t>Science.</w:t>
      </w:r>
      <w:r w:rsidRPr="00257C3A">
        <w:rPr>
          <w:rFonts w:ascii="Times New Roman" w:hAnsi="Times New Roman" w:cs="Times New Roman"/>
          <w:sz w:val="24"/>
          <w:szCs w:val="24"/>
        </w:rPr>
        <w:t xml:space="preserve"> 6(7): 1962-1969. </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B,</w:t>
      </w:r>
      <w:r w:rsidR="00113841">
        <w:rPr>
          <w:rFonts w:ascii="Times New Roman" w:hAnsi="Times New Roman" w:cs="Times New Roman"/>
          <w:sz w:val="24"/>
          <w:szCs w:val="24"/>
        </w:rPr>
        <w:t xml:space="preserve"> and </w:t>
      </w:r>
      <w:r w:rsidRPr="00257C3A">
        <w:rPr>
          <w:rFonts w:ascii="Times New Roman" w:hAnsi="Times New Roman" w:cs="Times New Roman"/>
          <w:sz w:val="24"/>
          <w:szCs w:val="24"/>
        </w:rPr>
        <w:t>Kumar A.</w:t>
      </w:r>
      <w:r w:rsidR="00AE28E5" w:rsidRPr="00257C3A">
        <w:rPr>
          <w:rFonts w:ascii="Times New Roman" w:hAnsi="Times New Roman" w:cs="Times New Roman"/>
          <w:sz w:val="24"/>
          <w:szCs w:val="24"/>
        </w:rPr>
        <w:t xml:space="preserve"> (2014).</w:t>
      </w:r>
      <w:r w:rsidRPr="00257C3A">
        <w:rPr>
          <w:rFonts w:ascii="Times New Roman" w:hAnsi="Times New Roman" w:cs="Times New Roman"/>
          <w:sz w:val="24"/>
          <w:szCs w:val="24"/>
        </w:rPr>
        <w:t xml:space="preserve"> Development and storage of mango ginger RTS beverage. </w:t>
      </w:r>
      <w:r w:rsidRPr="00257C3A">
        <w:rPr>
          <w:rFonts w:ascii="Times New Roman" w:hAnsi="Times New Roman" w:cs="Times New Roman"/>
          <w:i/>
          <w:sz w:val="24"/>
          <w:szCs w:val="24"/>
        </w:rPr>
        <w:t>International Journal of Food, Agriculture and Veterinary Sciences.</w:t>
      </w:r>
      <w:r w:rsidRPr="00257C3A">
        <w:rPr>
          <w:rFonts w:ascii="Times New Roman" w:hAnsi="Times New Roman" w:cs="Times New Roman"/>
          <w:sz w:val="24"/>
          <w:szCs w:val="24"/>
        </w:rPr>
        <w:t xml:space="preserve"> 4(3): 15-20.</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Kumar A. </w:t>
      </w:r>
      <w:r w:rsidR="00113841">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B. </w:t>
      </w:r>
      <w:r w:rsidR="00AE28E5" w:rsidRPr="00257C3A">
        <w:rPr>
          <w:rFonts w:ascii="Times New Roman" w:hAnsi="Times New Roman" w:cs="Times New Roman"/>
          <w:sz w:val="24"/>
          <w:szCs w:val="24"/>
        </w:rPr>
        <w:t xml:space="preserve">(2017). </w:t>
      </w:r>
      <w:r w:rsidRPr="00257C3A">
        <w:rPr>
          <w:rFonts w:ascii="Times New Roman" w:hAnsi="Times New Roman" w:cs="Times New Roman"/>
          <w:sz w:val="24"/>
          <w:szCs w:val="24"/>
        </w:rPr>
        <w:t xml:space="preserve">Study on Preparation and Storage Stability of Wood Apple RTS Beverage. </w:t>
      </w:r>
      <w:r w:rsidRPr="00257C3A">
        <w:rPr>
          <w:rFonts w:ascii="Times New Roman" w:hAnsi="Times New Roman" w:cs="Times New Roman"/>
          <w:i/>
          <w:sz w:val="24"/>
          <w:szCs w:val="24"/>
        </w:rPr>
        <w:t>International Journal of Pure and Applied Bioscience</w:t>
      </w:r>
      <w:r w:rsidRPr="00257C3A">
        <w:rPr>
          <w:rFonts w:ascii="Times New Roman" w:hAnsi="Times New Roman" w:cs="Times New Roman"/>
          <w:i/>
          <w:iCs/>
          <w:sz w:val="24"/>
          <w:szCs w:val="24"/>
        </w:rPr>
        <w:t xml:space="preserve">. </w:t>
      </w:r>
      <w:r w:rsidRPr="00257C3A">
        <w:rPr>
          <w:rFonts w:ascii="Times New Roman" w:hAnsi="Times New Roman" w:cs="Times New Roman"/>
          <w:sz w:val="24"/>
          <w:szCs w:val="24"/>
        </w:rPr>
        <w:t>5</w:t>
      </w:r>
      <w:r w:rsidRPr="00257C3A">
        <w:rPr>
          <w:rFonts w:ascii="Times New Roman" w:hAnsi="Times New Roman" w:cs="Times New Roman"/>
          <w:b/>
          <w:bCs/>
          <w:sz w:val="24"/>
          <w:szCs w:val="24"/>
        </w:rPr>
        <w:t>(</w:t>
      </w:r>
      <w:r w:rsidRPr="00257C3A">
        <w:rPr>
          <w:rFonts w:ascii="Times New Roman" w:hAnsi="Times New Roman" w:cs="Times New Roman"/>
          <w:sz w:val="24"/>
          <w:szCs w:val="24"/>
        </w:rPr>
        <w:t xml:space="preserve">6):879-886.  </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Kumari P. Singh R, Kumar A. Kumar R. </w:t>
      </w:r>
      <w:r w:rsidR="00113841">
        <w:rPr>
          <w:rFonts w:ascii="Times New Roman" w:hAnsi="Times New Roman" w:cs="Times New Roman"/>
          <w:sz w:val="24"/>
          <w:szCs w:val="24"/>
        </w:rPr>
        <w:t xml:space="preserve">and </w:t>
      </w:r>
      <w:r w:rsidRPr="00257C3A">
        <w:rPr>
          <w:rFonts w:ascii="Times New Roman" w:hAnsi="Times New Roman" w:cs="Times New Roman"/>
          <w:sz w:val="24"/>
          <w:szCs w:val="24"/>
        </w:rPr>
        <w:t>Kumar A.</w:t>
      </w:r>
      <w:r w:rsidR="00AE28E5" w:rsidRPr="00257C3A">
        <w:rPr>
          <w:rFonts w:ascii="Times New Roman" w:hAnsi="Times New Roman" w:cs="Times New Roman"/>
          <w:sz w:val="24"/>
          <w:szCs w:val="24"/>
        </w:rPr>
        <w:t xml:space="preserve"> (2020).</w:t>
      </w:r>
      <w:r w:rsidRPr="00257C3A">
        <w:rPr>
          <w:rFonts w:ascii="Times New Roman" w:hAnsi="Times New Roman" w:cs="Times New Roman"/>
          <w:sz w:val="24"/>
          <w:szCs w:val="24"/>
        </w:rPr>
        <w:t xml:space="preserve"> Preparation of squash from papaya (</w:t>
      </w:r>
      <w:proofErr w:type="spellStart"/>
      <w:r w:rsidRPr="00257C3A">
        <w:rPr>
          <w:rFonts w:ascii="Times New Roman" w:hAnsi="Times New Roman" w:cs="Times New Roman"/>
          <w:i/>
          <w:iCs/>
          <w:sz w:val="24"/>
          <w:szCs w:val="24"/>
        </w:rPr>
        <w:t>Carica</w:t>
      </w:r>
      <w:proofErr w:type="spellEnd"/>
      <w:r w:rsidRPr="00257C3A">
        <w:rPr>
          <w:rFonts w:ascii="Times New Roman" w:hAnsi="Times New Roman" w:cs="Times New Roman"/>
          <w:i/>
          <w:iCs/>
          <w:sz w:val="24"/>
          <w:szCs w:val="24"/>
        </w:rPr>
        <w:t xml:space="preserve"> papaya</w:t>
      </w:r>
      <w:r w:rsidRPr="00257C3A">
        <w:rPr>
          <w:rFonts w:ascii="Times New Roman" w:hAnsi="Times New Roman" w:cs="Times New Roman"/>
          <w:sz w:val="24"/>
          <w:szCs w:val="24"/>
        </w:rPr>
        <w:t xml:space="preserve"> L.)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
          <w:iCs/>
          <w:sz w:val="24"/>
          <w:szCs w:val="24"/>
        </w:rPr>
        <w:t xml:space="preserve">Aloe </w:t>
      </w:r>
      <w:proofErr w:type="spellStart"/>
      <w:r w:rsidRPr="00257C3A">
        <w:rPr>
          <w:rFonts w:ascii="Times New Roman" w:hAnsi="Times New Roman" w:cs="Times New Roman"/>
          <w:i/>
          <w:iCs/>
          <w:sz w:val="24"/>
          <w:szCs w:val="24"/>
        </w:rPr>
        <w:t>barbadensis</w:t>
      </w:r>
      <w:proofErr w:type="spellEnd"/>
      <w:r w:rsidRPr="00257C3A">
        <w:rPr>
          <w:rFonts w:ascii="Times New Roman" w:hAnsi="Times New Roman" w:cs="Times New Roman"/>
          <w:sz w:val="24"/>
          <w:szCs w:val="24"/>
        </w:rPr>
        <w:t xml:space="preserve"> Miller) pulp. </w:t>
      </w:r>
      <w:r w:rsidRPr="00257C3A">
        <w:rPr>
          <w:rFonts w:ascii="Times New Roman" w:hAnsi="Times New Roman" w:cs="Times New Roman"/>
          <w:i/>
          <w:iCs/>
          <w:sz w:val="24"/>
          <w:szCs w:val="24"/>
        </w:rPr>
        <w:t>Indian Journal of agriculture and allied Sciences</w:t>
      </w:r>
      <w:r w:rsidRPr="00257C3A">
        <w:rPr>
          <w:rFonts w:ascii="Times New Roman" w:hAnsi="Times New Roman" w:cs="Times New Roman"/>
          <w:sz w:val="24"/>
          <w:szCs w:val="24"/>
        </w:rPr>
        <w:t xml:space="preserve">. 6(3)2:49-53. </w:t>
      </w:r>
    </w:p>
    <w:p w:rsidR="00AE28E5"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Masoumi</w:t>
      </w:r>
      <w:proofErr w:type="spellEnd"/>
      <w:r w:rsidRPr="00257C3A">
        <w:rPr>
          <w:rFonts w:ascii="Times New Roman" w:hAnsi="Times New Roman" w:cs="Times New Roman"/>
          <w:sz w:val="24"/>
          <w:szCs w:val="24"/>
        </w:rPr>
        <w:t xml:space="preserve">, A. </w:t>
      </w:r>
      <w:r w:rsidR="00AE28E5" w:rsidRPr="00257C3A">
        <w:rPr>
          <w:rFonts w:ascii="Times New Roman" w:hAnsi="Times New Roman" w:cs="Times New Roman"/>
          <w:sz w:val="24"/>
          <w:szCs w:val="24"/>
        </w:rPr>
        <w:t xml:space="preserve">(2014). </w:t>
      </w:r>
      <w:r w:rsidRPr="00257C3A">
        <w:rPr>
          <w:rFonts w:ascii="Times New Roman" w:hAnsi="Times New Roman" w:cs="Times New Roman"/>
          <w:sz w:val="24"/>
          <w:szCs w:val="24"/>
        </w:rPr>
        <w:t xml:space="preserve">Development of blended RTS (Ready to Serve) drink from pomegranate and plum fruits. </w:t>
      </w:r>
      <w:r w:rsidRPr="00257C3A">
        <w:rPr>
          <w:rFonts w:ascii="Times New Roman" w:hAnsi="Times New Roman" w:cs="Times New Roman"/>
          <w:i/>
          <w:sz w:val="24"/>
          <w:szCs w:val="24"/>
        </w:rPr>
        <w:t>Journal of Natural Science Review</w:t>
      </w:r>
      <w:r w:rsidRPr="00257C3A">
        <w:rPr>
          <w:rFonts w:ascii="Times New Roman" w:hAnsi="Times New Roman" w:cs="Times New Roman"/>
          <w:sz w:val="24"/>
          <w:szCs w:val="24"/>
        </w:rPr>
        <w:t>. 2</w:t>
      </w:r>
      <w:r w:rsidR="00AE28E5" w:rsidRPr="00257C3A">
        <w:rPr>
          <w:rFonts w:ascii="Times New Roman" w:hAnsi="Times New Roman" w:cs="Times New Roman"/>
          <w:sz w:val="24"/>
          <w:szCs w:val="24"/>
        </w:rPr>
        <w:t xml:space="preserve"> </w:t>
      </w:r>
      <w:r w:rsidRPr="00257C3A">
        <w:rPr>
          <w:rFonts w:ascii="Times New Roman" w:hAnsi="Times New Roman" w:cs="Times New Roman"/>
          <w:sz w:val="24"/>
          <w:szCs w:val="24"/>
        </w:rPr>
        <w:t xml:space="preserve">(Special issue): 100-108. </w:t>
      </w:r>
    </w:p>
    <w:p w:rsidR="00E4060F" w:rsidRPr="00257C3A" w:rsidRDefault="00EC4D44" w:rsidP="0092242F">
      <w:pPr>
        <w:pStyle w:val="ListParagraph"/>
        <w:numPr>
          <w:ilvl w:val="0"/>
          <w:numId w:val="4"/>
        </w:numPr>
        <w:spacing w:before="120" w:after="120"/>
        <w:jc w:val="both"/>
        <w:rPr>
          <w:rFonts w:ascii="Times New Roman" w:hAnsi="Times New Roman" w:cs="Times New Roman"/>
          <w:sz w:val="24"/>
          <w:szCs w:val="24"/>
        </w:rPr>
      </w:pPr>
      <w:proofErr w:type="spellStart"/>
      <w:r>
        <w:rPr>
          <w:rFonts w:ascii="Times New Roman" w:hAnsi="Times New Roman" w:cs="Times New Roman"/>
          <w:sz w:val="24"/>
          <w:szCs w:val="24"/>
        </w:rPr>
        <w:t>Morsalpour</w:t>
      </w:r>
      <w:proofErr w:type="spellEnd"/>
      <w:r>
        <w:rPr>
          <w:rFonts w:ascii="Times New Roman" w:hAnsi="Times New Roman" w:cs="Times New Roman"/>
          <w:sz w:val="24"/>
          <w:szCs w:val="24"/>
        </w:rPr>
        <w:t>, R. and</w:t>
      </w:r>
      <w:r w:rsidR="00E4060F" w:rsidRPr="00257C3A">
        <w:rPr>
          <w:rFonts w:ascii="Times New Roman" w:hAnsi="Times New Roman" w:cs="Times New Roman"/>
          <w:sz w:val="24"/>
          <w:szCs w:val="24"/>
        </w:rPr>
        <w:t xml:space="preserve"> </w:t>
      </w:r>
      <w:proofErr w:type="spellStart"/>
      <w:r w:rsidR="00E4060F" w:rsidRPr="00257C3A">
        <w:rPr>
          <w:rFonts w:ascii="Times New Roman" w:hAnsi="Times New Roman" w:cs="Times New Roman"/>
          <w:sz w:val="24"/>
          <w:szCs w:val="24"/>
        </w:rPr>
        <w:t>Rastegar</w:t>
      </w:r>
      <w:proofErr w:type="spellEnd"/>
      <w:r w:rsidR="00E4060F" w:rsidRPr="00257C3A">
        <w:rPr>
          <w:rFonts w:ascii="Times New Roman" w:hAnsi="Times New Roman" w:cs="Times New Roman"/>
          <w:sz w:val="24"/>
          <w:szCs w:val="24"/>
        </w:rPr>
        <w:t xml:space="preserve">, S. (2025). Innovative coatings of Aloe </w:t>
      </w:r>
      <w:proofErr w:type="spellStart"/>
      <w:r w:rsidR="00E4060F" w:rsidRPr="00257C3A">
        <w:rPr>
          <w:rFonts w:ascii="Times New Roman" w:hAnsi="Times New Roman" w:cs="Times New Roman"/>
          <w:sz w:val="24"/>
          <w:szCs w:val="24"/>
        </w:rPr>
        <w:t>vera</w:t>
      </w:r>
      <w:proofErr w:type="spellEnd"/>
      <w:r w:rsidR="00E4060F" w:rsidRPr="00257C3A">
        <w:rPr>
          <w:rFonts w:ascii="Times New Roman" w:hAnsi="Times New Roman" w:cs="Times New Roman"/>
          <w:sz w:val="24"/>
          <w:szCs w:val="24"/>
        </w:rPr>
        <w:t xml:space="preserve"> gel with salicylic acid and melatonin to preserve mango (</w:t>
      </w:r>
      <w:proofErr w:type="spellStart"/>
      <w:r w:rsidR="00E4060F" w:rsidRPr="00257C3A">
        <w:rPr>
          <w:rStyle w:val="Emphasis"/>
          <w:rFonts w:ascii="Times New Roman" w:hAnsi="Times New Roman" w:cs="Times New Roman"/>
          <w:sz w:val="24"/>
          <w:szCs w:val="24"/>
        </w:rPr>
        <w:t>Mangifera</w:t>
      </w:r>
      <w:proofErr w:type="spellEnd"/>
      <w:r w:rsidR="00E4060F" w:rsidRPr="00257C3A">
        <w:rPr>
          <w:rStyle w:val="Emphasis"/>
          <w:rFonts w:ascii="Times New Roman" w:hAnsi="Times New Roman" w:cs="Times New Roman"/>
          <w:sz w:val="24"/>
          <w:szCs w:val="24"/>
        </w:rPr>
        <w:t xml:space="preserve"> </w:t>
      </w:r>
      <w:proofErr w:type="spellStart"/>
      <w:r w:rsidR="00E4060F" w:rsidRPr="00257C3A">
        <w:rPr>
          <w:rStyle w:val="Emphasis"/>
          <w:rFonts w:ascii="Times New Roman" w:hAnsi="Times New Roman" w:cs="Times New Roman"/>
          <w:sz w:val="24"/>
          <w:szCs w:val="24"/>
        </w:rPr>
        <w:t>indica</w:t>
      </w:r>
      <w:proofErr w:type="spellEnd"/>
      <w:r w:rsidR="00E4060F" w:rsidRPr="00257C3A">
        <w:rPr>
          <w:rFonts w:ascii="Times New Roman" w:hAnsi="Times New Roman" w:cs="Times New Roman"/>
          <w:sz w:val="24"/>
          <w:szCs w:val="24"/>
        </w:rPr>
        <w:t xml:space="preserve"> L.) fruit quality. </w:t>
      </w:r>
      <w:r w:rsidR="00E4060F" w:rsidRPr="00257C3A">
        <w:rPr>
          <w:rStyle w:val="Emphasis"/>
          <w:rFonts w:ascii="Times New Roman" w:hAnsi="Times New Roman" w:cs="Times New Roman"/>
          <w:sz w:val="24"/>
          <w:szCs w:val="24"/>
        </w:rPr>
        <w:t>BMC Plant Biology, 25</w:t>
      </w:r>
      <w:r w:rsidR="00E4060F" w:rsidRPr="00257C3A">
        <w:rPr>
          <w:rFonts w:ascii="Times New Roman" w:hAnsi="Times New Roman" w:cs="Times New Roman"/>
          <w:sz w:val="24"/>
          <w:szCs w:val="24"/>
        </w:rPr>
        <w:t>, 733.</w:t>
      </w:r>
    </w:p>
    <w:p w:rsidR="00AE28E5"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Nagaraju</w:t>
      </w:r>
      <w:proofErr w:type="spellEnd"/>
      <w:r w:rsidRPr="00257C3A">
        <w:rPr>
          <w:rFonts w:ascii="Times New Roman" w:hAnsi="Times New Roman" w:cs="Times New Roman"/>
          <w:sz w:val="24"/>
          <w:szCs w:val="24"/>
        </w:rPr>
        <w:t xml:space="preserve"> D. Prasad MS, Lakshmi K</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S. </w:t>
      </w:r>
      <w:r w:rsidR="00EC4D44">
        <w:rPr>
          <w:rFonts w:ascii="Times New Roman" w:hAnsi="Times New Roman" w:cs="Times New Roman"/>
          <w:sz w:val="24"/>
          <w:szCs w:val="24"/>
        </w:rPr>
        <w:t xml:space="preserve">and </w:t>
      </w:r>
      <w:r w:rsidRPr="00257C3A">
        <w:rPr>
          <w:rFonts w:ascii="Times New Roman" w:hAnsi="Times New Roman" w:cs="Times New Roman"/>
          <w:sz w:val="24"/>
          <w:szCs w:val="24"/>
        </w:rPr>
        <w:t xml:space="preserve">Krishna M </w:t>
      </w:r>
      <w:proofErr w:type="spellStart"/>
      <w:r w:rsidRPr="00257C3A">
        <w:rPr>
          <w:rFonts w:ascii="Times New Roman" w:hAnsi="Times New Roman" w:cs="Times New Roman"/>
          <w:sz w:val="24"/>
          <w:szCs w:val="24"/>
        </w:rPr>
        <w:t>M</w:t>
      </w:r>
      <w:proofErr w:type="spellEnd"/>
      <w:r w:rsidRPr="00257C3A">
        <w:rPr>
          <w:rFonts w:ascii="Times New Roman" w:hAnsi="Times New Roman" w:cs="Times New Roman"/>
          <w:sz w:val="24"/>
          <w:szCs w:val="24"/>
        </w:rPr>
        <w:t xml:space="preserve">. </w:t>
      </w:r>
      <w:r w:rsidR="00AE28E5" w:rsidRPr="00257C3A">
        <w:rPr>
          <w:rFonts w:ascii="Times New Roman" w:hAnsi="Times New Roman" w:cs="Times New Roman"/>
          <w:sz w:val="24"/>
          <w:szCs w:val="24"/>
        </w:rPr>
        <w:t xml:space="preserve">(2025). </w:t>
      </w:r>
      <w:r w:rsidRPr="00257C3A">
        <w:rPr>
          <w:rFonts w:ascii="Times New Roman" w:hAnsi="Times New Roman" w:cs="Times New Roman"/>
          <w:sz w:val="24"/>
          <w:szCs w:val="24"/>
        </w:rPr>
        <w:t xml:space="preserve">To standardize the process technique for preparation of RTS blends from water apple fruit and study their storage behavior. </w:t>
      </w:r>
      <w:r w:rsidRPr="00257C3A">
        <w:rPr>
          <w:rFonts w:ascii="Times New Roman" w:hAnsi="Times New Roman" w:cs="Times New Roman"/>
          <w:i/>
          <w:sz w:val="24"/>
          <w:szCs w:val="24"/>
        </w:rPr>
        <w:t>International Journal of Advanced Biochemistry Research</w:t>
      </w:r>
      <w:r w:rsidRPr="00257C3A">
        <w:rPr>
          <w:rFonts w:ascii="Times New Roman" w:hAnsi="Times New Roman" w:cs="Times New Roman"/>
          <w:sz w:val="24"/>
          <w:szCs w:val="24"/>
        </w:rPr>
        <w:t xml:space="preserve">. 9(3): 82-86. </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Ne</w:t>
      </w:r>
      <w:r w:rsidR="00EC4D44">
        <w:rPr>
          <w:rFonts w:ascii="Times New Roman" w:hAnsi="Times New Roman" w:cs="Times New Roman"/>
          <w:sz w:val="24"/>
          <w:szCs w:val="24"/>
        </w:rPr>
        <w:t>harkar</w:t>
      </w:r>
      <w:proofErr w:type="spellEnd"/>
      <w:r w:rsidR="00EC4D44">
        <w:rPr>
          <w:rFonts w:ascii="Times New Roman" w:hAnsi="Times New Roman" w:cs="Times New Roman"/>
          <w:sz w:val="24"/>
          <w:szCs w:val="24"/>
        </w:rPr>
        <w:t>, P. P., Bhosale, A. M., and</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Tamboli</w:t>
      </w:r>
      <w:proofErr w:type="spellEnd"/>
      <w:r w:rsidRPr="00257C3A">
        <w:rPr>
          <w:rFonts w:ascii="Times New Roman" w:hAnsi="Times New Roman" w:cs="Times New Roman"/>
          <w:sz w:val="24"/>
          <w:szCs w:val="24"/>
        </w:rPr>
        <w:t xml:space="preserve">, A. R. (2025). Studies on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 xml:space="preserve">-chemical properties and storage life of mulberry–Aloe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blended squash. </w:t>
      </w:r>
      <w:r w:rsidRPr="00257C3A">
        <w:rPr>
          <w:rStyle w:val="Emphasis"/>
          <w:rFonts w:ascii="Times New Roman" w:hAnsi="Times New Roman" w:cs="Times New Roman"/>
          <w:sz w:val="24"/>
          <w:szCs w:val="24"/>
        </w:rPr>
        <w:t>International Journal of Advanced Biochemistry Research, 9</w:t>
      </w:r>
      <w:r w:rsidRPr="00257C3A">
        <w:rPr>
          <w:rFonts w:ascii="Times New Roman" w:hAnsi="Times New Roman" w:cs="Times New Roman"/>
          <w:sz w:val="24"/>
          <w:szCs w:val="24"/>
        </w:rPr>
        <w:t>(9S), 1338–1342.</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Oluba</w:t>
      </w:r>
      <w:proofErr w:type="spellEnd"/>
      <w:r w:rsidRPr="00257C3A">
        <w:rPr>
          <w:rFonts w:ascii="Times New Roman" w:hAnsi="Times New Roman" w:cs="Times New Roman"/>
          <w:sz w:val="24"/>
          <w:szCs w:val="24"/>
        </w:rPr>
        <w:t>, O.</w:t>
      </w:r>
      <w:r w:rsidR="00EC4D44">
        <w:rPr>
          <w:rFonts w:ascii="Times New Roman" w:hAnsi="Times New Roman" w:cs="Times New Roman"/>
          <w:sz w:val="24"/>
          <w:szCs w:val="24"/>
        </w:rPr>
        <w:t xml:space="preserve"> M., Muthusamy, S. and Subbiah, N.</w:t>
      </w:r>
      <w:r w:rsidRPr="00257C3A">
        <w:rPr>
          <w:rFonts w:ascii="Times New Roman" w:hAnsi="Times New Roman" w:cs="Times New Roman"/>
          <w:sz w:val="24"/>
          <w:szCs w:val="24"/>
        </w:rPr>
        <w:t xml:space="preserve"> (2025). Sustainable packaging using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infused mango starch–wool keratin </w:t>
      </w:r>
      <w:proofErr w:type="spellStart"/>
      <w:r w:rsidRPr="00257C3A">
        <w:rPr>
          <w:rFonts w:ascii="Times New Roman" w:hAnsi="Times New Roman" w:cs="Times New Roman"/>
          <w:sz w:val="24"/>
          <w:szCs w:val="24"/>
        </w:rPr>
        <w:t>biocomposite</w:t>
      </w:r>
      <w:proofErr w:type="spellEnd"/>
      <w:r w:rsidRPr="00257C3A">
        <w:rPr>
          <w:rFonts w:ascii="Times New Roman" w:hAnsi="Times New Roman" w:cs="Times New Roman"/>
          <w:sz w:val="24"/>
          <w:szCs w:val="24"/>
        </w:rPr>
        <w:t xml:space="preserve"> films to extend the shelf life of mango. </w:t>
      </w:r>
      <w:r w:rsidRPr="00257C3A">
        <w:rPr>
          <w:rStyle w:val="Emphasis"/>
          <w:rFonts w:ascii="Times New Roman" w:hAnsi="Times New Roman" w:cs="Times New Roman"/>
          <w:sz w:val="24"/>
          <w:szCs w:val="24"/>
        </w:rPr>
        <w:t>Scientific Reports, 15</w:t>
      </w:r>
      <w:r w:rsidRPr="00257C3A">
        <w:rPr>
          <w:rFonts w:ascii="Times New Roman" w:hAnsi="Times New Roman" w:cs="Times New Roman"/>
          <w:sz w:val="24"/>
          <w:szCs w:val="24"/>
        </w:rPr>
        <w:t>, 29098.</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Pali O, Verma A. </w:t>
      </w:r>
      <w:r w:rsidR="00EC4D44">
        <w:rPr>
          <w:rFonts w:ascii="Times New Roman" w:hAnsi="Times New Roman" w:cs="Times New Roman"/>
          <w:sz w:val="24"/>
          <w:szCs w:val="24"/>
        </w:rPr>
        <w:t xml:space="preserve">and </w:t>
      </w:r>
      <w:r w:rsidRPr="00257C3A">
        <w:rPr>
          <w:rFonts w:ascii="Times New Roman" w:hAnsi="Times New Roman" w:cs="Times New Roman"/>
          <w:sz w:val="24"/>
          <w:szCs w:val="24"/>
        </w:rPr>
        <w:t xml:space="preserve">Gond G. </w:t>
      </w:r>
      <w:r w:rsidR="00AE28E5" w:rsidRPr="00257C3A">
        <w:rPr>
          <w:rFonts w:ascii="Times New Roman" w:hAnsi="Times New Roman" w:cs="Times New Roman"/>
          <w:sz w:val="24"/>
          <w:szCs w:val="24"/>
        </w:rPr>
        <w:t xml:space="preserve">(2023). </w:t>
      </w:r>
      <w:r w:rsidRPr="00257C3A">
        <w:rPr>
          <w:rFonts w:ascii="Times New Roman" w:hAnsi="Times New Roman" w:cs="Times New Roman"/>
          <w:sz w:val="24"/>
          <w:szCs w:val="24"/>
        </w:rPr>
        <w:t>Quality assessment of ready-to-serve (RTS) beverage from blends of carrot, orange and ginger juice</w:t>
      </w:r>
      <w:r w:rsidRPr="00257C3A">
        <w:rPr>
          <w:rFonts w:ascii="Times New Roman" w:hAnsi="Times New Roman" w:cs="Times New Roman"/>
          <w:i/>
          <w:iCs/>
          <w:sz w:val="24"/>
          <w:szCs w:val="24"/>
        </w:rPr>
        <w:t xml:space="preserve">. </w:t>
      </w:r>
      <w:r w:rsidRPr="00257C3A">
        <w:rPr>
          <w:rFonts w:ascii="Times New Roman" w:hAnsi="Times New Roman" w:cs="Times New Roman"/>
          <w:sz w:val="24"/>
          <w:szCs w:val="24"/>
        </w:rPr>
        <w:t>The Pharma Innovation Journal</w:t>
      </w:r>
      <w:r w:rsidRPr="00257C3A">
        <w:rPr>
          <w:rFonts w:ascii="Times New Roman" w:hAnsi="Times New Roman" w:cs="Times New Roman"/>
          <w:i/>
          <w:iCs/>
          <w:sz w:val="24"/>
          <w:szCs w:val="24"/>
        </w:rPr>
        <w:t>.</w:t>
      </w:r>
      <w:r w:rsidRPr="00257C3A">
        <w:rPr>
          <w:rFonts w:ascii="Times New Roman" w:hAnsi="Times New Roman" w:cs="Times New Roman"/>
          <w:sz w:val="24"/>
          <w:szCs w:val="24"/>
        </w:rPr>
        <w:t>12(6): 4657-4663.</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Patel N.B. </w:t>
      </w:r>
      <w:proofErr w:type="spellStart"/>
      <w:r w:rsidRPr="00257C3A">
        <w:rPr>
          <w:rFonts w:ascii="Times New Roman" w:hAnsi="Times New Roman" w:cs="Times New Roman"/>
          <w:sz w:val="24"/>
          <w:szCs w:val="24"/>
        </w:rPr>
        <w:t>Mayani</w:t>
      </w:r>
      <w:proofErr w:type="spellEnd"/>
      <w:r w:rsidRPr="00257C3A">
        <w:rPr>
          <w:rFonts w:ascii="Times New Roman" w:hAnsi="Times New Roman" w:cs="Times New Roman"/>
          <w:sz w:val="24"/>
          <w:szCs w:val="24"/>
        </w:rPr>
        <w:t xml:space="preserve"> J M. </w:t>
      </w:r>
      <w:proofErr w:type="spellStart"/>
      <w:r w:rsidRPr="00257C3A">
        <w:rPr>
          <w:rFonts w:ascii="Times New Roman" w:hAnsi="Times New Roman" w:cs="Times New Roman"/>
          <w:sz w:val="24"/>
          <w:szCs w:val="24"/>
        </w:rPr>
        <w:t>Sangani</w:t>
      </w:r>
      <w:proofErr w:type="spellEnd"/>
      <w:r w:rsidRPr="00257C3A">
        <w:rPr>
          <w:rFonts w:ascii="Times New Roman" w:hAnsi="Times New Roman" w:cs="Times New Roman"/>
          <w:sz w:val="24"/>
          <w:szCs w:val="24"/>
        </w:rPr>
        <w:t xml:space="preserve"> S.L</w:t>
      </w:r>
      <w:r w:rsidR="00EC4D44">
        <w:rPr>
          <w:rFonts w:ascii="Times New Roman" w:hAnsi="Times New Roman" w:cs="Times New Roman"/>
          <w:sz w:val="24"/>
          <w:szCs w:val="24"/>
        </w:rPr>
        <w:t xml:space="preserve">. and </w:t>
      </w:r>
      <w:r w:rsidRPr="00257C3A">
        <w:rPr>
          <w:rFonts w:ascii="Times New Roman" w:hAnsi="Times New Roman" w:cs="Times New Roman"/>
          <w:sz w:val="24"/>
          <w:szCs w:val="24"/>
        </w:rPr>
        <w:t xml:space="preserve">Raj D. </w:t>
      </w:r>
      <w:r w:rsidR="00AE28E5" w:rsidRPr="00257C3A">
        <w:rPr>
          <w:rFonts w:ascii="Times New Roman" w:hAnsi="Times New Roman" w:cs="Times New Roman"/>
          <w:sz w:val="24"/>
          <w:szCs w:val="24"/>
        </w:rPr>
        <w:t xml:space="preserve">(2023). </w:t>
      </w:r>
      <w:r w:rsidRPr="00257C3A">
        <w:rPr>
          <w:rFonts w:ascii="Times New Roman" w:hAnsi="Times New Roman" w:cs="Times New Roman"/>
          <w:sz w:val="24"/>
          <w:szCs w:val="24"/>
        </w:rPr>
        <w:t xml:space="preserve">Standardization of </w:t>
      </w:r>
      <w:proofErr w:type="spellStart"/>
      <w:r w:rsidRPr="00257C3A">
        <w:rPr>
          <w:rFonts w:ascii="Times New Roman" w:hAnsi="Times New Roman" w:cs="Times New Roman"/>
          <w:sz w:val="24"/>
          <w:szCs w:val="24"/>
        </w:rPr>
        <w:t>bael</w:t>
      </w:r>
      <w:proofErr w:type="spellEnd"/>
      <w:r w:rsidRPr="00257C3A">
        <w:rPr>
          <w:rFonts w:ascii="Times New Roman" w:hAnsi="Times New Roman" w:cs="Times New Roman"/>
          <w:sz w:val="24"/>
          <w:szCs w:val="24"/>
        </w:rPr>
        <w:t xml:space="preserve"> [Aegle </w:t>
      </w:r>
      <w:proofErr w:type="spellStart"/>
      <w:r w:rsidRPr="00257C3A">
        <w:rPr>
          <w:rFonts w:ascii="Times New Roman" w:hAnsi="Times New Roman" w:cs="Times New Roman"/>
          <w:sz w:val="24"/>
          <w:szCs w:val="24"/>
        </w:rPr>
        <w:t>marmelos</w:t>
      </w:r>
      <w:proofErr w:type="spellEnd"/>
      <w:r w:rsidRPr="00257C3A">
        <w:rPr>
          <w:rFonts w:ascii="Times New Roman" w:hAnsi="Times New Roman" w:cs="Times New Roman"/>
          <w:sz w:val="24"/>
          <w:szCs w:val="24"/>
        </w:rPr>
        <w:t xml:space="preserve"> (Linn) </w:t>
      </w:r>
      <w:proofErr w:type="spellStart"/>
      <w:r w:rsidRPr="00257C3A">
        <w:rPr>
          <w:rFonts w:ascii="Times New Roman" w:hAnsi="Times New Roman" w:cs="Times New Roman"/>
          <w:sz w:val="24"/>
          <w:szCs w:val="24"/>
        </w:rPr>
        <w:t>Corr</w:t>
      </w:r>
      <w:proofErr w:type="spellEnd"/>
      <w:r w:rsidRPr="00257C3A">
        <w:rPr>
          <w:rFonts w:ascii="Times New Roman" w:hAnsi="Times New Roman" w:cs="Times New Roman"/>
          <w:sz w:val="24"/>
          <w:szCs w:val="24"/>
        </w:rPr>
        <w:t>] fruit squash. The Pharma Innovation Journal</w:t>
      </w:r>
      <w:r w:rsidRPr="00257C3A">
        <w:rPr>
          <w:rFonts w:ascii="Times New Roman" w:hAnsi="Times New Roman" w:cs="Times New Roman"/>
          <w:i/>
          <w:iCs/>
          <w:sz w:val="24"/>
          <w:szCs w:val="24"/>
        </w:rPr>
        <w:t>.</w:t>
      </w:r>
      <w:r w:rsidRPr="00257C3A">
        <w:rPr>
          <w:rFonts w:ascii="Times New Roman" w:hAnsi="Times New Roman" w:cs="Times New Roman"/>
          <w:sz w:val="24"/>
          <w:szCs w:val="24"/>
        </w:rPr>
        <w:t xml:space="preserve"> 12(4): 1775-1778. </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lastRenderedPageBreak/>
        <w:t xml:space="preserve">Patel, D. K., Yadav, A. K., &amp; Singh, R. P. (2023). Physicochemical and sensory evaluation of mango-based functional beverages during storage. </w:t>
      </w:r>
      <w:r w:rsidRPr="00257C3A">
        <w:rPr>
          <w:rStyle w:val="Emphasis"/>
          <w:rFonts w:ascii="Times New Roman" w:hAnsi="Times New Roman" w:cs="Times New Roman"/>
          <w:sz w:val="24"/>
          <w:szCs w:val="24"/>
        </w:rPr>
        <w:t>Indian Food Packer, 77</w:t>
      </w:r>
      <w:r w:rsidRPr="00257C3A">
        <w:rPr>
          <w:rFonts w:ascii="Times New Roman" w:hAnsi="Times New Roman" w:cs="Times New Roman"/>
          <w:sz w:val="24"/>
          <w:szCs w:val="24"/>
        </w:rPr>
        <w:t>(3), 45–52.</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Priyanka N. </w:t>
      </w:r>
      <w:proofErr w:type="spellStart"/>
      <w:r w:rsidRPr="00257C3A">
        <w:rPr>
          <w:rFonts w:ascii="Times New Roman" w:hAnsi="Times New Roman" w:cs="Times New Roman"/>
          <w:sz w:val="24"/>
          <w:szCs w:val="24"/>
        </w:rPr>
        <w:t>Dorajeerao</w:t>
      </w:r>
      <w:proofErr w:type="spellEnd"/>
      <w:r w:rsidRPr="00257C3A">
        <w:rPr>
          <w:rFonts w:ascii="Times New Roman" w:hAnsi="Times New Roman" w:cs="Times New Roman"/>
          <w:sz w:val="24"/>
          <w:szCs w:val="24"/>
        </w:rPr>
        <w:t xml:space="preserve"> AVD. </w:t>
      </w:r>
      <w:proofErr w:type="spellStart"/>
      <w:r w:rsidRPr="00257C3A">
        <w:rPr>
          <w:rFonts w:ascii="Times New Roman" w:hAnsi="Times New Roman" w:cs="Times New Roman"/>
          <w:sz w:val="24"/>
          <w:szCs w:val="24"/>
        </w:rPr>
        <w:t>Sudhavani</w:t>
      </w:r>
      <w:proofErr w:type="spellEnd"/>
      <w:r w:rsidRPr="00257C3A">
        <w:rPr>
          <w:rFonts w:ascii="Times New Roman" w:hAnsi="Times New Roman" w:cs="Times New Roman"/>
          <w:sz w:val="24"/>
          <w:szCs w:val="24"/>
        </w:rPr>
        <w:t xml:space="preserve"> V. </w:t>
      </w:r>
      <w:r w:rsidR="00EC4D44">
        <w:rPr>
          <w:rFonts w:ascii="Times New Roman" w:hAnsi="Times New Roman" w:cs="Times New Roman"/>
          <w:sz w:val="24"/>
          <w:szCs w:val="24"/>
        </w:rPr>
        <w:t>and</w:t>
      </w:r>
      <w:r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Umakrishna</w:t>
      </w:r>
      <w:proofErr w:type="spellEnd"/>
      <w:r w:rsidRPr="00257C3A">
        <w:rPr>
          <w:rFonts w:ascii="Times New Roman" w:hAnsi="Times New Roman" w:cs="Times New Roman"/>
          <w:sz w:val="24"/>
          <w:szCs w:val="24"/>
        </w:rPr>
        <w:t xml:space="preserve"> K. </w:t>
      </w:r>
      <w:r w:rsidR="00AE28E5" w:rsidRPr="00257C3A">
        <w:rPr>
          <w:rFonts w:ascii="Times New Roman" w:hAnsi="Times New Roman" w:cs="Times New Roman"/>
          <w:sz w:val="24"/>
          <w:szCs w:val="24"/>
        </w:rPr>
        <w:t>(</w:t>
      </w:r>
      <w:r w:rsidR="00AE28E5" w:rsidRPr="00257C3A">
        <w:rPr>
          <w:rFonts w:ascii="Times New Roman" w:hAnsi="Times New Roman" w:cs="Times New Roman"/>
          <w:iCs/>
          <w:sz w:val="24"/>
          <w:szCs w:val="24"/>
        </w:rPr>
        <w:t>2015</w:t>
      </w:r>
      <w:r w:rsidR="00AE28E5" w:rsidRPr="00257C3A">
        <w:rPr>
          <w:rFonts w:ascii="Times New Roman" w:hAnsi="Times New Roman" w:cs="Times New Roman"/>
          <w:sz w:val="24"/>
          <w:szCs w:val="24"/>
        </w:rPr>
        <w:t xml:space="preserve">).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-chemical characters and sensory evaluation of jamun based blended squash beverages during storage</w:t>
      </w:r>
      <w:r w:rsidRPr="00257C3A">
        <w:rPr>
          <w:rFonts w:ascii="Times New Roman" w:hAnsi="Times New Roman" w:cs="Times New Roman"/>
          <w:i/>
          <w:sz w:val="24"/>
          <w:szCs w:val="24"/>
        </w:rPr>
        <w:t xml:space="preserve">, </w:t>
      </w:r>
      <w:r w:rsidRPr="00257C3A">
        <w:rPr>
          <w:rFonts w:ascii="Times New Roman" w:hAnsi="Times New Roman" w:cs="Times New Roman"/>
          <w:i/>
          <w:iCs/>
          <w:sz w:val="24"/>
          <w:szCs w:val="24"/>
        </w:rPr>
        <w:t>Plant Archives</w:t>
      </w:r>
      <w:r w:rsidR="00AE28E5" w:rsidRPr="00257C3A">
        <w:rPr>
          <w:rFonts w:ascii="Times New Roman" w:hAnsi="Times New Roman" w:cs="Times New Roman"/>
          <w:iCs/>
          <w:sz w:val="24"/>
          <w:szCs w:val="24"/>
        </w:rPr>
        <w:t xml:space="preserve">. </w:t>
      </w:r>
      <w:r w:rsidRPr="00257C3A">
        <w:rPr>
          <w:rFonts w:ascii="Times New Roman" w:hAnsi="Times New Roman" w:cs="Times New Roman"/>
          <w:bCs/>
          <w:sz w:val="24"/>
          <w:szCs w:val="24"/>
        </w:rPr>
        <w:t>15</w:t>
      </w:r>
      <w:r w:rsidRPr="00257C3A">
        <w:rPr>
          <w:rFonts w:ascii="Times New Roman" w:hAnsi="Times New Roman" w:cs="Times New Roman"/>
          <w:sz w:val="24"/>
          <w:szCs w:val="24"/>
        </w:rPr>
        <w:t>(2): 939-946.</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proofErr w:type="gramStart"/>
      <w:r w:rsidRPr="00257C3A">
        <w:rPr>
          <w:rFonts w:ascii="Times New Roman" w:hAnsi="Times New Roman" w:cs="Times New Roman"/>
          <w:sz w:val="24"/>
          <w:szCs w:val="24"/>
        </w:rPr>
        <w:t>Ranganna</w:t>
      </w:r>
      <w:proofErr w:type="spellEnd"/>
      <w:r w:rsidRPr="00257C3A">
        <w:rPr>
          <w:rFonts w:ascii="Times New Roman" w:hAnsi="Times New Roman" w:cs="Times New Roman"/>
          <w:sz w:val="24"/>
          <w:szCs w:val="24"/>
        </w:rPr>
        <w:t xml:space="preserve">  S.</w:t>
      </w:r>
      <w:proofErr w:type="gramEnd"/>
      <w:r w:rsidR="00AE28E5" w:rsidRPr="00257C3A">
        <w:rPr>
          <w:rFonts w:ascii="Times New Roman" w:hAnsi="Times New Roman" w:cs="Times New Roman"/>
          <w:sz w:val="24"/>
          <w:szCs w:val="24"/>
        </w:rPr>
        <w:t xml:space="preserve"> (2010). </w:t>
      </w:r>
      <w:r w:rsidRPr="00257C3A">
        <w:rPr>
          <w:rFonts w:ascii="Times New Roman" w:hAnsi="Times New Roman" w:cs="Times New Roman"/>
          <w:iCs/>
          <w:sz w:val="24"/>
          <w:szCs w:val="24"/>
        </w:rPr>
        <w:t>Handbook of Analysis and Quality Control for Fruit and Vegetable Products</w:t>
      </w:r>
      <w:r w:rsidRPr="00257C3A">
        <w:rPr>
          <w:rFonts w:ascii="Times New Roman" w:hAnsi="Times New Roman" w:cs="Times New Roman"/>
          <w:i/>
          <w:iCs/>
          <w:sz w:val="24"/>
          <w:szCs w:val="24"/>
        </w:rPr>
        <w:t>,</w:t>
      </w:r>
      <w:r w:rsidRPr="00257C3A">
        <w:rPr>
          <w:rFonts w:ascii="Times New Roman" w:hAnsi="Times New Roman" w:cs="Times New Roman"/>
          <w:sz w:val="24"/>
          <w:szCs w:val="24"/>
        </w:rPr>
        <w:t xml:space="preserve"> (Tata McGraw–Hill Education Pvt. Ltd.), New Delhi.</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Sagar </w:t>
      </w:r>
      <w:proofErr w:type="spellStart"/>
      <w:proofErr w:type="gramStart"/>
      <w:r w:rsidRPr="00257C3A">
        <w:rPr>
          <w:rFonts w:ascii="Times New Roman" w:hAnsi="Times New Roman" w:cs="Times New Roman"/>
          <w:sz w:val="24"/>
          <w:szCs w:val="24"/>
        </w:rPr>
        <w:t>VR,Samuel</w:t>
      </w:r>
      <w:proofErr w:type="spellEnd"/>
      <w:proofErr w:type="gramEnd"/>
      <w:r w:rsidRPr="00257C3A">
        <w:rPr>
          <w:rFonts w:ascii="Times New Roman" w:hAnsi="Times New Roman" w:cs="Times New Roman"/>
          <w:sz w:val="24"/>
          <w:szCs w:val="24"/>
        </w:rPr>
        <w:t xml:space="preserve"> DVK. </w:t>
      </w:r>
      <w:r w:rsidR="00AE28E5" w:rsidRPr="00257C3A">
        <w:rPr>
          <w:rFonts w:ascii="Times New Roman" w:hAnsi="Times New Roman" w:cs="Times New Roman"/>
          <w:sz w:val="24"/>
          <w:szCs w:val="24"/>
        </w:rPr>
        <w:t xml:space="preserve">(2008). </w:t>
      </w:r>
      <w:r w:rsidRPr="00257C3A">
        <w:rPr>
          <w:rFonts w:ascii="Times New Roman" w:hAnsi="Times New Roman" w:cs="Times New Roman"/>
          <w:sz w:val="24"/>
          <w:szCs w:val="24"/>
        </w:rPr>
        <w:t xml:space="preserve">Laboratory Manual on Analysis of Fruit and Vegetable Products. Discipline of Post Harvest Technology, IARI, New </w:t>
      </w:r>
      <w:proofErr w:type="gramStart"/>
      <w:r w:rsidRPr="00257C3A">
        <w:rPr>
          <w:rFonts w:ascii="Times New Roman" w:hAnsi="Times New Roman" w:cs="Times New Roman"/>
          <w:sz w:val="24"/>
          <w:szCs w:val="24"/>
        </w:rPr>
        <w:t>Delhi..</w:t>
      </w:r>
      <w:proofErr w:type="gramEnd"/>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proofErr w:type="spellStart"/>
      <w:r w:rsidRPr="00257C3A">
        <w:rPr>
          <w:rFonts w:ascii="Times New Roman" w:hAnsi="Times New Roman" w:cs="Times New Roman"/>
          <w:sz w:val="24"/>
          <w:szCs w:val="24"/>
        </w:rPr>
        <w:t>Sethy</w:t>
      </w:r>
      <w:proofErr w:type="spellEnd"/>
      <w:r w:rsidR="00EC4D44">
        <w:rPr>
          <w:rFonts w:ascii="Times New Roman" w:hAnsi="Times New Roman" w:cs="Times New Roman"/>
          <w:sz w:val="24"/>
          <w:szCs w:val="24"/>
        </w:rPr>
        <w:t>,</w:t>
      </w:r>
      <w:r w:rsidRPr="00257C3A">
        <w:rPr>
          <w:rFonts w:ascii="Times New Roman" w:hAnsi="Times New Roman" w:cs="Times New Roman"/>
          <w:sz w:val="24"/>
          <w:szCs w:val="24"/>
        </w:rPr>
        <w:t xml:space="preserve"> S.</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 Sharma</w:t>
      </w:r>
      <w:r w:rsidR="00EC4D44">
        <w:rPr>
          <w:rFonts w:ascii="Times New Roman" w:hAnsi="Times New Roman" w:cs="Times New Roman"/>
          <w:sz w:val="24"/>
          <w:szCs w:val="24"/>
        </w:rPr>
        <w:t>,</w:t>
      </w:r>
      <w:r w:rsidRPr="00257C3A">
        <w:rPr>
          <w:rFonts w:ascii="Times New Roman" w:hAnsi="Times New Roman" w:cs="Times New Roman"/>
          <w:sz w:val="24"/>
          <w:szCs w:val="24"/>
        </w:rPr>
        <w:t xml:space="preserve"> K. </w:t>
      </w:r>
      <w:r w:rsidR="00EC4D44">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Dagar</w:t>
      </w:r>
      <w:proofErr w:type="spellEnd"/>
      <w:r w:rsidRPr="00257C3A">
        <w:rPr>
          <w:rFonts w:ascii="Times New Roman" w:hAnsi="Times New Roman" w:cs="Times New Roman"/>
          <w:sz w:val="24"/>
          <w:szCs w:val="24"/>
        </w:rPr>
        <w:t xml:space="preserve"> </w:t>
      </w:r>
      <w:proofErr w:type="spellStart"/>
      <w:proofErr w:type="gramStart"/>
      <w:r w:rsidRPr="00257C3A">
        <w:rPr>
          <w:rFonts w:ascii="Times New Roman" w:hAnsi="Times New Roman" w:cs="Times New Roman"/>
          <w:sz w:val="24"/>
          <w:szCs w:val="24"/>
        </w:rPr>
        <w:t>Amogra</w:t>
      </w:r>
      <w:proofErr w:type="spellEnd"/>
      <w:r w:rsidRPr="00257C3A">
        <w:rPr>
          <w:rFonts w:ascii="Times New Roman" w:hAnsi="Times New Roman" w:cs="Times New Roman"/>
          <w:sz w:val="24"/>
          <w:szCs w:val="24"/>
        </w:rPr>
        <w:t xml:space="preserve">  R.</w:t>
      </w:r>
      <w:proofErr w:type="gramEnd"/>
      <w:r w:rsidRPr="00257C3A">
        <w:rPr>
          <w:rFonts w:ascii="Times New Roman" w:hAnsi="Times New Roman" w:cs="Times New Roman"/>
          <w:sz w:val="24"/>
          <w:szCs w:val="24"/>
        </w:rPr>
        <w:t xml:space="preserve"> </w:t>
      </w:r>
      <w:r w:rsidR="00AE28E5" w:rsidRPr="00257C3A">
        <w:rPr>
          <w:rFonts w:ascii="Times New Roman" w:hAnsi="Times New Roman" w:cs="Times New Roman"/>
          <w:sz w:val="24"/>
          <w:szCs w:val="24"/>
        </w:rPr>
        <w:t xml:space="preserve">(2018). </w:t>
      </w:r>
      <w:r w:rsidRPr="00257C3A">
        <w:rPr>
          <w:rFonts w:ascii="Times New Roman" w:hAnsi="Times New Roman" w:cs="Times New Roman"/>
          <w:sz w:val="24"/>
          <w:szCs w:val="24"/>
        </w:rPr>
        <w:t xml:space="preserve">Effect of storage on </w:t>
      </w:r>
      <w:proofErr w:type="spellStart"/>
      <w:r w:rsidRPr="00257C3A">
        <w:rPr>
          <w:rFonts w:ascii="Times New Roman" w:hAnsi="Times New Roman" w:cs="Times New Roman"/>
          <w:sz w:val="24"/>
          <w:szCs w:val="24"/>
        </w:rPr>
        <w:t>physico</w:t>
      </w:r>
      <w:proofErr w:type="spellEnd"/>
      <w:r w:rsidRPr="00257C3A">
        <w:rPr>
          <w:rFonts w:ascii="Times New Roman" w:hAnsi="Times New Roman" w:cs="Times New Roman"/>
          <w:sz w:val="24"/>
          <w:szCs w:val="24"/>
        </w:rPr>
        <w:t xml:space="preserve">-chemical and sensory qualities of commercial fruit beverages. </w:t>
      </w:r>
      <w:r w:rsidRPr="00257C3A">
        <w:rPr>
          <w:rFonts w:ascii="Times New Roman" w:hAnsi="Times New Roman" w:cs="Times New Roman"/>
          <w:sz w:val="24"/>
          <w:szCs w:val="24"/>
        </w:rPr>
        <w:tab/>
        <w:t xml:space="preserve">International Journal of Current Microbiology and Applied Sciences. </w:t>
      </w:r>
      <w:r w:rsidRPr="00257C3A">
        <w:rPr>
          <w:rFonts w:ascii="Times New Roman" w:hAnsi="Times New Roman" w:cs="Times New Roman"/>
          <w:b/>
          <w:bCs/>
          <w:sz w:val="24"/>
          <w:szCs w:val="24"/>
        </w:rPr>
        <w:t>7</w:t>
      </w:r>
      <w:r w:rsidRPr="00257C3A">
        <w:rPr>
          <w:rFonts w:ascii="Times New Roman" w:hAnsi="Times New Roman" w:cs="Times New Roman"/>
          <w:sz w:val="24"/>
          <w:szCs w:val="24"/>
        </w:rPr>
        <w:t xml:space="preserve">(10): 1138-1147. </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Sharma, R., Singh, V., &amp; Kumar, S. (2022). Development and storage stability of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blended fruit beverages. </w:t>
      </w:r>
      <w:r w:rsidRPr="00257C3A">
        <w:rPr>
          <w:rStyle w:val="Emphasis"/>
          <w:rFonts w:ascii="Times New Roman" w:hAnsi="Times New Roman" w:cs="Times New Roman"/>
          <w:sz w:val="24"/>
          <w:szCs w:val="24"/>
        </w:rPr>
        <w:t>Indian Journal of Agricultural Sciences, 92</w:t>
      </w:r>
      <w:r w:rsidRPr="00257C3A">
        <w:rPr>
          <w:rFonts w:ascii="Times New Roman" w:hAnsi="Times New Roman" w:cs="Times New Roman"/>
          <w:sz w:val="24"/>
          <w:szCs w:val="24"/>
        </w:rPr>
        <w:t>(4), 512–517.</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 Singh, R., Kaur, M., &amp; Kaur, A. (2021). Effect of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gel incorporation on quality and storage stability of fruit-based beverages. </w:t>
      </w:r>
      <w:r w:rsidRPr="00257C3A">
        <w:rPr>
          <w:rStyle w:val="Emphasis"/>
          <w:rFonts w:ascii="Times New Roman" w:hAnsi="Times New Roman" w:cs="Times New Roman"/>
          <w:sz w:val="24"/>
          <w:szCs w:val="24"/>
        </w:rPr>
        <w:t>Journal of Food Science and Technology, 58</w:t>
      </w:r>
      <w:r w:rsidRPr="00257C3A">
        <w:rPr>
          <w:rFonts w:ascii="Times New Roman" w:hAnsi="Times New Roman" w:cs="Times New Roman"/>
          <w:sz w:val="24"/>
          <w:szCs w:val="24"/>
        </w:rPr>
        <w:t>(9), 3456–3464.</w:t>
      </w:r>
    </w:p>
    <w:p w:rsidR="00E4060F" w:rsidRPr="00257C3A" w:rsidRDefault="00E4060F" w:rsidP="0092242F">
      <w:pPr>
        <w:pStyle w:val="ListParagraph"/>
        <w:numPr>
          <w:ilvl w:val="0"/>
          <w:numId w:val="4"/>
        </w:numPr>
        <w:spacing w:before="120" w:after="120"/>
        <w:jc w:val="both"/>
        <w:rPr>
          <w:rFonts w:ascii="Times New Roman" w:hAnsi="Times New Roman" w:cs="Times New Roman"/>
          <w:sz w:val="24"/>
          <w:szCs w:val="24"/>
        </w:rPr>
      </w:pPr>
      <w:r w:rsidRPr="00257C3A">
        <w:rPr>
          <w:rFonts w:ascii="Times New Roman" w:hAnsi="Times New Roman" w:cs="Times New Roman"/>
          <w:sz w:val="24"/>
          <w:szCs w:val="24"/>
        </w:rPr>
        <w:t xml:space="preserve">Tiwari D K. </w:t>
      </w:r>
      <w:r w:rsidR="00EC4D44">
        <w:rPr>
          <w:rFonts w:ascii="Times New Roman" w:hAnsi="Times New Roman" w:cs="Times New Roman"/>
          <w:sz w:val="24"/>
          <w:szCs w:val="24"/>
        </w:rPr>
        <w:t xml:space="preserve">and </w:t>
      </w:r>
      <w:proofErr w:type="spellStart"/>
      <w:r w:rsidRPr="00257C3A">
        <w:rPr>
          <w:rFonts w:ascii="Times New Roman" w:hAnsi="Times New Roman" w:cs="Times New Roman"/>
          <w:sz w:val="24"/>
          <w:szCs w:val="24"/>
        </w:rPr>
        <w:t>Deen</w:t>
      </w:r>
      <w:proofErr w:type="spellEnd"/>
      <w:r w:rsidRPr="00257C3A">
        <w:rPr>
          <w:rFonts w:ascii="Times New Roman" w:hAnsi="Times New Roman" w:cs="Times New Roman"/>
          <w:sz w:val="24"/>
          <w:szCs w:val="24"/>
        </w:rPr>
        <w:t xml:space="preserve"> B. </w:t>
      </w:r>
      <w:r w:rsidR="00AE28E5" w:rsidRPr="00257C3A">
        <w:rPr>
          <w:rFonts w:ascii="Times New Roman" w:hAnsi="Times New Roman" w:cs="Times New Roman"/>
          <w:sz w:val="24"/>
          <w:szCs w:val="24"/>
        </w:rPr>
        <w:t xml:space="preserve">(2015). </w:t>
      </w:r>
      <w:r w:rsidRPr="00257C3A">
        <w:rPr>
          <w:rFonts w:ascii="Times New Roman" w:hAnsi="Times New Roman" w:cs="Times New Roman"/>
          <w:sz w:val="24"/>
          <w:szCs w:val="24"/>
        </w:rPr>
        <w:t xml:space="preserve">Preparation and storage of blended ready-to-serve beverage from </w:t>
      </w:r>
      <w:proofErr w:type="spellStart"/>
      <w:r w:rsidRPr="00257C3A">
        <w:rPr>
          <w:rFonts w:ascii="Times New Roman" w:hAnsi="Times New Roman" w:cs="Times New Roman"/>
          <w:sz w:val="24"/>
          <w:szCs w:val="24"/>
        </w:rPr>
        <w:t>Bael</w:t>
      </w:r>
      <w:proofErr w:type="spellEnd"/>
      <w:r w:rsidRPr="00257C3A">
        <w:rPr>
          <w:rFonts w:ascii="Times New Roman" w:hAnsi="Times New Roman" w:cs="Times New Roman"/>
          <w:sz w:val="24"/>
          <w:szCs w:val="24"/>
        </w:rPr>
        <w:t xml:space="preserve"> and Aloe </w:t>
      </w:r>
      <w:proofErr w:type="spellStart"/>
      <w:r w:rsidRPr="00257C3A">
        <w:rPr>
          <w:rFonts w:ascii="Times New Roman" w:hAnsi="Times New Roman" w:cs="Times New Roman"/>
          <w:sz w:val="24"/>
          <w:szCs w:val="24"/>
        </w:rPr>
        <w:t>vera</w:t>
      </w:r>
      <w:proofErr w:type="spellEnd"/>
      <w:r w:rsidRPr="00257C3A">
        <w:rPr>
          <w:rFonts w:ascii="Times New Roman" w:hAnsi="Times New Roman" w:cs="Times New Roman"/>
          <w:sz w:val="24"/>
          <w:szCs w:val="24"/>
        </w:rPr>
        <w:t xml:space="preserve">. </w:t>
      </w:r>
      <w:r w:rsidRPr="00257C3A">
        <w:rPr>
          <w:rFonts w:ascii="Times New Roman" w:hAnsi="Times New Roman" w:cs="Times New Roman"/>
          <w:iCs/>
          <w:sz w:val="24"/>
          <w:szCs w:val="24"/>
        </w:rPr>
        <w:t>The Bioscan</w:t>
      </w:r>
      <w:r w:rsidRPr="00257C3A">
        <w:rPr>
          <w:rFonts w:ascii="Times New Roman" w:hAnsi="Times New Roman" w:cs="Times New Roman"/>
          <w:sz w:val="24"/>
          <w:szCs w:val="24"/>
        </w:rPr>
        <w:t>.</w:t>
      </w:r>
      <w:r w:rsidR="00AE28E5" w:rsidRPr="00257C3A">
        <w:rPr>
          <w:rFonts w:ascii="Times New Roman" w:hAnsi="Times New Roman" w:cs="Times New Roman"/>
          <w:sz w:val="24"/>
          <w:szCs w:val="24"/>
        </w:rPr>
        <w:t xml:space="preserve"> </w:t>
      </w:r>
      <w:r w:rsidRPr="00257C3A">
        <w:rPr>
          <w:rFonts w:ascii="Times New Roman" w:hAnsi="Times New Roman" w:cs="Times New Roman"/>
          <w:b/>
          <w:sz w:val="24"/>
          <w:szCs w:val="24"/>
        </w:rPr>
        <w:t xml:space="preserve">10 </w:t>
      </w:r>
      <w:r w:rsidRPr="00257C3A">
        <w:rPr>
          <w:rFonts w:ascii="Times New Roman" w:hAnsi="Times New Roman" w:cs="Times New Roman"/>
          <w:sz w:val="24"/>
          <w:szCs w:val="24"/>
        </w:rPr>
        <w:t>(1): 113-116.</w:t>
      </w:r>
    </w:p>
    <w:p w:rsidR="00E9036F" w:rsidRPr="00257C3A" w:rsidRDefault="00E9036F" w:rsidP="0092242F">
      <w:pPr>
        <w:spacing w:before="120" w:after="120"/>
        <w:ind w:left="720" w:hanging="720"/>
        <w:jc w:val="both"/>
        <w:rPr>
          <w:rFonts w:ascii="Times New Roman" w:hAnsi="Times New Roman" w:cs="Times New Roman"/>
          <w:sz w:val="24"/>
          <w:szCs w:val="24"/>
        </w:rPr>
      </w:pPr>
    </w:p>
    <w:p w:rsidR="00E9036F" w:rsidRPr="00257C3A" w:rsidRDefault="00E9036F" w:rsidP="0092242F">
      <w:pPr>
        <w:spacing w:before="120" w:after="120"/>
        <w:ind w:left="720" w:hanging="720"/>
        <w:jc w:val="both"/>
        <w:rPr>
          <w:rFonts w:ascii="Times New Roman" w:hAnsi="Times New Roman" w:cs="Times New Roman"/>
          <w:sz w:val="24"/>
          <w:szCs w:val="24"/>
        </w:rPr>
      </w:pPr>
    </w:p>
    <w:p w:rsidR="00047E7B" w:rsidRPr="00646AA3" w:rsidRDefault="00047E7B" w:rsidP="0092242F">
      <w:pPr>
        <w:spacing w:before="120" w:after="120" w:line="360" w:lineRule="auto"/>
        <w:jc w:val="both"/>
        <w:rPr>
          <w:rFonts w:ascii="Times New Roman" w:hAnsi="Times New Roman" w:cs="Times New Roman"/>
        </w:rPr>
        <w:sectPr w:rsidR="00047E7B" w:rsidRPr="00646AA3" w:rsidSect="004C42E1">
          <w:headerReference w:type="even" r:id="rId7"/>
          <w:headerReference w:type="default" r:id="rId8"/>
          <w:footerReference w:type="even" r:id="rId9"/>
          <w:footerReference w:type="default" r:id="rId10"/>
          <w:headerReference w:type="first" r:id="rId11"/>
          <w:footerReference w:type="first" r:id="rId12"/>
          <w:pgSz w:w="11907" w:h="16840" w:code="9"/>
          <w:pgMar w:top="1440" w:right="1197" w:bottom="1440" w:left="1440" w:header="720" w:footer="720" w:gutter="0"/>
          <w:cols w:space="720"/>
          <w:docGrid w:linePitch="360"/>
        </w:sectPr>
      </w:pPr>
    </w:p>
    <w:p w:rsidR="00047E7B" w:rsidRPr="00646AA3" w:rsidRDefault="00047E7B" w:rsidP="0092242F">
      <w:pPr>
        <w:tabs>
          <w:tab w:val="left" w:pos="720"/>
          <w:tab w:val="left" w:pos="994"/>
          <w:tab w:val="left" w:pos="1152"/>
        </w:tabs>
        <w:autoSpaceDE w:val="0"/>
        <w:autoSpaceDN w:val="0"/>
        <w:adjustRightInd w:val="0"/>
        <w:spacing w:before="120" w:line="360" w:lineRule="auto"/>
        <w:jc w:val="both"/>
        <w:outlineLvl w:val="0"/>
        <w:rPr>
          <w:rFonts w:ascii="Times New Roman" w:hAnsi="Times New Roman" w:cs="Times New Roman"/>
          <w:b/>
          <w:sz w:val="26"/>
        </w:rPr>
      </w:pPr>
      <w:r w:rsidRPr="00646AA3">
        <w:rPr>
          <w:rFonts w:ascii="Times New Roman" w:hAnsi="Times New Roman" w:cs="Times New Roman"/>
          <w:b/>
          <w:sz w:val="26"/>
        </w:rPr>
        <w:lastRenderedPageBreak/>
        <w:t xml:space="preserve">Table-1: Chemical characteristics of mango pup and aloe </w:t>
      </w:r>
      <w:proofErr w:type="spellStart"/>
      <w:r w:rsidRPr="00646AA3">
        <w:rPr>
          <w:rFonts w:ascii="Times New Roman" w:hAnsi="Times New Roman" w:cs="Times New Roman"/>
          <w:b/>
          <w:sz w:val="26"/>
        </w:rPr>
        <w:t>vera</w:t>
      </w:r>
      <w:proofErr w:type="spellEnd"/>
      <w:r w:rsidRPr="00646AA3">
        <w:rPr>
          <w:rFonts w:ascii="Times New Roman" w:hAnsi="Times New Roman" w:cs="Times New Roman"/>
          <w:b/>
          <w:sz w:val="26"/>
        </w:rPr>
        <w:t xml:space="preserve"> gel</w:t>
      </w:r>
    </w:p>
    <w:tbl>
      <w:tblPr>
        <w:tblStyle w:val="TableGrid"/>
        <w:tblW w:w="0" w:type="auto"/>
        <w:tblLook w:val="04A0" w:firstRow="1" w:lastRow="0" w:firstColumn="1" w:lastColumn="0" w:noHBand="0" w:noVBand="1"/>
      </w:tblPr>
      <w:tblGrid>
        <w:gridCol w:w="1195"/>
        <w:gridCol w:w="3616"/>
        <w:gridCol w:w="2296"/>
        <w:gridCol w:w="2185"/>
      </w:tblGrid>
      <w:tr w:rsidR="00047E7B" w:rsidRPr="00646AA3" w:rsidTr="00D6369F">
        <w:trPr>
          <w:trHeight w:val="270"/>
        </w:trPr>
        <w:tc>
          <w:tcPr>
            <w:tcW w:w="1638" w:type="dxa"/>
            <w:vMerge w:val="restart"/>
          </w:tcPr>
          <w:p w:rsidR="00047E7B" w:rsidRPr="00646AA3" w:rsidRDefault="00047E7B" w:rsidP="0092242F">
            <w:pPr>
              <w:jc w:val="both"/>
              <w:rPr>
                <w:rFonts w:ascii="Times New Roman" w:hAnsi="Times New Roman" w:cs="Times New Roman"/>
                <w:b/>
                <w:bCs/>
                <w:sz w:val="28"/>
                <w:szCs w:val="28"/>
              </w:rPr>
            </w:pPr>
            <w:r w:rsidRPr="00646AA3">
              <w:rPr>
                <w:rFonts w:ascii="Times New Roman" w:hAnsi="Times New Roman" w:cs="Times New Roman"/>
                <w:b/>
                <w:bCs/>
                <w:sz w:val="28"/>
                <w:szCs w:val="28"/>
              </w:rPr>
              <w:t>SN.</w:t>
            </w:r>
          </w:p>
        </w:tc>
        <w:tc>
          <w:tcPr>
            <w:tcW w:w="4950" w:type="dxa"/>
            <w:vMerge w:val="restart"/>
          </w:tcPr>
          <w:p w:rsidR="00047E7B" w:rsidRPr="00646AA3" w:rsidRDefault="00047E7B" w:rsidP="0092242F">
            <w:pPr>
              <w:jc w:val="both"/>
              <w:rPr>
                <w:rFonts w:ascii="Times New Roman" w:hAnsi="Times New Roman" w:cs="Times New Roman"/>
                <w:b/>
                <w:bCs/>
                <w:sz w:val="28"/>
                <w:szCs w:val="28"/>
              </w:rPr>
            </w:pPr>
            <w:r w:rsidRPr="00646AA3">
              <w:rPr>
                <w:rFonts w:ascii="Times New Roman" w:hAnsi="Times New Roman" w:cs="Times New Roman"/>
                <w:b/>
                <w:bCs/>
                <w:sz w:val="28"/>
                <w:szCs w:val="28"/>
              </w:rPr>
              <w:t>Chemical characteristics</w:t>
            </w:r>
          </w:p>
        </w:tc>
        <w:tc>
          <w:tcPr>
            <w:tcW w:w="6588" w:type="dxa"/>
            <w:gridSpan w:val="2"/>
            <w:tcBorders>
              <w:bottom w:val="single" w:sz="4" w:space="0" w:color="auto"/>
            </w:tcBorders>
          </w:tcPr>
          <w:p w:rsidR="00047E7B" w:rsidRPr="00646AA3" w:rsidRDefault="00047E7B" w:rsidP="0092242F">
            <w:pPr>
              <w:jc w:val="both"/>
              <w:rPr>
                <w:rFonts w:ascii="Times New Roman" w:hAnsi="Times New Roman" w:cs="Times New Roman"/>
                <w:b/>
                <w:bCs/>
                <w:sz w:val="28"/>
                <w:szCs w:val="28"/>
              </w:rPr>
            </w:pPr>
            <w:r w:rsidRPr="00646AA3">
              <w:rPr>
                <w:rFonts w:ascii="Times New Roman" w:hAnsi="Times New Roman" w:cs="Times New Roman"/>
                <w:b/>
                <w:bCs/>
                <w:sz w:val="28"/>
                <w:szCs w:val="28"/>
              </w:rPr>
              <w:t>Mean Value</w:t>
            </w:r>
          </w:p>
        </w:tc>
      </w:tr>
      <w:tr w:rsidR="00047E7B" w:rsidRPr="00646AA3" w:rsidTr="00D6369F">
        <w:trPr>
          <w:trHeight w:val="210"/>
        </w:trPr>
        <w:tc>
          <w:tcPr>
            <w:tcW w:w="1638" w:type="dxa"/>
            <w:vMerge/>
          </w:tcPr>
          <w:p w:rsidR="00047E7B" w:rsidRPr="00646AA3" w:rsidRDefault="00047E7B" w:rsidP="0092242F">
            <w:pPr>
              <w:jc w:val="both"/>
              <w:rPr>
                <w:rFonts w:ascii="Times New Roman" w:hAnsi="Times New Roman" w:cs="Times New Roman"/>
                <w:b/>
                <w:bCs/>
                <w:sz w:val="28"/>
                <w:szCs w:val="28"/>
              </w:rPr>
            </w:pPr>
          </w:p>
        </w:tc>
        <w:tc>
          <w:tcPr>
            <w:tcW w:w="4950" w:type="dxa"/>
            <w:vMerge/>
          </w:tcPr>
          <w:p w:rsidR="00047E7B" w:rsidRPr="00646AA3" w:rsidRDefault="00047E7B" w:rsidP="0092242F">
            <w:pPr>
              <w:jc w:val="both"/>
              <w:rPr>
                <w:rFonts w:ascii="Times New Roman" w:hAnsi="Times New Roman" w:cs="Times New Roman"/>
                <w:b/>
                <w:bCs/>
                <w:sz w:val="28"/>
                <w:szCs w:val="28"/>
              </w:rPr>
            </w:pPr>
          </w:p>
        </w:tc>
        <w:tc>
          <w:tcPr>
            <w:tcW w:w="3294" w:type="dxa"/>
            <w:tcBorders>
              <w:top w:val="single" w:sz="4" w:space="0" w:color="auto"/>
            </w:tcBorders>
          </w:tcPr>
          <w:p w:rsidR="00047E7B" w:rsidRPr="00646AA3" w:rsidRDefault="00047E7B" w:rsidP="0092242F">
            <w:pPr>
              <w:jc w:val="both"/>
              <w:rPr>
                <w:rFonts w:ascii="Times New Roman" w:hAnsi="Times New Roman" w:cs="Times New Roman"/>
                <w:b/>
                <w:bCs/>
                <w:sz w:val="28"/>
                <w:szCs w:val="28"/>
              </w:rPr>
            </w:pPr>
            <w:r w:rsidRPr="00646AA3">
              <w:rPr>
                <w:rFonts w:ascii="Times New Roman" w:hAnsi="Times New Roman" w:cs="Times New Roman"/>
                <w:b/>
                <w:bCs/>
                <w:sz w:val="28"/>
                <w:szCs w:val="28"/>
              </w:rPr>
              <w:t>Mango pulp</w:t>
            </w:r>
          </w:p>
        </w:tc>
        <w:tc>
          <w:tcPr>
            <w:tcW w:w="3294" w:type="dxa"/>
            <w:tcBorders>
              <w:top w:val="single" w:sz="4" w:space="0" w:color="auto"/>
            </w:tcBorders>
          </w:tcPr>
          <w:p w:rsidR="00047E7B" w:rsidRPr="00646AA3" w:rsidRDefault="00047E7B" w:rsidP="0092242F">
            <w:pPr>
              <w:jc w:val="both"/>
              <w:rPr>
                <w:rFonts w:ascii="Times New Roman" w:hAnsi="Times New Roman" w:cs="Times New Roman"/>
                <w:b/>
                <w:bCs/>
                <w:sz w:val="28"/>
                <w:szCs w:val="28"/>
              </w:rPr>
            </w:pPr>
            <w:r w:rsidRPr="00646AA3">
              <w:rPr>
                <w:rFonts w:ascii="Times New Roman" w:hAnsi="Times New Roman" w:cs="Times New Roman"/>
                <w:b/>
                <w:bCs/>
                <w:sz w:val="28"/>
                <w:szCs w:val="28"/>
              </w:rPr>
              <w:t>Aloe Vera gel</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Total Soluble Solids (%)</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22.64</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2.12</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Titratable acidity (%)</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0.62</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0.18</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Vitamin- C (mg/100g.)</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18.82</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2.16</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Reducing sugars (%)</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6.84</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1.13</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Non-reducing sugar (%)</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12.08</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1.08</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6.</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Total sugars (%)</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18.92</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2.21</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Vitamin-A (IU)</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2632.65</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8.</w:t>
            </w:r>
          </w:p>
        </w:tc>
        <w:tc>
          <w:tcPr>
            <w:tcW w:w="495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Carotenoids (mg/100g.)</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11.60</w:t>
            </w:r>
          </w:p>
        </w:tc>
        <w:tc>
          <w:tcPr>
            <w:tcW w:w="3294"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w:t>
            </w:r>
          </w:p>
        </w:tc>
      </w:tr>
      <w:tr w:rsidR="00047E7B" w:rsidRPr="00646AA3" w:rsidTr="00D6369F">
        <w:tc>
          <w:tcPr>
            <w:tcW w:w="1638" w:type="dxa"/>
          </w:tcPr>
          <w:p w:rsidR="00047E7B" w:rsidRPr="00646AA3" w:rsidRDefault="00047E7B" w:rsidP="0092242F">
            <w:pPr>
              <w:jc w:val="both"/>
              <w:rPr>
                <w:rFonts w:ascii="Times New Roman" w:hAnsi="Times New Roman" w:cs="Times New Roman"/>
              </w:rPr>
            </w:pPr>
          </w:p>
        </w:tc>
        <w:tc>
          <w:tcPr>
            <w:tcW w:w="4950" w:type="dxa"/>
          </w:tcPr>
          <w:p w:rsidR="00047E7B" w:rsidRPr="00646AA3" w:rsidRDefault="00047E7B" w:rsidP="0092242F">
            <w:pPr>
              <w:jc w:val="both"/>
              <w:rPr>
                <w:rFonts w:ascii="Times New Roman" w:hAnsi="Times New Roman" w:cs="Times New Roman"/>
              </w:rPr>
            </w:pPr>
          </w:p>
        </w:tc>
        <w:tc>
          <w:tcPr>
            <w:tcW w:w="3294" w:type="dxa"/>
          </w:tcPr>
          <w:p w:rsidR="00047E7B" w:rsidRPr="00646AA3" w:rsidRDefault="00047E7B" w:rsidP="0092242F">
            <w:pPr>
              <w:jc w:val="both"/>
              <w:rPr>
                <w:rFonts w:ascii="Times New Roman" w:hAnsi="Times New Roman" w:cs="Times New Roman"/>
                <w:sz w:val="24"/>
                <w:szCs w:val="24"/>
              </w:rPr>
            </w:pPr>
          </w:p>
        </w:tc>
        <w:tc>
          <w:tcPr>
            <w:tcW w:w="3294" w:type="dxa"/>
          </w:tcPr>
          <w:p w:rsidR="00047E7B" w:rsidRPr="00646AA3" w:rsidRDefault="00047E7B" w:rsidP="0092242F">
            <w:pPr>
              <w:jc w:val="both"/>
              <w:rPr>
                <w:rFonts w:ascii="Times New Roman" w:hAnsi="Times New Roman" w:cs="Times New Roman"/>
                <w:sz w:val="24"/>
                <w:szCs w:val="24"/>
              </w:rPr>
            </w:pPr>
          </w:p>
        </w:tc>
      </w:tr>
    </w:tbl>
    <w:p w:rsidR="00047E7B" w:rsidRPr="00646AA3" w:rsidRDefault="00047E7B" w:rsidP="0092242F">
      <w:pPr>
        <w:jc w:val="both"/>
        <w:rPr>
          <w:rFonts w:ascii="Times New Roman" w:hAnsi="Times New Roman" w:cs="Times New Roman"/>
          <w:b/>
          <w:sz w:val="26"/>
        </w:rPr>
      </w:pPr>
    </w:p>
    <w:p w:rsidR="00047E7B" w:rsidRPr="00646AA3" w:rsidRDefault="00047E7B" w:rsidP="0092242F">
      <w:pPr>
        <w:jc w:val="both"/>
        <w:rPr>
          <w:rFonts w:ascii="Times New Roman" w:hAnsi="Times New Roman" w:cs="Times New Roman"/>
          <w:b/>
          <w:sz w:val="26"/>
        </w:rPr>
      </w:pPr>
      <w:r w:rsidRPr="00646AA3">
        <w:rPr>
          <w:rFonts w:ascii="Times New Roman" w:hAnsi="Times New Roman" w:cs="Times New Roman"/>
          <w:b/>
          <w:sz w:val="26"/>
        </w:rPr>
        <w:t xml:space="preserve">Table-2: Organoleptic quality of squash prepared with different blended recipes from mango pup and aloe </w:t>
      </w:r>
      <w:proofErr w:type="spellStart"/>
      <w:r w:rsidRPr="00646AA3">
        <w:rPr>
          <w:rFonts w:ascii="Times New Roman" w:hAnsi="Times New Roman" w:cs="Times New Roman"/>
          <w:b/>
          <w:sz w:val="26"/>
        </w:rPr>
        <w:t>vera</w:t>
      </w:r>
      <w:proofErr w:type="spellEnd"/>
      <w:r w:rsidRPr="00646AA3">
        <w:rPr>
          <w:rFonts w:ascii="Times New Roman" w:hAnsi="Times New Roman" w:cs="Times New Roman"/>
          <w:b/>
          <w:sz w:val="26"/>
        </w:rPr>
        <w:t xml:space="preserve"> gel</w:t>
      </w:r>
    </w:p>
    <w:tbl>
      <w:tblPr>
        <w:tblStyle w:val="TableGrid"/>
        <w:tblW w:w="10800" w:type="dxa"/>
        <w:tblInd w:w="-702" w:type="dxa"/>
        <w:tblLayout w:type="fixed"/>
        <w:tblLook w:val="04A0" w:firstRow="1" w:lastRow="0" w:firstColumn="1" w:lastColumn="0" w:noHBand="0" w:noVBand="1"/>
      </w:tblPr>
      <w:tblGrid>
        <w:gridCol w:w="826"/>
        <w:gridCol w:w="1917"/>
        <w:gridCol w:w="2133"/>
        <w:gridCol w:w="990"/>
        <w:gridCol w:w="900"/>
        <w:gridCol w:w="1181"/>
        <w:gridCol w:w="1358"/>
        <w:gridCol w:w="1495"/>
      </w:tblGrid>
      <w:tr w:rsidR="00047E7B" w:rsidRPr="00646AA3" w:rsidTr="00D6369F">
        <w:tc>
          <w:tcPr>
            <w:tcW w:w="826" w:type="dxa"/>
            <w:vMerge w:val="restart"/>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Treatments</w:t>
            </w:r>
          </w:p>
        </w:tc>
        <w:tc>
          <w:tcPr>
            <w:tcW w:w="4050" w:type="dxa"/>
            <w:gridSpan w:val="2"/>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Different combination of pulp</w:t>
            </w:r>
          </w:p>
        </w:tc>
        <w:tc>
          <w:tcPr>
            <w:tcW w:w="990" w:type="dxa"/>
            <w:vMerge w:val="restart"/>
            <w:tcBorders>
              <w:right w:val="single" w:sz="4" w:space="0" w:color="auto"/>
            </w:tcBorders>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Blended pulp</w:t>
            </w:r>
          </w:p>
        </w:tc>
        <w:tc>
          <w:tcPr>
            <w:tcW w:w="900" w:type="dxa"/>
            <w:vMerge w:val="restart"/>
            <w:tcBorders>
              <w:left w:val="single" w:sz="4" w:space="0" w:color="auto"/>
            </w:tcBorders>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 xml:space="preserve">TSS </w:t>
            </w:r>
            <w:r w:rsidRPr="00646AA3">
              <w:rPr>
                <w:rFonts w:ascii="Times New Roman" w:hAnsi="Times New Roman" w:cs="Times New Roman"/>
                <w:b/>
              </w:rPr>
              <w:t>(%)</w:t>
            </w:r>
          </w:p>
        </w:tc>
        <w:tc>
          <w:tcPr>
            <w:tcW w:w="1181" w:type="dxa"/>
            <w:vMerge w:val="restart"/>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 xml:space="preserve">Acidity </w:t>
            </w:r>
            <w:r w:rsidRPr="00646AA3">
              <w:rPr>
                <w:rFonts w:ascii="Times New Roman" w:hAnsi="Times New Roman" w:cs="Times New Roman"/>
                <w:b/>
              </w:rPr>
              <w:t>(%)</w:t>
            </w:r>
          </w:p>
        </w:tc>
        <w:tc>
          <w:tcPr>
            <w:tcW w:w="2853" w:type="dxa"/>
            <w:gridSpan w:val="2"/>
            <w:vAlign w:val="center"/>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Organoleptic Quality</w:t>
            </w:r>
          </w:p>
        </w:tc>
      </w:tr>
      <w:tr w:rsidR="00047E7B" w:rsidRPr="00646AA3" w:rsidTr="00D6369F">
        <w:tc>
          <w:tcPr>
            <w:tcW w:w="826" w:type="dxa"/>
            <w:vMerge/>
          </w:tcPr>
          <w:p w:rsidR="00047E7B" w:rsidRPr="00646AA3" w:rsidRDefault="00047E7B" w:rsidP="0092242F">
            <w:pPr>
              <w:jc w:val="both"/>
              <w:rPr>
                <w:rFonts w:ascii="Times New Roman" w:hAnsi="Times New Roman" w:cs="Times New Roman"/>
                <w:b/>
                <w:bCs/>
                <w:sz w:val="24"/>
                <w:szCs w:val="24"/>
              </w:rPr>
            </w:pPr>
          </w:p>
        </w:tc>
        <w:tc>
          <w:tcPr>
            <w:tcW w:w="1917" w:type="dxa"/>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 xml:space="preserve">Mango pulp </w:t>
            </w:r>
            <w:r w:rsidRPr="00646AA3">
              <w:rPr>
                <w:rFonts w:ascii="Times New Roman" w:hAnsi="Times New Roman" w:cs="Times New Roman"/>
                <w:b/>
              </w:rPr>
              <w:t>(%)</w:t>
            </w:r>
          </w:p>
        </w:tc>
        <w:tc>
          <w:tcPr>
            <w:tcW w:w="2133" w:type="dxa"/>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 xml:space="preserve">Aloe Vera gel </w:t>
            </w:r>
            <w:r w:rsidRPr="00646AA3">
              <w:rPr>
                <w:rFonts w:ascii="Times New Roman" w:hAnsi="Times New Roman" w:cs="Times New Roman"/>
                <w:b/>
              </w:rPr>
              <w:t>(%)</w:t>
            </w:r>
          </w:p>
        </w:tc>
        <w:tc>
          <w:tcPr>
            <w:tcW w:w="990" w:type="dxa"/>
            <w:vMerge/>
            <w:tcBorders>
              <w:right w:val="single" w:sz="4" w:space="0" w:color="auto"/>
            </w:tcBorders>
          </w:tcPr>
          <w:p w:rsidR="00047E7B" w:rsidRPr="00646AA3" w:rsidRDefault="00047E7B" w:rsidP="0092242F">
            <w:pPr>
              <w:jc w:val="both"/>
              <w:rPr>
                <w:rFonts w:ascii="Times New Roman" w:hAnsi="Times New Roman" w:cs="Times New Roman"/>
                <w:b/>
                <w:bCs/>
                <w:sz w:val="24"/>
                <w:szCs w:val="24"/>
              </w:rPr>
            </w:pPr>
          </w:p>
        </w:tc>
        <w:tc>
          <w:tcPr>
            <w:tcW w:w="900" w:type="dxa"/>
            <w:vMerge/>
            <w:tcBorders>
              <w:left w:val="single" w:sz="4" w:space="0" w:color="auto"/>
            </w:tcBorders>
          </w:tcPr>
          <w:p w:rsidR="00047E7B" w:rsidRPr="00646AA3" w:rsidRDefault="00047E7B" w:rsidP="0092242F">
            <w:pPr>
              <w:jc w:val="both"/>
              <w:rPr>
                <w:rFonts w:ascii="Times New Roman" w:hAnsi="Times New Roman" w:cs="Times New Roman"/>
                <w:b/>
                <w:bCs/>
                <w:sz w:val="24"/>
                <w:szCs w:val="24"/>
              </w:rPr>
            </w:pPr>
          </w:p>
        </w:tc>
        <w:tc>
          <w:tcPr>
            <w:tcW w:w="1181" w:type="dxa"/>
            <w:vMerge/>
            <w:vAlign w:val="center"/>
          </w:tcPr>
          <w:p w:rsidR="00047E7B" w:rsidRPr="00646AA3" w:rsidRDefault="00047E7B" w:rsidP="0092242F">
            <w:pPr>
              <w:jc w:val="both"/>
              <w:rPr>
                <w:rFonts w:ascii="Times New Roman" w:hAnsi="Times New Roman" w:cs="Times New Roman"/>
                <w:b/>
                <w:bCs/>
                <w:sz w:val="24"/>
                <w:szCs w:val="24"/>
              </w:rPr>
            </w:pPr>
          </w:p>
        </w:tc>
        <w:tc>
          <w:tcPr>
            <w:tcW w:w="1358" w:type="dxa"/>
            <w:vAlign w:val="center"/>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Rating</w:t>
            </w:r>
          </w:p>
        </w:tc>
        <w:tc>
          <w:tcPr>
            <w:tcW w:w="1495" w:type="dxa"/>
          </w:tcPr>
          <w:p w:rsidR="00047E7B" w:rsidRPr="00646AA3" w:rsidRDefault="00047E7B" w:rsidP="0092242F">
            <w:pPr>
              <w:jc w:val="both"/>
              <w:rPr>
                <w:rFonts w:ascii="Times New Roman" w:hAnsi="Times New Roman" w:cs="Times New Roman"/>
                <w:b/>
                <w:bCs/>
                <w:sz w:val="24"/>
                <w:szCs w:val="24"/>
              </w:rPr>
            </w:pPr>
            <w:r w:rsidRPr="00646AA3">
              <w:rPr>
                <w:rFonts w:ascii="Times New Roman" w:hAnsi="Times New Roman" w:cs="Times New Roman"/>
                <w:b/>
                <w:bCs/>
                <w:sz w:val="24"/>
                <w:szCs w:val="24"/>
              </w:rPr>
              <w:t>Score</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100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NILL</w:t>
            </w:r>
          </w:p>
        </w:tc>
        <w:tc>
          <w:tcPr>
            <w:tcW w:w="990" w:type="dxa"/>
            <w:tcBorders>
              <w:righ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7.85</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NILL</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100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7.10</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3</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80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8.45</w:t>
            </w:r>
          </w:p>
        </w:tc>
        <w:tc>
          <w:tcPr>
            <w:tcW w:w="1495"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4</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20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80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7.40</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5</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70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30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vAlign w:val="center"/>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8.72</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Extremely</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6</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30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70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7.35</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7</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60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40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7.79</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Very Much</w:t>
            </w:r>
          </w:p>
        </w:tc>
      </w:tr>
      <w:tr w:rsidR="00047E7B" w:rsidRPr="00646AA3" w:rsidTr="00D6369F">
        <w:tc>
          <w:tcPr>
            <w:tcW w:w="826"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8</w:t>
            </w:r>
          </w:p>
        </w:tc>
        <w:tc>
          <w:tcPr>
            <w:tcW w:w="1917"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40</w:t>
            </w:r>
          </w:p>
        </w:tc>
        <w:tc>
          <w:tcPr>
            <w:tcW w:w="2133" w:type="dxa"/>
          </w:tcPr>
          <w:p w:rsidR="00047E7B" w:rsidRPr="00646AA3" w:rsidRDefault="00047E7B" w:rsidP="0092242F">
            <w:pPr>
              <w:jc w:val="both"/>
              <w:rPr>
                <w:rFonts w:ascii="Times New Roman" w:hAnsi="Times New Roman" w:cs="Times New Roman"/>
                <w:sz w:val="24"/>
                <w:szCs w:val="24"/>
              </w:rPr>
            </w:pPr>
            <w:r w:rsidRPr="00646AA3">
              <w:rPr>
                <w:rFonts w:ascii="Times New Roman" w:hAnsi="Times New Roman" w:cs="Times New Roman"/>
                <w:sz w:val="24"/>
                <w:szCs w:val="24"/>
              </w:rPr>
              <w:t>60</w:t>
            </w:r>
          </w:p>
        </w:tc>
        <w:tc>
          <w:tcPr>
            <w:tcW w:w="990"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25</w:t>
            </w:r>
          </w:p>
        </w:tc>
        <w:tc>
          <w:tcPr>
            <w:tcW w:w="900" w:type="dxa"/>
            <w:tcBorders>
              <w:left w:val="single" w:sz="4" w:space="0" w:color="auto"/>
            </w:tcBorders>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1181"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1358" w:type="dxa"/>
          </w:tcPr>
          <w:p w:rsidR="00047E7B" w:rsidRPr="00646AA3" w:rsidRDefault="00047E7B" w:rsidP="0092242F">
            <w:pPr>
              <w:jc w:val="both"/>
              <w:rPr>
                <w:rFonts w:ascii="Times New Roman" w:hAnsi="Times New Roman" w:cs="Times New Roman"/>
                <w:b/>
                <w:bCs/>
              </w:rPr>
            </w:pPr>
            <w:r w:rsidRPr="00646AA3">
              <w:rPr>
                <w:rFonts w:ascii="Times New Roman" w:hAnsi="Times New Roman" w:cs="Times New Roman"/>
                <w:b/>
                <w:bCs/>
              </w:rPr>
              <w:t>7.15</w:t>
            </w:r>
          </w:p>
        </w:tc>
        <w:tc>
          <w:tcPr>
            <w:tcW w:w="1495" w:type="dxa"/>
            <w:vAlign w:val="center"/>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Like Moderately</w:t>
            </w:r>
          </w:p>
        </w:tc>
      </w:tr>
      <w:tr w:rsidR="00047E7B" w:rsidRPr="00646AA3" w:rsidTr="00D6369F">
        <w:tc>
          <w:tcPr>
            <w:tcW w:w="7947" w:type="dxa"/>
            <w:gridSpan w:val="6"/>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 xml:space="preserve">             </w:t>
            </w:r>
            <w:proofErr w:type="spellStart"/>
            <w:r w:rsidRPr="00646AA3">
              <w:rPr>
                <w:rFonts w:ascii="Times New Roman" w:hAnsi="Times New Roman" w:cs="Times New Roman"/>
              </w:rPr>
              <w:t>SEm</w:t>
            </w:r>
            <w:proofErr w:type="spellEnd"/>
            <w:r w:rsidRPr="00646AA3">
              <w:rPr>
                <w:rFonts w:ascii="Times New Roman" w:hAnsi="Times New Roman" w:cs="Times New Roman"/>
              </w:rPr>
              <w:t xml:space="preserve"> ±</w:t>
            </w:r>
          </w:p>
        </w:tc>
        <w:tc>
          <w:tcPr>
            <w:tcW w:w="1358" w:type="dxa"/>
          </w:tcPr>
          <w:p w:rsidR="00047E7B" w:rsidRPr="00646AA3" w:rsidRDefault="00047E7B" w:rsidP="0092242F">
            <w:pPr>
              <w:pStyle w:val="TableParagraph"/>
              <w:ind w:left="0"/>
              <w:jc w:val="both"/>
              <w:rPr>
                <w:b/>
              </w:rPr>
            </w:pPr>
            <w:r w:rsidRPr="00646AA3">
              <w:rPr>
                <w:b/>
              </w:rPr>
              <w:t>0.089</w:t>
            </w:r>
          </w:p>
        </w:tc>
        <w:tc>
          <w:tcPr>
            <w:tcW w:w="1495" w:type="dxa"/>
          </w:tcPr>
          <w:p w:rsidR="00047E7B" w:rsidRPr="00646AA3" w:rsidRDefault="00047E7B" w:rsidP="0092242F">
            <w:pPr>
              <w:jc w:val="both"/>
              <w:rPr>
                <w:rFonts w:ascii="Times New Roman" w:hAnsi="Times New Roman" w:cs="Times New Roman"/>
                <w:b/>
                <w:bCs/>
                <w:sz w:val="24"/>
                <w:szCs w:val="24"/>
              </w:rPr>
            </w:pPr>
          </w:p>
        </w:tc>
      </w:tr>
      <w:tr w:rsidR="00047E7B" w:rsidRPr="00646AA3" w:rsidTr="00D6369F">
        <w:tc>
          <w:tcPr>
            <w:tcW w:w="7947" w:type="dxa"/>
            <w:gridSpan w:val="6"/>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 xml:space="preserve">             CD at 5%</w:t>
            </w:r>
          </w:p>
        </w:tc>
        <w:tc>
          <w:tcPr>
            <w:tcW w:w="1358" w:type="dxa"/>
          </w:tcPr>
          <w:p w:rsidR="00047E7B" w:rsidRPr="00646AA3" w:rsidRDefault="00047E7B" w:rsidP="0092242F">
            <w:pPr>
              <w:pStyle w:val="TableParagraph"/>
              <w:ind w:left="0"/>
              <w:jc w:val="both"/>
              <w:rPr>
                <w:b/>
              </w:rPr>
            </w:pPr>
            <w:r w:rsidRPr="00646AA3">
              <w:rPr>
                <w:b/>
              </w:rPr>
              <w:t>0.029</w:t>
            </w:r>
          </w:p>
        </w:tc>
        <w:tc>
          <w:tcPr>
            <w:tcW w:w="1495" w:type="dxa"/>
          </w:tcPr>
          <w:p w:rsidR="00047E7B" w:rsidRPr="00646AA3" w:rsidRDefault="00047E7B" w:rsidP="0092242F">
            <w:pPr>
              <w:jc w:val="both"/>
              <w:rPr>
                <w:rFonts w:ascii="Times New Roman" w:hAnsi="Times New Roman" w:cs="Times New Roman"/>
                <w:b/>
                <w:bCs/>
                <w:sz w:val="24"/>
                <w:szCs w:val="24"/>
              </w:rPr>
            </w:pPr>
          </w:p>
        </w:tc>
      </w:tr>
    </w:tbl>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Default="00047E7B" w:rsidP="0092242F">
      <w:pPr>
        <w:jc w:val="both"/>
        <w:rPr>
          <w:rFonts w:ascii="Times New Roman" w:hAnsi="Times New Roman" w:cs="Times New Roman"/>
        </w:rPr>
      </w:pPr>
    </w:p>
    <w:p w:rsidR="00B823DC" w:rsidRDefault="00B823DC" w:rsidP="0092242F">
      <w:pPr>
        <w:jc w:val="both"/>
        <w:rPr>
          <w:rFonts w:ascii="Times New Roman" w:hAnsi="Times New Roman" w:cs="Times New Roman"/>
        </w:rPr>
      </w:pPr>
    </w:p>
    <w:p w:rsidR="00B823DC" w:rsidRPr="00646AA3" w:rsidRDefault="00B823DC" w:rsidP="0092242F">
      <w:pPr>
        <w:jc w:val="both"/>
        <w:rPr>
          <w:rFonts w:ascii="Times New Roman" w:hAnsi="Times New Roman" w:cs="Times New Roman"/>
        </w:rPr>
      </w:pPr>
    </w:p>
    <w:p w:rsidR="00047E7B" w:rsidRPr="00646AA3" w:rsidRDefault="00047E7B" w:rsidP="0092242F">
      <w:pPr>
        <w:tabs>
          <w:tab w:val="left" w:pos="360"/>
          <w:tab w:val="left" w:pos="720"/>
          <w:tab w:val="left" w:pos="994"/>
          <w:tab w:val="left" w:pos="1136"/>
        </w:tabs>
        <w:autoSpaceDE w:val="0"/>
        <w:autoSpaceDN w:val="0"/>
        <w:adjustRightInd w:val="0"/>
        <w:spacing w:after="0" w:line="360" w:lineRule="auto"/>
        <w:jc w:val="both"/>
        <w:outlineLvl w:val="0"/>
        <w:rPr>
          <w:rFonts w:ascii="Times New Roman" w:hAnsi="Times New Roman" w:cs="Times New Roman"/>
          <w:b/>
          <w:sz w:val="26"/>
        </w:rPr>
      </w:pPr>
      <w:r w:rsidRPr="00646AA3">
        <w:rPr>
          <w:rFonts w:ascii="Times New Roman" w:hAnsi="Times New Roman" w:cs="Times New Roman"/>
          <w:b/>
          <w:sz w:val="26"/>
        </w:rPr>
        <w:lastRenderedPageBreak/>
        <w:t>Table-3: Changes in biochemical characteristics during storage of blended squash.</w:t>
      </w:r>
    </w:p>
    <w:tbl>
      <w:tblPr>
        <w:tblStyle w:val="TableGrid"/>
        <w:tblW w:w="9990" w:type="dxa"/>
        <w:tblInd w:w="-252" w:type="dxa"/>
        <w:tblLayout w:type="fixed"/>
        <w:tblLook w:val="04A0" w:firstRow="1" w:lastRow="0" w:firstColumn="1" w:lastColumn="0" w:noHBand="0" w:noVBand="1"/>
      </w:tblPr>
      <w:tblGrid>
        <w:gridCol w:w="810"/>
        <w:gridCol w:w="720"/>
        <w:gridCol w:w="756"/>
        <w:gridCol w:w="993"/>
        <w:gridCol w:w="771"/>
        <w:gridCol w:w="720"/>
        <w:gridCol w:w="719"/>
        <w:gridCol w:w="837"/>
        <w:gridCol w:w="1061"/>
        <w:gridCol w:w="837"/>
        <w:gridCol w:w="726"/>
        <w:gridCol w:w="1040"/>
      </w:tblGrid>
      <w:tr w:rsidR="00047E7B" w:rsidRPr="00646AA3" w:rsidTr="00D6369F">
        <w:tc>
          <w:tcPr>
            <w:tcW w:w="810"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b/>
                <w:sz w:val="20"/>
                <w:szCs w:val="20"/>
              </w:rPr>
            </w:pPr>
            <w:r w:rsidRPr="00646AA3">
              <w:rPr>
                <w:rFonts w:ascii="Times New Roman" w:hAnsi="Times New Roman" w:cs="Times New Roman"/>
                <w:b/>
                <w:sz w:val="20"/>
                <w:szCs w:val="20"/>
              </w:rPr>
              <w:t>Storage period (months)</w:t>
            </w:r>
          </w:p>
        </w:tc>
        <w:tc>
          <w:tcPr>
            <w:tcW w:w="720"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b/>
                <w:sz w:val="20"/>
                <w:szCs w:val="20"/>
              </w:rPr>
            </w:pPr>
            <w:r w:rsidRPr="00646AA3">
              <w:rPr>
                <w:rFonts w:ascii="Times New Roman" w:hAnsi="Times New Roman" w:cs="Times New Roman"/>
                <w:b/>
                <w:sz w:val="20"/>
                <w:szCs w:val="20"/>
              </w:rPr>
              <w:t>TSS   (%)</w:t>
            </w:r>
          </w:p>
        </w:tc>
        <w:tc>
          <w:tcPr>
            <w:tcW w:w="756"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b/>
                <w:sz w:val="20"/>
                <w:szCs w:val="20"/>
              </w:rPr>
            </w:pPr>
            <w:r w:rsidRPr="00646AA3">
              <w:rPr>
                <w:rFonts w:ascii="Times New Roman" w:hAnsi="Times New Roman" w:cs="Times New Roman"/>
                <w:b/>
                <w:sz w:val="20"/>
                <w:szCs w:val="20"/>
              </w:rPr>
              <w:t>Acidity (%)</w:t>
            </w:r>
          </w:p>
        </w:tc>
        <w:tc>
          <w:tcPr>
            <w:tcW w:w="993"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b/>
                <w:sz w:val="20"/>
                <w:szCs w:val="20"/>
              </w:rPr>
            </w:pPr>
            <w:r w:rsidRPr="00646AA3">
              <w:rPr>
                <w:rFonts w:ascii="Times New Roman" w:hAnsi="Times New Roman" w:cs="Times New Roman"/>
                <w:b/>
                <w:sz w:val="20"/>
                <w:szCs w:val="20"/>
              </w:rPr>
              <w:t>Ascorbic acid (mg/100mL)</w:t>
            </w:r>
          </w:p>
        </w:tc>
        <w:tc>
          <w:tcPr>
            <w:tcW w:w="771"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jc w:val="both"/>
              <w:rPr>
                <w:rFonts w:ascii="Times New Roman" w:hAnsi="Times New Roman" w:cs="Times New Roman"/>
                <w:b/>
                <w:sz w:val="20"/>
                <w:szCs w:val="20"/>
              </w:rPr>
            </w:pPr>
            <w:r w:rsidRPr="00646AA3">
              <w:rPr>
                <w:rFonts w:ascii="Times New Roman" w:hAnsi="Times New Roman" w:cs="Times New Roman"/>
                <w:b/>
                <w:sz w:val="20"/>
                <w:szCs w:val="20"/>
              </w:rPr>
              <w:t>Reducing sugars (%)</w:t>
            </w:r>
          </w:p>
        </w:tc>
        <w:tc>
          <w:tcPr>
            <w:tcW w:w="720"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jc w:val="both"/>
              <w:rPr>
                <w:rFonts w:ascii="Times New Roman" w:hAnsi="Times New Roman" w:cs="Times New Roman"/>
                <w:b/>
                <w:sz w:val="20"/>
                <w:szCs w:val="20"/>
              </w:rPr>
            </w:pPr>
            <w:r w:rsidRPr="00646AA3">
              <w:rPr>
                <w:rFonts w:ascii="Times New Roman" w:hAnsi="Times New Roman" w:cs="Times New Roman"/>
                <w:b/>
                <w:sz w:val="20"/>
                <w:szCs w:val="20"/>
              </w:rPr>
              <w:t>Non-reducing sugar (%)</w:t>
            </w:r>
          </w:p>
        </w:tc>
        <w:tc>
          <w:tcPr>
            <w:tcW w:w="719" w:type="dxa"/>
            <w:vMerge w:val="restart"/>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jc w:val="both"/>
              <w:rPr>
                <w:rFonts w:ascii="Times New Roman" w:hAnsi="Times New Roman" w:cs="Times New Roman"/>
                <w:b/>
                <w:sz w:val="20"/>
                <w:szCs w:val="20"/>
              </w:rPr>
            </w:pPr>
            <w:r w:rsidRPr="00646AA3">
              <w:rPr>
                <w:rFonts w:ascii="Times New Roman" w:hAnsi="Times New Roman" w:cs="Times New Roman"/>
                <w:b/>
                <w:sz w:val="20"/>
                <w:szCs w:val="20"/>
              </w:rPr>
              <w:t>Total sugars (%)</w:t>
            </w:r>
          </w:p>
        </w:tc>
        <w:tc>
          <w:tcPr>
            <w:tcW w:w="837" w:type="dxa"/>
            <w:vMerge w:val="restart"/>
            <w:tcBorders>
              <w:right w:val="single" w:sz="4" w:space="0" w:color="auto"/>
            </w:tcBorders>
            <w:vAlign w:val="center"/>
          </w:tcPr>
          <w:p w:rsidR="00047E7B" w:rsidRPr="00646AA3" w:rsidRDefault="00047E7B" w:rsidP="0092242F">
            <w:pPr>
              <w:tabs>
                <w:tab w:val="left" w:pos="360"/>
                <w:tab w:val="left" w:pos="720"/>
                <w:tab w:val="left" w:pos="994"/>
                <w:tab w:val="left" w:pos="1136"/>
              </w:tabs>
              <w:autoSpaceDE w:val="0"/>
              <w:autoSpaceDN w:val="0"/>
              <w:adjustRightInd w:val="0"/>
              <w:jc w:val="both"/>
              <w:rPr>
                <w:rFonts w:ascii="Times New Roman" w:hAnsi="Times New Roman" w:cs="Times New Roman"/>
                <w:b/>
                <w:sz w:val="20"/>
                <w:szCs w:val="20"/>
              </w:rPr>
            </w:pPr>
            <w:r w:rsidRPr="00646AA3">
              <w:rPr>
                <w:rFonts w:ascii="Times New Roman" w:hAnsi="Times New Roman" w:cs="Times New Roman"/>
                <w:b/>
              </w:rPr>
              <w:t>Vitamin-A (IU)</w:t>
            </w:r>
          </w:p>
        </w:tc>
        <w:tc>
          <w:tcPr>
            <w:tcW w:w="1061" w:type="dxa"/>
            <w:vMerge w:val="restart"/>
            <w:tcBorders>
              <w:left w:val="single" w:sz="4" w:space="0" w:color="auto"/>
              <w:right w:val="single" w:sz="4" w:space="0" w:color="auto"/>
            </w:tcBorders>
            <w:vAlign w:val="center"/>
          </w:tcPr>
          <w:p w:rsidR="00047E7B" w:rsidRPr="00646AA3" w:rsidRDefault="00047E7B" w:rsidP="0092242F">
            <w:pPr>
              <w:tabs>
                <w:tab w:val="left" w:pos="360"/>
                <w:tab w:val="left" w:pos="720"/>
                <w:tab w:val="left" w:pos="994"/>
                <w:tab w:val="left" w:pos="1136"/>
              </w:tabs>
              <w:autoSpaceDE w:val="0"/>
              <w:autoSpaceDN w:val="0"/>
              <w:adjustRightInd w:val="0"/>
              <w:jc w:val="both"/>
              <w:rPr>
                <w:rFonts w:ascii="Times New Roman" w:hAnsi="Times New Roman" w:cs="Times New Roman"/>
                <w:b/>
                <w:bCs/>
                <w:sz w:val="20"/>
                <w:szCs w:val="20"/>
              </w:rPr>
            </w:pPr>
            <w:r w:rsidRPr="00646AA3">
              <w:rPr>
                <w:rFonts w:ascii="Times New Roman" w:hAnsi="Times New Roman" w:cs="Times New Roman"/>
                <w:b/>
                <w:bCs/>
              </w:rPr>
              <w:t>Carotenoids (mg/100g.)</w:t>
            </w:r>
          </w:p>
        </w:tc>
        <w:tc>
          <w:tcPr>
            <w:tcW w:w="837" w:type="dxa"/>
            <w:vMerge w:val="restart"/>
            <w:tcBorders>
              <w:left w:val="single" w:sz="4" w:space="0" w:color="auto"/>
            </w:tcBorders>
            <w:vAlign w:val="center"/>
          </w:tcPr>
          <w:p w:rsidR="00047E7B" w:rsidRPr="00646AA3" w:rsidRDefault="00047E7B" w:rsidP="0092242F">
            <w:pPr>
              <w:tabs>
                <w:tab w:val="left" w:pos="360"/>
                <w:tab w:val="left" w:pos="720"/>
                <w:tab w:val="left" w:pos="994"/>
                <w:tab w:val="left" w:pos="1136"/>
              </w:tabs>
              <w:autoSpaceDE w:val="0"/>
              <w:autoSpaceDN w:val="0"/>
              <w:adjustRightInd w:val="0"/>
              <w:jc w:val="both"/>
              <w:rPr>
                <w:rFonts w:ascii="Times New Roman" w:hAnsi="Times New Roman" w:cs="Times New Roman"/>
                <w:b/>
                <w:sz w:val="20"/>
                <w:szCs w:val="20"/>
              </w:rPr>
            </w:pPr>
            <w:r w:rsidRPr="00646AA3">
              <w:rPr>
                <w:rFonts w:ascii="Times New Roman" w:hAnsi="Times New Roman" w:cs="Times New Roman"/>
                <w:b/>
                <w:sz w:val="20"/>
                <w:szCs w:val="20"/>
              </w:rPr>
              <w:t>Browning (OD)</w:t>
            </w:r>
          </w:p>
        </w:tc>
        <w:tc>
          <w:tcPr>
            <w:tcW w:w="1766" w:type="dxa"/>
            <w:gridSpan w:val="2"/>
            <w:vAlign w:val="center"/>
          </w:tcPr>
          <w:p w:rsidR="00047E7B" w:rsidRPr="00646AA3" w:rsidRDefault="00047E7B" w:rsidP="0092242F">
            <w:pPr>
              <w:jc w:val="both"/>
              <w:rPr>
                <w:rFonts w:ascii="Times New Roman" w:hAnsi="Times New Roman" w:cs="Times New Roman"/>
                <w:b/>
                <w:sz w:val="24"/>
                <w:szCs w:val="24"/>
              </w:rPr>
            </w:pPr>
            <w:r w:rsidRPr="00646AA3">
              <w:rPr>
                <w:rFonts w:ascii="Times New Roman" w:hAnsi="Times New Roman" w:cs="Times New Roman"/>
                <w:b/>
                <w:sz w:val="24"/>
                <w:szCs w:val="24"/>
              </w:rPr>
              <w:t>Organoleptic Quality</w:t>
            </w:r>
          </w:p>
        </w:tc>
      </w:tr>
      <w:tr w:rsidR="00047E7B" w:rsidRPr="00646AA3" w:rsidTr="00D6369F">
        <w:tc>
          <w:tcPr>
            <w:tcW w:w="810" w:type="dxa"/>
            <w:vMerge/>
          </w:tcPr>
          <w:p w:rsidR="00047E7B" w:rsidRPr="00646AA3" w:rsidRDefault="00047E7B" w:rsidP="0092242F">
            <w:pPr>
              <w:jc w:val="both"/>
              <w:rPr>
                <w:rFonts w:ascii="Times New Roman" w:hAnsi="Times New Roman" w:cs="Times New Roman"/>
                <w:b/>
              </w:rPr>
            </w:pPr>
          </w:p>
        </w:tc>
        <w:tc>
          <w:tcPr>
            <w:tcW w:w="720" w:type="dxa"/>
            <w:vMerge/>
          </w:tcPr>
          <w:p w:rsidR="00047E7B" w:rsidRPr="00646AA3" w:rsidRDefault="00047E7B" w:rsidP="0092242F">
            <w:pPr>
              <w:jc w:val="both"/>
              <w:rPr>
                <w:rFonts w:ascii="Times New Roman" w:hAnsi="Times New Roman" w:cs="Times New Roman"/>
                <w:b/>
              </w:rPr>
            </w:pPr>
          </w:p>
        </w:tc>
        <w:tc>
          <w:tcPr>
            <w:tcW w:w="756" w:type="dxa"/>
            <w:vMerge/>
          </w:tcPr>
          <w:p w:rsidR="00047E7B" w:rsidRPr="00646AA3" w:rsidRDefault="00047E7B" w:rsidP="0092242F">
            <w:pPr>
              <w:jc w:val="both"/>
              <w:rPr>
                <w:rFonts w:ascii="Times New Roman" w:hAnsi="Times New Roman" w:cs="Times New Roman"/>
                <w:b/>
              </w:rPr>
            </w:pPr>
          </w:p>
        </w:tc>
        <w:tc>
          <w:tcPr>
            <w:tcW w:w="993" w:type="dxa"/>
            <w:vMerge/>
          </w:tcPr>
          <w:p w:rsidR="00047E7B" w:rsidRPr="00646AA3" w:rsidRDefault="00047E7B" w:rsidP="0092242F">
            <w:pPr>
              <w:jc w:val="both"/>
              <w:rPr>
                <w:rFonts w:ascii="Times New Roman" w:hAnsi="Times New Roman" w:cs="Times New Roman"/>
                <w:b/>
              </w:rPr>
            </w:pPr>
          </w:p>
        </w:tc>
        <w:tc>
          <w:tcPr>
            <w:tcW w:w="771" w:type="dxa"/>
            <w:vMerge/>
          </w:tcPr>
          <w:p w:rsidR="00047E7B" w:rsidRPr="00646AA3" w:rsidRDefault="00047E7B" w:rsidP="0092242F">
            <w:pPr>
              <w:jc w:val="both"/>
              <w:rPr>
                <w:rFonts w:ascii="Times New Roman" w:hAnsi="Times New Roman" w:cs="Times New Roman"/>
                <w:b/>
              </w:rPr>
            </w:pPr>
          </w:p>
        </w:tc>
        <w:tc>
          <w:tcPr>
            <w:tcW w:w="720" w:type="dxa"/>
            <w:vMerge/>
          </w:tcPr>
          <w:p w:rsidR="00047E7B" w:rsidRPr="00646AA3" w:rsidRDefault="00047E7B" w:rsidP="0092242F">
            <w:pPr>
              <w:jc w:val="both"/>
              <w:rPr>
                <w:rFonts w:ascii="Times New Roman" w:hAnsi="Times New Roman" w:cs="Times New Roman"/>
                <w:b/>
              </w:rPr>
            </w:pPr>
          </w:p>
        </w:tc>
        <w:tc>
          <w:tcPr>
            <w:tcW w:w="719" w:type="dxa"/>
            <w:vMerge/>
          </w:tcPr>
          <w:p w:rsidR="00047E7B" w:rsidRPr="00646AA3" w:rsidRDefault="00047E7B" w:rsidP="0092242F">
            <w:pPr>
              <w:jc w:val="both"/>
              <w:rPr>
                <w:rFonts w:ascii="Times New Roman" w:hAnsi="Times New Roman" w:cs="Times New Roman"/>
                <w:b/>
              </w:rPr>
            </w:pPr>
          </w:p>
        </w:tc>
        <w:tc>
          <w:tcPr>
            <w:tcW w:w="837" w:type="dxa"/>
            <w:vMerge/>
            <w:tcBorders>
              <w:right w:val="single" w:sz="4" w:space="0" w:color="auto"/>
            </w:tcBorders>
          </w:tcPr>
          <w:p w:rsidR="00047E7B" w:rsidRPr="00646AA3" w:rsidRDefault="00047E7B" w:rsidP="0092242F">
            <w:pPr>
              <w:jc w:val="both"/>
              <w:rPr>
                <w:rFonts w:ascii="Times New Roman" w:hAnsi="Times New Roman" w:cs="Times New Roman"/>
                <w:b/>
              </w:rPr>
            </w:pPr>
          </w:p>
        </w:tc>
        <w:tc>
          <w:tcPr>
            <w:tcW w:w="1061" w:type="dxa"/>
            <w:vMerge/>
            <w:tcBorders>
              <w:left w:val="single" w:sz="4" w:space="0" w:color="auto"/>
              <w:right w:val="single" w:sz="4" w:space="0" w:color="auto"/>
            </w:tcBorders>
          </w:tcPr>
          <w:p w:rsidR="00047E7B" w:rsidRPr="00646AA3" w:rsidRDefault="00047E7B" w:rsidP="0092242F">
            <w:pPr>
              <w:jc w:val="both"/>
              <w:rPr>
                <w:rFonts w:ascii="Times New Roman" w:hAnsi="Times New Roman" w:cs="Times New Roman"/>
                <w:b/>
              </w:rPr>
            </w:pPr>
          </w:p>
        </w:tc>
        <w:tc>
          <w:tcPr>
            <w:tcW w:w="837" w:type="dxa"/>
            <w:vMerge/>
            <w:tcBorders>
              <w:left w:val="single" w:sz="4" w:space="0" w:color="auto"/>
            </w:tcBorders>
          </w:tcPr>
          <w:p w:rsidR="00047E7B" w:rsidRPr="00646AA3" w:rsidRDefault="00047E7B" w:rsidP="0092242F">
            <w:pPr>
              <w:jc w:val="both"/>
              <w:rPr>
                <w:rFonts w:ascii="Times New Roman" w:hAnsi="Times New Roman" w:cs="Times New Roman"/>
                <w:b/>
              </w:rPr>
            </w:pPr>
          </w:p>
        </w:tc>
        <w:tc>
          <w:tcPr>
            <w:tcW w:w="726" w:type="dxa"/>
            <w:vAlign w:val="center"/>
          </w:tcPr>
          <w:p w:rsidR="00047E7B" w:rsidRPr="00646AA3" w:rsidRDefault="00047E7B" w:rsidP="0092242F">
            <w:pPr>
              <w:jc w:val="both"/>
              <w:rPr>
                <w:rFonts w:ascii="Times New Roman" w:hAnsi="Times New Roman" w:cs="Times New Roman"/>
                <w:b/>
                <w:sz w:val="24"/>
                <w:szCs w:val="24"/>
              </w:rPr>
            </w:pPr>
            <w:r w:rsidRPr="00646AA3">
              <w:rPr>
                <w:rFonts w:ascii="Times New Roman" w:hAnsi="Times New Roman" w:cs="Times New Roman"/>
                <w:b/>
                <w:sz w:val="24"/>
                <w:szCs w:val="24"/>
              </w:rPr>
              <w:t>Score</w:t>
            </w:r>
          </w:p>
          <w:p w:rsidR="00047E7B" w:rsidRPr="00646AA3" w:rsidRDefault="00047E7B" w:rsidP="0092242F">
            <w:pPr>
              <w:jc w:val="both"/>
              <w:rPr>
                <w:rFonts w:ascii="Times New Roman" w:hAnsi="Times New Roman" w:cs="Times New Roman"/>
                <w:b/>
                <w:sz w:val="24"/>
                <w:szCs w:val="24"/>
              </w:rPr>
            </w:pPr>
          </w:p>
        </w:tc>
        <w:tc>
          <w:tcPr>
            <w:tcW w:w="1040" w:type="dxa"/>
            <w:vAlign w:val="center"/>
          </w:tcPr>
          <w:p w:rsidR="00047E7B" w:rsidRPr="00646AA3" w:rsidRDefault="00047E7B" w:rsidP="0092242F">
            <w:pPr>
              <w:jc w:val="both"/>
              <w:rPr>
                <w:rFonts w:ascii="Times New Roman" w:hAnsi="Times New Roman" w:cs="Times New Roman"/>
                <w:b/>
                <w:sz w:val="24"/>
                <w:szCs w:val="24"/>
              </w:rPr>
            </w:pPr>
            <w:r w:rsidRPr="00646AA3">
              <w:rPr>
                <w:rFonts w:ascii="Times New Roman" w:hAnsi="Times New Roman" w:cs="Times New Roman"/>
                <w:b/>
                <w:sz w:val="24"/>
                <w:szCs w:val="24"/>
              </w:rPr>
              <w:t>Rating</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1.20</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12.65</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1.75</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46.52</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48.27</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715.38</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3.40</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0.47</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8.72</w:t>
            </w:r>
          </w:p>
        </w:tc>
        <w:tc>
          <w:tcPr>
            <w:tcW w:w="1040" w:type="dxa"/>
          </w:tcPr>
          <w:p w:rsidR="00047E7B" w:rsidRPr="00646AA3" w:rsidRDefault="00047E7B" w:rsidP="0092242F">
            <w:pPr>
              <w:jc w:val="both"/>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1.30</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12.40</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2.45</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46.45</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48.90</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715.10</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3.37</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0.49</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8.55</w:t>
            </w:r>
          </w:p>
        </w:tc>
        <w:tc>
          <w:tcPr>
            <w:tcW w:w="1040" w:type="dxa"/>
          </w:tcPr>
          <w:p w:rsidR="00047E7B" w:rsidRPr="00646AA3" w:rsidRDefault="00047E7B" w:rsidP="0092242F">
            <w:pPr>
              <w:jc w:val="both"/>
              <w:rPr>
                <w:rFonts w:ascii="Times New Roman" w:hAnsi="Times New Roman" w:cs="Times New Roman"/>
                <w:sz w:val="20"/>
                <w:szCs w:val="20"/>
              </w:rPr>
            </w:pPr>
            <w:r w:rsidRPr="00646AA3">
              <w:rPr>
                <w:rFonts w:ascii="Times New Roman" w:hAnsi="Times New Roman" w:cs="Times New Roman"/>
                <w:sz w:val="20"/>
                <w:szCs w:val="20"/>
              </w:rPr>
              <w:t>Like Extremely</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51.60</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1.42</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12.13</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2.90</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46.26</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49.16</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714.75</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3.33</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0.52</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7.90</w:t>
            </w:r>
          </w:p>
        </w:tc>
        <w:tc>
          <w:tcPr>
            <w:tcW w:w="1040" w:type="dxa"/>
          </w:tcPr>
          <w:p w:rsidR="00047E7B" w:rsidRPr="00646AA3" w:rsidRDefault="00047E7B" w:rsidP="0092242F">
            <w:pPr>
              <w:jc w:val="both"/>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51.90</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1.63</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11.80</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3.65</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46.31</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49.96</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714.32</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2.92</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0.56</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7.65</w:t>
            </w:r>
          </w:p>
        </w:tc>
        <w:tc>
          <w:tcPr>
            <w:tcW w:w="1040" w:type="dxa"/>
          </w:tcPr>
          <w:p w:rsidR="00047E7B" w:rsidRPr="00646AA3" w:rsidRDefault="00047E7B" w:rsidP="0092242F">
            <w:pPr>
              <w:jc w:val="both"/>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52.10</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1.77</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11.45</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4.12</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45.98</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50.10</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714.15</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2.83</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0.58</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7.40</w:t>
            </w:r>
          </w:p>
        </w:tc>
        <w:tc>
          <w:tcPr>
            <w:tcW w:w="1040" w:type="dxa"/>
          </w:tcPr>
          <w:p w:rsidR="00047E7B" w:rsidRPr="00646AA3" w:rsidRDefault="00047E7B" w:rsidP="0092242F">
            <w:pPr>
              <w:jc w:val="both"/>
              <w:rPr>
                <w:rFonts w:ascii="Times New Roman" w:hAnsi="Times New Roman" w:cs="Times New Roman"/>
                <w:sz w:val="20"/>
                <w:szCs w:val="20"/>
              </w:rPr>
            </w:pPr>
            <w:r w:rsidRPr="00646AA3">
              <w:rPr>
                <w:rFonts w:ascii="Times New Roman" w:hAnsi="Times New Roman" w:cs="Times New Roman"/>
                <w:sz w:val="20"/>
                <w:szCs w:val="20"/>
              </w:rPr>
              <w:t>Like moderately</w:t>
            </w:r>
          </w:p>
        </w:tc>
      </w:tr>
      <w:tr w:rsidR="00047E7B" w:rsidRPr="00646AA3" w:rsidTr="00D6369F">
        <w:tc>
          <w:tcPr>
            <w:tcW w:w="81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52.92</w:t>
            </w:r>
          </w:p>
        </w:tc>
        <w:tc>
          <w:tcPr>
            <w:tcW w:w="75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1.85</w:t>
            </w:r>
          </w:p>
        </w:tc>
        <w:tc>
          <w:tcPr>
            <w:tcW w:w="993"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11.13</w:t>
            </w:r>
          </w:p>
        </w:tc>
        <w:tc>
          <w:tcPr>
            <w:tcW w:w="771"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4.86</w:t>
            </w:r>
          </w:p>
        </w:tc>
        <w:tc>
          <w:tcPr>
            <w:tcW w:w="72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45.79</w:t>
            </w:r>
          </w:p>
        </w:tc>
        <w:tc>
          <w:tcPr>
            <w:tcW w:w="719"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50.65</w:t>
            </w:r>
          </w:p>
        </w:tc>
        <w:tc>
          <w:tcPr>
            <w:tcW w:w="837" w:type="dxa"/>
            <w:tcBorders>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713.65</w:t>
            </w:r>
          </w:p>
        </w:tc>
        <w:tc>
          <w:tcPr>
            <w:tcW w:w="1061" w:type="dxa"/>
            <w:tcBorders>
              <w:left w:val="single" w:sz="4" w:space="0" w:color="auto"/>
              <w:righ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2.70</w:t>
            </w:r>
          </w:p>
        </w:tc>
        <w:tc>
          <w:tcPr>
            <w:tcW w:w="837" w:type="dxa"/>
            <w:tcBorders>
              <w:left w:val="single" w:sz="4" w:space="0" w:color="auto"/>
            </w:tcBorders>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0.62</w:t>
            </w:r>
          </w:p>
        </w:tc>
        <w:tc>
          <w:tcPr>
            <w:tcW w:w="726"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7.10</w:t>
            </w:r>
          </w:p>
        </w:tc>
        <w:tc>
          <w:tcPr>
            <w:tcW w:w="1040" w:type="dxa"/>
          </w:tcPr>
          <w:p w:rsidR="00047E7B" w:rsidRPr="00646AA3" w:rsidRDefault="00047E7B" w:rsidP="0092242F">
            <w:pPr>
              <w:jc w:val="both"/>
              <w:rPr>
                <w:rFonts w:ascii="Times New Roman" w:hAnsi="Times New Roman" w:cs="Times New Roman"/>
              </w:rPr>
            </w:pPr>
            <w:r w:rsidRPr="00646AA3">
              <w:rPr>
                <w:rFonts w:ascii="Times New Roman" w:hAnsi="Times New Roman" w:cs="Times New Roman"/>
                <w:sz w:val="20"/>
                <w:szCs w:val="20"/>
              </w:rPr>
              <w:t>Like moderately</w:t>
            </w:r>
          </w:p>
        </w:tc>
      </w:tr>
      <w:tr w:rsidR="00047E7B" w:rsidRPr="00646AA3" w:rsidTr="00D6369F">
        <w:tc>
          <w:tcPr>
            <w:tcW w:w="810" w:type="dxa"/>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sz w:val="20"/>
              </w:rPr>
            </w:pPr>
            <w:proofErr w:type="spellStart"/>
            <w:r w:rsidRPr="00646AA3">
              <w:rPr>
                <w:rFonts w:ascii="Times New Roman" w:hAnsi="Times New Roman" w:cs="Times New Roman"/>
                <w:sz w:val="20"/>
              </w:rPr>
              <w:t>SEm</w:t>
            </w:r>
            <w:proofErr w:type="spellEnd"/>
            <w:r w:rsidRPr="00646AA3">
              <w:rPr>
                <w:rFonts w:ascii="Times New Roman" w:hAnsi="Times New Roman" w:cs="Times New Roman"/>
                <w:sz w:val="20"/>
              </w:rPr>
              <w:t xml:space="preserve"> ±</w:t>
            </w:r>
          </w:p>
        </w:tc>
        <w:tc>
          <w:tcPr>
            <w:tcW w:w="720" w:type="dxa"/>
          </w:tcPr>
          <w:p w:rsidR="00047E7B" w:rsidRPr="00646AA3" w:rsidRDefault="00047E7B" w:rsidP="0092242F">
            <w:pPr>
              <w:pStyle w:val="TableParagraph"/>
              <w:ind w:left="0"/>
              <w:jc w:val="both"/>
            </w:pPr>
            <w:r w:rsidRPr="00646AA3">
              <w:t>0.224</w:t>
            </w:r>
          </w:p>
        </w:tc>
        <w:tc>
          <w:tcPr>
            <w:tcW w:w="756" w:type="dxa"/>
          </w:tcPr>
          <w:p w:rsidR="00047E7B" w:rsidRPr="00646AA3" w:rsidRDefault="00047E7B" w:rsidP="0092242F">
            <w:pPr>
              <w:pStyle w:val="TableParagraph"/>
              <w:ind w:left="0"/>
              <w:jc w:val="both"/>
            </w:pPr>
            <w:r w:rsidRPr="00646AA3">
              <w:t>0.135</w:t>
            </w:r>
          </w:p>
        </w:tc>
        <w:tc>
          <w:tcPr>
            <w:tcW w:w="993" w:type="dxa"/>
          </w:tcPr>
          <w:p w:rsidR="00047E7B" w:rsidRPr="00646AA3" w:rsidRDefault="00047E7B" w:rsidP="0092242F">
            <w:pPr>
              <w:pStyle w:val="TableParagraph"/>
              <w:ind w:left="0"/>
              <w:jc w:val="both"/>
            </w:pPr>
            <w:r w:rsidRPr="00646AA3">
              <w:t>0.135</w:t>
            </w:r>
          </w:p>
        </w:tc>
        <w:tc>
          <w:tcPr>
            <w:tcW w:w="771" w:type="dxa"/>
          </w:tcPr>
          <w:p w:rsidR="00047E7B" w:rsidRPr="00646AA3" w:rsidRDefault="00047E7B" w:rsidP="0092242F">
            <w:pPr>
              <w:pStyle w:val="TableParagraph"/>
              <w:ind w:left="0"/>
              <w:jc w:val="both"/>
            </w:pPr>
            <w:r w:rsidRPr="00646AA3">
              <w:t>0.11</w:t>
            </w:r>
          </w:p>
        </w:tc>
        <w:tc>
          <w:tcPr>
            <w:tcW w:w="720" w:type="dxa"/>
          </w:tcPr>
          <w:p w:rsidR="00047E7B" w:rsidRPr="00646AA3" w:rsidRDefault="00047E7B" w:rsidP="0092242F">
            <w:pPr>
              <w:pStyle w:val="TableParagraph"/>
              <w:ind w:left="0"/>
              <w:jc w:val="both"/>
            </w:pPr>
            <w:r w:rsidRPr="00646AA3">
              <w:t>0.025</w:t>
            </w:r>
          </w:p>
        </w:tc>
        <w:tc>
          <w:tcPr>
            <w:tcW w:w="719" w:type="dxa"/>
          </w:tcPr>
          <w:p w:rsidR="00047E7B" w:rsidRPr="00646AA3" w:rsidRDefault="00047E7B" w:rsidP="0092242F">
            <w:pPr>
              <w:pStyle w:val="TableParagraph"/>
              <w:ind w:left="0"/>
              <w:jc w:val="both"/>
            </w:pPr>
            <w:r w:rsidRPr="00646AA3">
              <w:t>0.16</w:t>
            </w:r>
          </w:p>
        </w:tc>
        <w:tc>
          <w:tcPr>
            <w:tcW w:w="837" w:type="dxa"/>
            <w:tcBorders>
              <w:right w:val="single" w:sz="4" w:space="0" w:color="auto"/>
            </w:tcBorders>
          </w:tcPr>
          <w:p w:rsidR="00047E7B" w:rsidRPr="00646AA3" w:rsidRDefault="00047E7B" w:rsidP="0092242F">
            <w:pPr>
              <w:pStyle w:val="TableParagraph"/>
              <w:ind w:left="0"/>
              <w:jc w:val="both"/>
            </w:pPr>
            <w:r w:rsidRPr="00646AA3">
              <w:t>0.021</w:t>
            </w:r>
          </w:p>
        </w:tc>
        <w:tc>
          <w:tcPr>
            <w:tcW w:w="1061" w:type="dxa"/>
            <w:tcBorders>
              <w:left w:val="single" w:sz="4" w:space="0" w:color="auto"/>
              <w:right w:val="single" w:sz="4" w:space="0" w:color="auto"/>
            </w:tcBorders>
          </w:tcPr>
          <w:p w:rsidR="00047E7B" w:rsidRPr="00646AA3" w:rsidRDefault="00047E7B" w:rsidP="0092242F">
            <w:pPr>
              <w:pStyle w:val="TableParagraph"/>
              <w:ind w:left="0"/>
              <w:jc w:val="both"/>
            </w:pPr>
            <w:r w:rsidRPr="00646AA3">
              <w:t>0.106</w:t>
            </w:r>
          </w:p>
        </w:tc>
        <w:tc>
          <w:tcPr>
            <w:tcW w:w="837" w:type="dxa"/>
            <w:tcBorders>
              <w:left w:val="single" w:sz="4" w:space="0" w:color="auto"/>
            </w:tcBorders>
          </w:tcPr>
          <w:p w:rsidR="00047E7B" w:rsidRPr="00646AA3" w:rsidRDefault="00047E7B" w:rsidP="0092242F">
            <w:pPr>
              <w:pStyle w:val="TableParagraph"/>
              <w:ind w:left="0"/>
              <w:jc w:val="both"/>
            </w:pPr>
            <w:r w:rsidRPr="00646AA3">
              <w:t>0.028</w:t>
            </w:r>
          </w:p>
        </w:tc>
        <w:tc>
          <w:tcPr>
            <w:tcW w:w="726" w:type="dxa"/>
          </w:tcPr>
          <w:p w:rsidR="00047E7B" w:rsidRPr="00646AA3" w:rsidRDefault="00047E7B" w:rsidP="0092242F">
            <w:pPr>
              <w:pStyle w:val="TableParagraph"/>
              <w:ind w:left="0"/>
              <w:jc w:val="both"/>
            </w:pPr>
            <w:r w:rsidRPr="00646AA3">
              <w:t>0.154</w:t>
            </w:r>
          </w:p>
        </w:tc>
        <w:tc>
          <w:tcPr>
            <w:tcW w:w="1040" w:type="dxa"/>
          </w:tcPr>
          <w:p w:rsidR="00047E7B" w:rsidRPr="00646AA3" w:rsidRDefault="00047E7B" w:rsidP="0092242F">
            <w:pPr>
              <w:jc w:val="both"/>
              <w:rPr>
                <w:rFonts w:ascii="Times New Roman" w:hAnsi="Times New Roman" w:cs="Times New Roman"/>
              </w:rPr>
            </w:pPr>
          </w:p>
        </w:tc>
      </w:tr>
      <w:tr w:rsidR="00047E7B" w:rsidRPr="00646AA3" w:rsidTr="00D6369F">
        <w:tc>
          <w:tcPr>
            <w:tcW w:w="810" w:type="dxa"/>
            <w:vAlign w:val="center"/>
          </w:tcPr>
          <w:p w:rsidR="00047E7B" w:rsidRPr="00646AA3" w:rsidRDefault="00047E7B" w:rsidP="0092242F">
            <w:pPr>
              <w:tabs>
                <w:tab w:val="left" w:pos="360"/>
                <w:tab w:val="left" w:pos="720"/>
                <w:tab w:val="left" w:pos="994"/>
                <w:tab w:val="left" w:pos="1136"/>
              </w:tabs>
              <w:autoSpaceDE w:val="0"/>
              <w:autoSpaceDN w:val="0"/>
              <w:adjustRightInd w:val="0"/>
              <w:spacing w:before="120" w:line="360" w:lineRule="auto"/>
              <w:jc w:val="both"/>
              <w:rPr>
                <w:rFonts w:ascii="Times New Roman" w:hAnsi="Times New Roman" w:cs="Times New Roman"/>
                <w:sz w:val="20"/>
              </w:rPr>
            </w:pPr>
            <w:r w:rsidRPr="00646AA3">
              <w:rPr>
                <w:rFonts w:ascii="Times New Roman" w:hAnsi="Times New Roman" w:cs="Times New Roman"/>
                <w:sz w:val="20"/>
              </w:rPr>
              <w:t>CD at 5 %</w:t>
            </w:r>
          </w:p>
        </w:tc>
        <w:tc>
          <w:tcPr>
            <w:tcW w:w="720" w:type="dxa"/>
          </w:tcPr>
          <w:p w:rsidR="00047E7B" w:rsidRPr="00646AA3" w:rsidRDefault="00047E7B" w:rsidP="0092242F">
            <w:pPr>
              <w:pStyle w:val="TableParagraph"/>
              <w:ind w:left="0"/>
              <w:jc w:val="both"/>
            </w:pPr>
            <w:r w:rsidRPr="00646AA3">
              <w:t>0.072</w:t>
            </w:r>
          </w:p>
        </w:tc>
        <w:tc>
          <w:tcPr>
            <w:tcW w:w="756" w:type="dxa"/>
          </w:tcPr>
          <w:p w:rsidR="00047E7B" w:rsidRPr="00646AA3" w:rsidRDefault="00047E7B" w:rsidP="0092242F">
            <w:pPr>
              <w:pStyle w:val="TableParagraph"/>
              <w:ind w:left="0"/>
              <w:jc w:val="both"/>
            </w:pPr>
            <w:r w:rsidRPr="00646AA3">
              <w:t>0.043</w:t>
            </w:r>
          </w:p>
        </w:tc>
        <w:tc>
          <w:tcPr>
            <w:tcW w:w="993" w:type="dxa"/>
          </w:tcPr>
          <w:p w:rsidR="00047E7B" w:rsidRPr="00646AA3" w:rsidRDefault="00047E7B" w:rsidP="0092242F">
            <w:pPr>
              <w:pStyle w:val="TableParagraph"/>
              <w:ind w:left="0"/>
              <w:jc w:val="both"/>
            </w:pPr>
            <w:r w:rsidRPr="00646AA3">
              <w:t>0.043</w:t>
            </w:r>
          </w:p>
        </w:tc>
        <w:tc>
          <w:tcPr>
            <w:tcW w:w="771" w:type="dxa"/>
          </w:tcPr>
          <w:p w:rsidR="00047E7B" w:rsidRPr="00646AA3" w:rsidRDefault="00047E7B" w:rsidP="0092242F">
            <w:pPr>
              <w:pStyle w:val="TableParagraph"/>
              <w:ind w:left="0"/>
              <w:jc w:val="both"/>
            </w:pPr>
            <w:r w:rsidRPr="00646AA3">
              <w:t>0.036</w:t>
            </w:r>
          </w:p>
        </w:tc>
        <w:tc>
          <w:tcPr>
            <w:tcW w:w="720" w:type="dxa"/>
          </w:tcPr>
          <w:p w:rsidR="00047E7B" w:rsidRPr="00646AA3" w:rsidRDefault="00047E7B" w:rsidP="0092242F">
            <w:pPr>
              <w:pStyle w:val="TableParagraph"/>
              <w:ind w:left="0"/>
              <w:jc w:val="both"/>
            </w:pPr>
            <w:r w:rsidRPr="00646AA3">
              <w:t>0.008</w:t>
            </w:r>
          </w:p>
        </w:tc>
        <w:tc>
          <w:tcPr>
            <w:tcW w:w="719" w:type="dxa"/>
          </w:tcPr>
          <w:p w:rsidR="00047E7B" w:rsidRPr="00646AA3" w:rsidRDefault="00047E7B" w:rsidP="0092242F">
            <w:pPr>
              <w:pStyle w:val="TableParagraph"/>
              <w:ind w:left="0"/>
              <w:jc w:val="both"/>
            </w:pPr>
            <w:r w:rsidRPr="00646AA3">
              <w:t>0.051</w:t>
            </w:r>
          </w:p>
        </w:tc>
        <w:tc>
          <w:tcPr>
            <w:tcW w:w="837" w:type="dxa"/>
            <w:tcBorders>
              <w:right w:val="single" w:sz="4" w:space="0" w:color="auto"/>
            </w:tcBorders>
          </w:tcPr>
          <w:p w:rsidR="00047E7B" w:rsidRPr="00646AA3" w:rsidRDefault="00047E7B" w:rsidP="0092242F">
            <w:pPr>
              <w:pStyle w:val="TableParagraph"/>
              <w:ind w:left="0"/>
              <w:jc w:val="both"/>
            </w:pPr>
            <w:r w:rsidRPr="00646AA3">
              <w:t>0.007</w:t>
            </w:r>
          </w:p>
        </w:tc>
        <w:tc>
          <w:tcPr>
            <w:tcW w:w="1061" w:type="dxa"/>
            <w:tcBorders>
              <w:left w:val="single" w:sz="4" w:space="0" w:color="auto"/>
              <w:right w:val="single" w:sz="4" w:space="0" w:color="auto"/>
            </w:tcBorders>
          </w:tcPr>
          <w:p w:rsidR="00047E7B" w:rsidRPr="00646AA3" w:rsidRDefault="00047E7B" w:rsidP="0092242F">
            <w:pPr>
              <w:pStyle w:val="TableParagraph"/>
              <w:ind w:left="0"/>
              <w:jc w:val="both"/>
            </w:pPr>
            <w:r w:rsidRPr="00646AA3">
              <w:t>0.034</w:t>
            </w:r>
          </w:p>
        </w:tc>
        <w:tc>
          <w:tcPr>
            <w:tcW w:w="837" w:type="dxa"/>
            <w:tcBorders>
              <w:left w:val="single" w:sz="4" w:space="0" w:color="auto"/>
            </w:tcBorders>
          </w:tcPr>
          <w:p w:rsidR="00047E7B" w:rsidRPr="00646AA3" w:rsidRDefault="00047E7B" w:rsidP="0092242F">
            <w:pPr>
              <w:pStyle w:val="TableParagraph"/>
              <w:ind w:left="0"/>
              <w:jc w:val="both"/>
            </w:pPr>
            <w:r w:rsidRPr="00646AA3">
              <w:t>0.009</w:t>
            </w:r>
          </w:p>
        </w:tc>
        <w:tc>
          <w:tcPr>
            <w:tcW w:w="726" w:type="dxa"/>
          </w:tcPr>
          <w:p w:rsidR="00047E7B" w:rsidRPr="00646AA3" w:rsidRDefault="00047E7B" w:rsidP="0092242F">
            <w:pPr>
              <w:pStyle w:val="TableParagraph"/>
              <w:ind w:left="0"/>
              <w:jc w:val="both"/>
            </w:pPr>
            <w:r w:rsidRPr="00646AA3">
              <w:t>0.049</w:t>
            </w:r>
          </w:p>
        </w:tc>
        <w:tc>
          <w:tcPr>
            <w:tcW w:w="1040" w:type="dxa"/>
          </w:tcPr>
          <w:p w:rsidR="00047E7B" w:rsidRPr="00646AA3" w:rsidRDefault="00047E7B" w:rsidP="0092242F">
            <w:pPr>
              <w:jc w:val="both"/>
              <w:rPr>
                <w:rFonts w:ascii="Times New Roman" w:hAnsi="Times New Roman" w:cs="Times New Roman"/>
              </w:rPr>
            </w:pPr>
          </w:p>
        </w:tc>
      </w:tr>
    </w:tbl>
    <w:p w:rsidR="00047E7B" w:rsidRPr="00646AA3" w:rsidRDefault="00047E7B" w:rsidP="0092242F">
      <w:pPr>
        <w:spacing w:before="100" w:beforeAutospacing="1" w:after="100" w:afterAutospacing="1" w:line="480" w:lineRule="auto"/>
        <w:jc w:val="both"/>
        <w:rPr>
          <w:rFonts w:cs="Mangal"/>
          <w:sz w:val="26"/>
          <w:szCs w:val="26"/>
          <w:lang w:bidi="hi-IN"/>
        </w:rPr>
      </w:pPr>
    </w:p>
    <w:p w:rsidR="00047E7B" w:rsidRPr="00646AA3" w:rsidRDefault="0092242F" w:rsidP="0092242F">
      <w:pPr>
        <w:spacing w:before="100" w:beforeAutospacing="1" w:after="100" w:afterAutospacing="1" w:line="480" w:lineRule="auto"/>
        <w:jc w:val="both"/>
        <w:rPr>
          <w:rFonts w:cs="Mangal"/>
          <w:sz w:val="26"/>
          <w:szCs w:val="26"/>
          <w:lang w:bidi="hi-IN"/>
        </w:rPr>
      </w:pPr>
      <w:r>
        <w:rPr>
          <w:rFonts w:cs="Mangal"/>
          <w:noProof/>
          <w:lang w:bidi="hi-IN"/>
        </w:rPr>
        <w:pict>
          <v:line id="_x0000_s1052" style="position:absolute;left:0;text-align:left;z-index:251660800" from="186.25pt,28.1pt" to="186.25pt,46.1pt">
            <v:stroke endarrow="block"/>
          </v:line>
        </w:pict>
      </w:r>
      <w:r>
        <w:rPr>
          <w:rFonts w:cs="Mangal"/>
          <w:noProof/>
          <w:lang w:bidi="hi-IN"/>
        </w:rPr>
        <w:pict>
          <v:shapetype id="_x0000_t202" coordsize="21600,21600" o:spt="202" path="m,l,21600r21600,l21600,xe">
            <v:stroke joinstyle="miter"/>
            <v:path gradientshapeok="t" o:connecttype="rect"/>
          </v:shapetype>
          <v:shape id="_x0000_s1049" type="#_x0000_t202" style="position:absolute;left:0;text-align:left;margin-left:104.55pt;margin-top:1.1pt;width:165.45pt;height:27pt;z-index:251657728">
            <v:textbox style="mso-next-textbox:#_x0000_s1049">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Ripe mango fruits</w:t>
                  </w:r>
                </w:p>
              </w:txbxContent>
            </v:textbox>
          </v:shape>
        </w:pict>
      </w:r>
    </w:p>
    <w:p w:rsidR="00047E7B" w:rsidRPr="00646AA3" w:rsidRDefault="0092242F" w:rsidP="0092242F">
      <w:pPr>
        <w:spacing w:before="100" w:beforeAutospacing="1" w:after="100" w:afterAutospacing="1" w:line="480" w:lineRule="auto"/>
        <w:jc w:val="both"/>
        <w:rPr>
          <w:rFonts w:cs="Mangal"/>
          <w:sz w:val="26"/>
          <w:szCs w:val="26"/>
          <w:lang w:bidi="hi-IN"/>
        </w:rPr>
      </w:pPr>
      <w:r>
        <w:rPr>
          <w:rFonts w:cs="Mangal"/>
          <w:noProof/>
          <w:lang w:bidi="hi-IN"/>
        </w:rPr>
        <w:pict>
          <v:line id="_x0000_s1053" style="position:absolute;left:0;text-align:left;z-index:251661824" from="186.25pt,30.85pt" to="186.25pt,48.85pt">
            <v:stroke endarrow="block"/>
          </v:line>
        </w:pict>
      </w:r>
      <w:r>
        <w:rPr>
          <w:rFonts w:cs="Mangal"/>
          <w:noProof/>
          <w:lang w:bidi="hi-IN"/>
        </w:rPr>
        <w:pict>
          <v:shape id="_x0000_s1050" type="#_x0000_t202" style="position:absolute;left:0;text-align:left;margin-left:104.55pt;margin-top:.35pt;width:165.45pt;height:27pt;z-index:251658752">
            <v:textbox style="mso-next-textbox:#_x0000_s1050">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047E7B" w:rsidRPr="00646AA3" w:rsidRDefault="0092242F" w:rsidP="0092242F">
      <w:pPr>
        <w:spacing w:before="100" w:beforeAutospacing="1" w:after="100" w:afterAutospacing="1" w:line="480" w:lineRule="auto"/>
        <w:jc w:val="both"/>
        <w:rPr>
          <w:rFonts w:cs="Mangal"/>
          <w:sz w:val="26"/>
          <w:szCs w:val="26"/>
          <w:lang w:bidi="hi-IN"/>
        </w:rPr>
      </w:pPr>
      <w:r>
        <w:rPr>
          <w:rFonts w:cs="Mangal"/>
          <w:noProof/>
          <w:lang w:bidi="hi-IN"/>
        </w:rPr>
        <w:pict>
          <v:shape id="_x0000_s1051" type="#_x0000_t202" style="position:absolute;left:0;text-align:left;margin-left:104.55pt;margin-top:3.1pt;width:165.45pt;height:27pt;z-index:251659776">
            <v:textbox style="mso-next-textbox:#_x0000_s1051">
              <w:txbxContent>
                <w:p w:rsidR="00047E7B" w:rsidRPr="00032C70" w:rsidRDefault="00047E7B" w:rsidP="00047E7B">
                  <w:pPr>
                    <w:jc w:val="center"/>
                    <w:rPr>
                      <w:sz w:val="28"/>
                      <w:szCs w:val="28"/>
                    </w:rPr>
                  </w:pPr>
                  <w:r w:rsidRPr="00015D23">
                    <w:rPr>
                      <w:rFonts w:ascii="Times New Roman" w:hAnsi="Times New Roman" w:cs="Times New Roman"/>
                      <w:sz w:val="28"/>
                      <w:szCs w:val="28"/>
                    </w:rPr>
                    <w:t>Peeling and stone removal</w:t>
                  </w:r>
                </w:p>
              </w:txbxContent>
            </v:textbox>
          </v:shape>
        </w:pict>
      </w:r>
      <w:r>
        <w:rPr>
          <w:rFonts w:cs="Mangal"/>
          <w:noProof/>
          <w:lang w:bidi="hi-IN"/>
        </w:rPr>
        <w:pict>
          <v:line id="_x0000_s1054" style="position:absolute;left:0;text-align:left;z-index:251662848" from="186.25pt,34.5pt" to="186.25pt,52.5pt">
            <v:stroke endarrow="block"/>
          </v:line>
        </w:pict>
      </w:r>
    </w:p>
    <w:p w:rsidR="00047E7B" w:rsidRPr="00646AA3" w:rsidRDefault="0092242F" w:rsidP="0092242F">
      <w:pPr>
        <w:spacing w:before="100" w:beforeAutospacing="1" w:after="100" w:afterAutospacing="1" w:line="480" w:lineRule="auto"/>
        <w:jc w:val="both"/>
        <w:rPr>
          <w:rFonts w:cs="Mangal"/>
          <w:sz w:val="26"/>
          <w:szCs w:val="26"/>
          <w:lang w:bidi="hi-IN"/>
        </w:rPr>
      </w:pPr>
      <w:r>
        <w:rPr>
          <w:rFonts w:cs="Mangal"/>
          <w:noProof/>
          <w:lang w:bidi="hi-IN"/>
        </w:rPr>
        <w:pict>
          <v:shape id="_x0000_s1055" type="#_x0000_t202" style="position:absolute;left:0;text-align:left;margin-left:104.55pt;margin-top:6.8pt;width:165.45pt;height:28.9pt;z-index:251663872">
            <v:textbox style="mso-next-textbox:#_x0000_s1055">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Passing through pulper</w:t>
                  </w:r>
                </w:p>
              </w:txbxContent>
            </v:textbox>
          </v:shape>
        </w:pict>
      </w:r>
      <w:r>
        <w:rPr>
          <w:rFonts w:cs="Mangal"/>
          <w:noProof/>
          <w:lang w:bidi="hi-IN"/>
        </w:rPr>
        <w:pict>
          <v:line id="_x0000_s1057" style="position:absolute;left:0;text-align:left;z-index:251665920" from="186.25pt,35.7pt" to="186.25pt,53.7pt">
            <v:stroke endarrow="block"/>
          </v:line>
        </w:pict>
      </w:r>
    </w:p>
    <w:p w:rsidR="00047E7B" w:rsidRPr="00646AA3" w:rsidRDefault="0092242F" w:rsidP="0092242F">
      <w:pPr>
        <w:spacing w:before="100" w:beforeAutospacing="1" w:after="100" w:afterAutospacing="1" w:line="480" w:lineRule="auto"/>
        <w:jc w:val="both"/>
        <w:rPr>
          <w:rFonts w:cs="Mangal"/>
          <w:sz w:val="26"/>
          <w:szCs w:val="26"/>
          <w:lang w:bidi="hi-IN"/>
        </w:rPr>
      </w:pPr>
      <w:r>
        <w:rPr>
          <w:rFonts w:cs="Mangal"/>
          <w:noProof/>
          <w:lang w:bidi="hi-IN"/>
        </w:rPr>
        <w:pict>
          <v:shape id="_x0000_s1056" type="#_x0000_t202" style="position:absolute;left:0;text-align:left;margin-left:104.55pt;margin-top:7.95pt;width:165.45pt;height:29.1pt;z-index:251664896">
            <v:textbox style="mso-next-textbox:#_x0000_s1056">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Pulp/Juice </w:t>
                  </w:r>
                </w:p>
              </w:txbxContent>
            </v:textbox>
          </v:shape>
        </w:pict>
      </w:r>
    </w:p>
    <w:p w:rsidR="00B13AEA" w:rsidRPr="00646AA3" w:rsidRDefault="00047E7B" w:rsidP="0092242F">
      <w:pPr>
        <w:spacing w:before="100" w:beforeAutospacing="1" w:after="100" w:afterAutospacing="1" w:line="480" w:lineRule="auto"/>
        <w:jc w:val="both"/>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Fig.-1: Flow sheet for extraction of pulp from mango fruits</w:t>
      </w:r>
    </w:p>
    <w:p w:rsidR="00047E7B" w:rsidRPr="00646AA3" w:rsidRDefault="0092242F" w:rsidP="0092242F">
      <w:pPr>
        <w:spacing w:before="100" w:beforeAutospacing="1" w:after="100" w:afterAutospacing="1" w:line="480" w:lineRule="auto"/>
        <w:jc w:val="both"/>
        <w:rPr>
          <w:rFonts w:cs="Mangal"/>
          <w:b/>
          <w:bCs/>
          <w:sz w:val="28"/>
          <w:szCs w:val="28"/>
          <w:lang w:bidi="hi-IN"/>
        </w:rPr>
      </w:pPr>
      <w:r>
        <w:rPr>
          <w:rFonts w:cs="Mangal"/>
          <w:noProof/>
          <w:lang w:bidi="hi-IN"/>
        </w:rPr>
        <w:lastRenderedPageBreak/>
        <w:pict>
          <v:line id="_x0000_s1066" style="position:absolute;left:0;text-align:left;z-index:251675136" from="193.5pt,32.9pt" to="193.5pt,50.9pt">
            <v:stroke endarrow="block"/>
          </v:line>
        </w:pict>
      </w:r>
      <w:r>
        <w:rPr>
          <w:rFonts w:cs="Mangal"/>
          <w:noProof/>
          <w:lang w:bidi="hi-IN"/>
        </w:rPr>
        <w:pict>
          <v:shape id="_x0000_s1058" type="#_x0000_t202" style="position:absolute;left:0;text-align:left;margin-left:115.5pt;margin-top:3.5pt;width:154.5pt;height:27pt;z-index:251666944">
            <v:textbox style="mso-next-textbox:#_x0000_s1058">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 xml:space="preserve">Mature aloe </w:t>
                  </w:r>
                  <w:r w:rsidRPr="00EF209F">
                    <w:rPr>
                      <w:rFonts w:ascii="Times New Roman" w:hAnsi="Times New Roman" w:cs="Times New Roman"/>
                      <w:sz w:val="28"/>
                      <w:szCs w:val="28"/>
                    </w:rPr>
                    <w:t>vera leaves</w:t>
                  </w:r>
                </w:p>
              </w:txbxContent>
            </v:textbox>
          </v:shap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67" style="position:absolute;left:0;text-align:left;z-index:251676160" from="193.5pt,37.95pt" to="193.5pt,55.95pt">
            <v:stroke endarrow="block"/>
          </v:line>
        </w:pict>
      </w:r>
      <w:r>
        <w:rPr>
          <w:rFonts w:ascii="Times New Roman" w:hAnsi="Times New Roman" w:cs="Times New Roman"/>
          <w:noProof/>
          <w:lang w:bidi="hi-IN"/>
        </w:rPr>
        <w:pict>
          <v:shape id="_x0000_s1059" type="#_x0000_t202" style="position:absolute;left:0;text-align:left;margin-left:125.25pt;margin-top:9.5pt;width:135pt;height:28.45pt;z-index:251667968">
            <v:textbox style="mso-next-textbox:#_x0000_s1059">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 xml:space="preserve">Left for 24 hours at </w:t>
                  </w:r>
                </w:p>
                <w:p w:rsidR="00047E7B" w:rsidRPr="00032C70" w:rsidRDefault="00047E7B" w:rsidP="00047E7B">
                  <w:pPr>
                    <w:jc w:val="center"/>
                    <w:rPr>
                      <w:sz w:val="28"/>
                      <w:szCs w:val="28"/>
                    </w:rPr>
                  </w:pPr>
                  <w:r>
                    <w:rPr>
                      <w:sz w:val="28"/>
                      <w:szCs w:val="28"/>
                    </w:rPr>
                    <w:t>Room temperature</w:t>
                  </w:r>
                </w:p>
              </w:txbxContent>
            </v:textbox>
          </v:shap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68" style="position:absolute;left:0;text-align:left;z-index:251677184" from="193.5pt,37.2pt" to="193.5pt,55.2pt">
            <v:stroke endarrow="block"/>
          </v:line>
        </w:pict>
      </w:r>
      <w:r>
        <w:rPr>
          <w:rFonts w:ascii="Times New Roman" w:hAnsi="Times New Roman" w:cs="Times New Roman"/>
          <w:noProof/>
          <w:lang w:bidi="hi-IN"/>
        </w:rPr>
        <w:pict>
          <v:shape id="_x0000_s1060" type="#_x0000_t202" style="position:absolute;left:0;text-align:left;margin-left:123.75pt;margin-top:10.2pt;width:135pt;height:27pt;z-index:251668992">
            <v:textbox style="mso-next-textbox:#_x0000_s1060">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Washing  </w:t>
                  </w:r>
                </w:p>
              </w:txbxContent>
            </v:textbox>
          </v:shap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line id="_x0000_s1069" style="position:absolute;left:0;text-align:left;z-index:251678208" from="194.25pt,39.55pt" to="194.25pt,57.55pt">
            <v:stroke endarrow="block"/>
          </v:line>
        </w:pict>
      </w:r>
      <w:r>
        <w:rPr>
          <w:rFonts w:ascii="Times New Roman" w:hAnsi="Times New Roman" w:cs="Times New Roman"/>
          <w:noProof/>
          <w:lang w:bidi="hi-IN"/>
        </w:rPr>
        <w:pict>
          <v:shape id="_x0000_s1061" type="#_x0000_t202" style="position:absolute;left:0;text-align:left;margin-left:120.75pt;margin-top:12.55pt;width:135pt;height:27pt;z-index:251670016">
            <v:textbox style="mso-next-textbox:#_x0000_s1061">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Cutting into halves</w:t>
                  </w:r>
                </w:p>
              </w:txbxContent>
            </v:textbox>
          </v:shap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2" type="#_x0000_t202" style="position:absolute;left:0;text-align:left;margin-left:122.25pt;margin-top:18pt;width:161.1pt;height:32.65pt;z-index:251671040">
            <v:textbox style="mso-next-textbox:#_x0000_s1062">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Removing peel by knife</w:t>
                  </w:r>
                </w:p>
              </w:txbxContent>
            </v:textbox>
          </v:shap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3" type="#_x0000_t202" style="position:absolute;left:0;text-align:left;margin-left:117pt;margin-top:28.3pt;width:153pt;height:27pt;z-index:251672064">
            <v:textbox style="mso-next-textbox:#_x0000_s1063">
              <w:txbxContent>
                <w:p w:rsidR="00047E7B" w:rsidRPr="00EF209F" w:rsidRDefault="00047E7B" w:rsidP="00047E7B">
                  <w:pPr>
                    <w:jc w:val="center"/>
                    <w:rPr>
                      <w:rFonts w:ascii="Times New Roman" w:hAnsi="Times New Roman" w:cs="Times New Roman"/>
                      <w:sz w:val="28"/>
                      <w:szCs w:val="28"/>
                    </w:rPr>
                  </w:pPr>
                  <w:r w:rsidRPr="00EF209F">
                    <w:rPr>
                      <w:rFonts w:ascii="Times New Roman" w:hAnsi="Times New Roman" w:cs="Times New Roman"/>
                      <w:sz w:val="28"/>
                      <w:szCs w:val="28"/>
                    </w:rPr>
                    <w:t>Extracting gel by spoon</w:t>
                  </w:r>
                </w:p>
              </w:txbxContent>
            </v:textbox>
          </v:shape>
        </w:pict>
      </w:r>
      <w:r>
        <w:rPr>
          <w:rFonts w:ascii="Times New Roman" w:hAnsi="Times New Roman" w:cs="Times New Roman"/>
          <w:noProof/>
          <w:lang w:bidi="hi-IN"/>
        </w:rPr>
        <w:pict>
          <v:line id="_x0000_s1070" style="position:absolute;left:0;text-align:left;z-index:251679232" from="194.25pt,4.9pt" to="194.25pt,22.9pt">
            <v:stroke endarrow="block"/>
          </v:lin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4" type="#_x0000_t202" style="position:absolute;left:0;text-align:left;margin-left:115.5pt;margin-top:32.15pt;width:144.75pt;height:27.35pt;z-index:251673088">
            <v:textbox style="mso-next-textbox:#_x0000_s1064">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Passing through mixer</w:t>
                  </w:r>
                </w:p>
              </w:txbxContent>
            </v:textbox>
          </v:shape>
        </w:pict>
      </w:r>
      <w:r>
        <w:rPr>
          <w:rFonts w:ascii="Times New Roman" w:hAnsi="Times New Roman" w:cs="Times New Roman"/>
          <w:noProof/>
          <w:lang w:bidi="hi-IN"/>
        </w:rPr>
        <w:pict>
          <v:line id="_x0000_s1071" style="position:absolute;left:0;text-align:left;z-index:251680256" from="194.25pt,9.55pt" to="194.25pt,27.55pt">
            <v:stroke endarrow="block"/>
          </v:line>
        </w:pict>
      </w:r>
    </w:p>
    <w:p w:rsidR="00047E7B" w:rsidRPr="00646AA3" w:rsidRDefault="0092242F" w:rsidP="0092242F">
      <w:pPr>
        <w:spacing w:before="100" w:beforeAutospacing="1" w:after="100" w:afterAutospacing="1" w:line="480" w:lineRule="auto"/>
        <w:jc w:val="both"/>
        <w:rPr>
          <w:rFonts w:ascii="Times New Roman" w:hAnsi="Times New Roman" w:cs="Times New Roman"/>
          <w:sz w:val="26"/>
          <w:szCs w:val="26"/>
          <w:lang w:bidi="hi-IN"/>
        </w:rPr>
      </w:pPr>
      <w:r>
        <w:rPr>
          <w:rFonts w:ascii="Times New Roman" w:hAnsi="Times New Roman" w:cs="Times New Roman"/>
          <w:noProof/>
          <w:lang w:bidi="hi-IN"/>
        </w:rPr>
        <w:pict>
          <v:shape id="_x0000_s1065" type="#_x0000_t202" style="position:absolute;left:0;text-align:left;margin-left:120.75pt;margin-top:33.6pt;width:135pt;height:27.35pt;z-index:251674112">
            <v:textbox style="mso-next-textbox:#_x0000_s1065">
              <w:txbxContent>
                <w:p w:rsidR="00047E7B" w:rsidRPr="00015D23" w:rsidRDefault="00047E7B" w:rsidP="00047E7B">
                  <w:pPr>
                    <w:jc w:val="center"/>
                    <w:rPr>
                      <w:rFonts w:ascii="Times New Roman" w:hAnsi="Times New Roman" w:cs="Times New Roman"/>
                      <w:sz w:val="28"/>
                      <w:szCs w:val="28"/>
                    </w:rPr>
                  </w:pPr>
                  <w:r w:rsidRPr="00015D23">
                    <w:rPr>
                      <w:rFonts w:ascii="Times New Roman" w:hAnsi="Times New Roman" w:cs="Times New Roman"/>
                      <w:sz w:val="28"/>
                      <w:szCs w:val="28"/>
                    </w:rPr>
                    <w:t xml:space="preserve">Aloe </w:t>
                  </w:r>
                  <w:r w:rsidRPr="00015D23">
                    <w:rPr>
                      <w:rFonts w:ascii="Times New Roman" w:hAnsi="Times New Roman" w:cs="Times New Roman"/>
                      <w:sz w:val="28"/>
                      <w:szCs w:val="28"/>
                    </w:rPr>
                    <w:t>vera gel</w:t>
                  </w:r>
                </w:p>
              </w:txbxContent>
            </v:textbox>
          </v:shape>
        </w:pict>
      </w:r>
      <w:r>
        <w:rPr>
          <w:rFonts w:ascii="Times New Roman" w:hAnsi="Times New Roman" w:cs="Times New Roman"/>
          <w:noProof/>
          <w:lang w:bidi="hi-IN"/>
        </w:rPr>
        <w:pict>
          <v:line id="_x0000_s1072" style="position:absolute;left:0;text-align:left;z-index:251681280" from="194.25pt,15.6pt" to="194.25pt,33.6pt">
            <v:stroke endarrow="block"/>
          </v:line>
        </w:pict>
      </w:r>
    </w:p>
    <w:p w:rsidR="00047E7B" w:rsidRPr="00646AA3" w:rsidRDefault="00047E7B" w:rsidP="0092242F">
      <w:pPr>
        <w:spacing w:before="100" w:beforeAutospacing="1" w:after="100" w:afterAutospacing="1" w:line="480" w:lineRule="auto"/>
        <w:jc w:val="both"/>
        <w:rPr>
          <w:rFonts w:ascii="Times New Roman" w:hAnsi="Times New Roman" w:cs="Times New Roman"/>
          <w:sz w:val="26"/>
          <w:szCs w:val="26"/>
          <w:lang w:bidi="hi-IN"/>
        </w:rPr>
      </w:pPr>
    </w:p>
    <w:p w:rsidR="00047E7B" w:rsidRPr="00646AA3" w:rsidRDefault="00047E7B" w:rsidP="0092242F">
      <w:pPr>
        <w:spacing w:before="240" w:beforeAutospacing="1" w:after="100" w:afterAutospacing="1" w:line="480" w:lineRule="auto"/>
        <w:jc w:val="both"/>
        <w:outlineLvl w:val="0"/>
        <w:rPr>
          <w:rFonts w:ascii="Times New Roman" w:hAnsi="Times New Roman" w:cs="Times New Roman"/>
          <w:b/>
          <w:bCs/>
          <w:sz w:val="28"/>
          <w:szCs w:val="28"/>
          <w:lang w:bidi="hi-IN"/>
        </w:rPr>
      </w:pPr>
      <w:r w:rsidRPr="00646AA3">
        <w:rPr>
          <w:rFonts w:ascii="Times New Roman" w:hAnsi="Times New Roman" w:cs="Times New Roman"/>
          <w:b/>
          <w:bCs/>
          <w:sz w:val="28"/>
          <w:szCs w:val="28"/>
          <w:lang w:bidi="hi-IN"/>
        </w:rPr>
        <w:t xml:space="preserve">Fig.-2: Flow sheet for extraction of gel from aloe </w:t>
      </w:r>
      <w:proofErr w:type="spellStart"/>
      <w:r w:rsidRPr="00646AA3">
        <w:rPr>
          <w:rFonts w:ascii="Times New Roman" w:hAnsi="Times New Roman" w:cs="Times New Roman"/>
          <w:b/>
          <w:bCs/>
          <w:sz w:val="28"/>
          <w:szCs w:val="28"/>
          <w:lang w:bidi="hi-IN"/>
        </w:rPr>
        <w:t>vera</w:t>
      </w:r>
      <w:proofErr w:type="spellEnd"/>
      <w:r w:rsidRPr="00646AA3">
        <w:rPr>
          <w:rFonts w:ascii="Times New Roman" w:hAnsi="Times New Roman" w:cs="Times New Roman"/>
          <w:b/>
          <w:bCs/>
          <w:sz w:val="28"/>
          <w:szCs w:val="28"/>
          <w:lang w:bidi="hi-IN"/>
        </w:rPr>
        <w:t xml:space="preserve"> leaves</w:t>
      </w:r>
    </w:p>
    <w:p w:rsidR="00047E7B" w:rsidRDefault="00047E7B" w:rsidP="0092242F">
      <w:pPr>
        <w:spacing w:before="240" w:beforeAutospacing="1" w:after="100" w:afterAutospacing="1" w:line="480" w:lineRule="auto"/>
        <w:jc w:val="both"/>
        <w:rPr>
          <w:rFonts w:cs="Mangal"/>
          <w:b/>
          <w:bCs/>
          <w:sz w:val="28"/>
          <w:szCs w:val="28"/>
          <w:lang w:bidi="hi-IN"/>
        </w:rPr>
      </w:pPr>
    </w:p>
    <w:p w:rsidR="00B13AEA" w:rsidRDefault="00B13AEA" w:rsidP="0092242F">
      <w:pPr>
        <w:spacing w:before="240" w:beforeAutospacing="1" w:after="100" w:afterAutospacing="1" w:line="480" w:lineRule="auto"/>
        <w:jc w:val="both"/>
        <w:rPr>
          <w:rFonts w:cs="Mangal"/>
          <w:b/>
          <w:bCs/>
          <w:sz w:val="28"/>
          <w:szCs w:val="28"/>
          <w:lang w:bidi="hi-IN"/>
        </w:rPr>
      </w:pPr>
    </w:p>
    <w:p w:rsidR="00B13AEA" w:rsidRDefault="00B13AEA" w:rsidP="0092242F">
      <w:pPr>
        <w:spacing w:before="240" w:beforeAutospacing="1" w:after="100" w:afterAutospacing="1" w:line="480" w:lineRule="auto"/>
        <w:jc w:val="both"/>
        <w:rPr>
          <w:rFonts w:cs="Mangal"/>
          <w:b/>
          <w:bCs/>
          <w:sz w:val="28"/>
          <w:szCs w:val="28"/>
          <w:lang w:bidi="hi-IN"/>
        </w:rPr>
      </w:pPr>
    </w:p>
    <w:p w:rsidR="00B13AEA" w:rsidRDefault="00B13AEA" w:rsidP="0092242F">
      <w:pPr>
        <w:spacing w:before="240" w:beforeAutospacing="1" w:after="100" w:afterAutospacing="1" w:line="480" w:lineRule="auto"/>
        <w:jc w:val="both"/>
        <w:rPr>
          <w:rFonts w:cs="Mangal"/>
          <w:b/>
          <w:bCs/>
          <w:sz w:val="28"/>
          <w:szCs w:val="28"/>
          <w:lang w:bidi="hi-IN"/>
        </w:rPr>
      </w:pPr>
    </w:p>
    <w:p w:rsidR="00B13AEA" w:rsidRDefault="00B13AEA" w:rsidP="0092242F">
      <w:pPr>
        <w:spacing w:before="240" w:beforeAutospacing="1" w:after="100" w:afterAutospacing="1" w:line="480" w:lineRule="auto"/>
        <w:jc w:val="both"/>
        <w:rPr>
          <w:rFonts w:cs="Mangal"/>
          <w:b/>
          <w:bCs/>
          <w:sz w:val="28"/>
          <w:szCs w:val="28"/>
          <w:lang w:bidi="hi-IN"/>
        </w:rPr>
      </w:pPr>
    </w:p>
    <w:p w:rsidR="00B13AEA" w:rsidRPr="00646AA3" w:rsidRDefault="00B13AEA" w:rsidP="0092242F">
      <w:pPr>
        <w:spacing w:before="240" w:beforeAutospacing="1" w:after="100" w:afterAutospacing="1" w:line="480" w:lineRule="auto"/>
        <w:jc w:val="both"/>
        <w:rPr>
          <w:rFonts w:cs="Mangal"/>
          <w:b/>
          <w:bCs/>
          <w:sz w:val="28"/>
          <w:szCs w:val="28"/>
          <w:lang w:bidi="hi-IN"/>
        </w:rPr>
      </w:pP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val="en-IN" w:eastAsia="en-IN" w:bidi="hi-IN"/>
        </w:rPr>
        <w:lastRenderedPageBreak/>
        <w:pict>
          <v:shape id="_x0000_s1043" type="#_x0000_t202" style="position:absolute;left:0;text-align:left;margin-left:287pt;margin-top:8.25pt;width:162pt;height:41.6pt;z-index:251634176">
            <v:textbox style="mso-next-textbox:#_x0000_s1043">
              <w:txbxContent>
                <w:p w:rsidR="00047E7B" w:rsidRPr="00E242D3" w:rsidRDefault="00047E7B" w:rsidP="00047E7B">
                  <w:pPr>
                    <w:rPr>
                      <w:rFonts w:ascii="Times New Roman" w:hAnsi="Times New Roman" w:cs="Times New Roman"/>
                      <w:sz w:val="28"/>
                      <w:szCs w:val="28"/>
                      <w:lang w:val="en-IN"/>
                    </w:rPr>
                  </w:pPr>
                  <w:r w:rsidRPr="00E242D3">
                    <w:rPr>
                      <w:rFonts w:ascii="Times New Roman" w:hAnsi="Times New Roman" w:cs="Times New Roman"/>
                      <w:sz w:val="28"/>
                      <w:szCs w:val="28"/>
                      <w:lang w:val="en-IN"/>
                    </w:rPr>
                    <w:t>Sugar + citric acid + water according to recipe</w:t>
                  </w:r>
                </w:p>
              </w:txbxContent>
            </v:textbox>
          </v:shape>
        </w:pict>
      </w:r>
      <w:r>
        <w:rPr>
          <w:rFonts w:ascii="Times New Roman" w:hAnsi="Times New Roman" w:cs="Times New Roman"/>
          <w:noProof/>
          <w:sz w:val="26"/>
          <w:szCs w:val="26"/>
        </w:rPr>
        <w:pict>
          <v:shape id="_x0000_s1026" type="#_x0000_t202" style="position:absolute;left:0;text-align:left;margin-left:67.25pt;margin-top:18.2pt;width:132.3pt;height:27.05pt;z-index:251635200">
            <v:textbox style="mso-next-textbox:#_x0000_s1026">
              <w:txbxContent>
                <w:p w:rsidR="00047E7B" w:rsidRPr="00E242D3" w:rsidRDefault="00047E7B" w:rsidP="00047E7B">
                  <w:pPr>
                    <w:rPr>
                      <w:rFonts w:ascii="Times New Roman" w:hAnsi="Times New Roman" w:cs="Times New Roman"/>
                      <w:sz w:val="28"/>
                      <w:szCs w:val="28"/>
                    </w:rPr>
                  </w:pPr>
                  <w:r w:rsidRPr="00E242D3">
                    <w:rPr>
                      <w:rFonts w:ascii="Times New Roman" w:hAnsi="Times New Roman" w:cs="Times New Roman"/>
                      <w:sz w:val="28"/>
                      <w:szCs w:val="28"/>
                    </w:rPr>
                    <w:t>Mango pulp</w:t>
                  </w:r>
                </w:p>
              </w:txbxContent>
            </v:textbox>
          </v:shape>
        </w:pict>
      </w:r>
    </w:p>
    <w:p w:rsidR="00047E7B" w:rsidRPr="00646AA3" w:rsidRDefault="0092242F" w:rsidP="0092242F">
      <w:pPr>
        <w:spacing w:line="360" w:lineRule="auto"/>
        <w:jc w:val="both"/>
        <w:rPr>
          <w:rFonts w:ascii="Times New Roman" w:hAnsi="Times New Roman" w:cs="Times New Roman"/>
          <w:bCs/>
          <w:sz w:val="26"/>
          <w:szCs w:val="26"/>
        </w:rPr>
      </w:pPr>
      <w:r>
        <w:rPr>
          <w:rFonts w:ascii="Times New Roman" w:hAnsi="Times New Roman" w:cs="Times New Roman"/>
          <w:noProof/>
          <w:sz w:val="26"/>
          <w:szCs w:val="26"/>
          <w:lang w:val="en-IN" w:eastAsia="en-IN" w:bidi="hi-IN"/>
        </w:rPr>
        <w:pict>
          <v:line id="_x0000_s1046" style="position:absolute;left:0;text-align:left;z-index:251636224" from="365.75pt,16.2pt" to="365.75pt,34.2pt">
            <v:stroke endarrow="block"/>
          </v:line>
        </w:pict>
      </w:r>
      <w:r>
        <w:rPr>
          <w:rFonts w:ascii="Times New Roman" w:hAnsi="Times New Roman" w:cs="Times New Roman"/>
          <w:noProof/>
          <w:sz w:val="26"/>
          <w:szCs w:val="26"/>
        </w:rPr>
        <w:pict>
          <v:line id="_x0000_s1031" style="position:absolute;left:0;text-align:left;z-index:251637248" from="129.5pt,16.2pt" to="129.5pt,34.2pt">
            <v:stroke endarrow="block"/>
          </v:line>
        </w:pict>
      </w:r>
    </w:p>
    <w:p w:rsidR="00047E7B" w:rsidRPr="00646AA3" w:rsidRDefault="0092242F" w:rsidP="0092242F">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noProof/>
          <w:sz w:val="26"/>
          <w:szCs w:val="26"/>
          <w:lang w:val="en-IN" w:eastAsia="en-IN" w:bidi="hi-IN"/>
        </w:rPr>
        <w:pict>
          <v:shape id="_x0000_s1044" type="#_x0000_t202" style="position:absolute;left:0;text-align:left;margin-left:311.75pt;margin-top:1.85pt;width:199.8pt;height:42pt;z-index:251638272">
            <v:textbox style="mso-next-textbox:#_x0000_s1044">
              <w:txbxContent>
                <w:p w:rsidR="00047E7B" w:rsidRPr="00702BF4" w:rsidRDefault="00047E7B" w:rsidP="00047E7B">
                  <w:pPr>
                    <w:rPr>
                      <w:rFonts w:ascii="Times New Roman" w:hAnsi="Times New Roman" w:cs="Times New Roman"/>
                      <w:sz w:val="28"/>
                      <w:szCs w:val="28"/>
                      <w:lang w:val="en-IN"/>
                    </w:rPr>
                  </w:pPr>
                  <w:r w:rsidRPr="00702BF4">
                    <w:rPr>
                      <w:rFonts w:ascii="Times New Roman" w:hAnsi="Times New Roman" w:cs="Times New Roman"/>
                      <w:sz w:val="28"/>
                      <w:szCs w:val="28"/>
                      <w:lang w:val="en-IN"/>
                    </w:rPr>
                    <w:t xml:space="preserve">Straining through muslin cloth </w:t>
                  </w:r>
                </w:p>
              </w:txbxContent>
            </v:textbox>
          </v:shape>
        </w:pict>
      </w:r>
      <w:r>
        <w:rPr>
          <w:rFonts w:ascii="Times New Roman" w:hAnsi="Times New Roman" w:cs="Times New Roman"/>
          <w:noProof/>
          <w:sz w:val="26"/>
          <w:szCs w:val="26"/>
          <w:lang w:val="en-IN" w:eastAsia="en-IN" w:bidi="hi-IN"/>
        </w:rPr>
        <w:pict>
          <v:line id="_x0000_s1042" style="position:absolute;left:0;text-align:left;z-index:251639296" from="129.5pt,31.65pt" to="129.5pt,49.65pt">
            <v:stroke endarrow="block"/>
          </v:line>
        </w:pict>
      </w:r>
      <w:r>
        <w:rPr>
          <w:rFonts w:ascii="Times New Roman" w:hAnsi="Times New Roman" w:cs="Times New Roman"/>
          <w:noProof/>
          <w:sz w:val="26"/>
          <w:szCs w:val="26"/>
        </w:rPr>
        <w:pict>
          <v:shape id="_x0000_s1027" type="#_x0000_t202" style="position:absolute;left:0;text-align:left;margin-left:51.8pt;margin-top:1.85pt;width:157.5pt;height:29.2pt;z-index:251640320">
            <v:textbox style="mso-next-textbox:#_x0000_s1027">
              <w:txbxContent>
                <w:p w:rsidR="00047E7B" w:rsidRPr="00E242D3" w:rsidRDefault="00047E7B" w:rsidP="00047E7B">
                  <w:pPr>
                    <w:jc w:val="center"/>
                    <w:rPr>
                      <w:rFonts w:ascii="Times New Roman" w:hAnsi="Times New Roman" w:cs="Times New Roman"/>
                      <w:sz w:val="28"/>
                      <w:szCs w:val="28"/>
                    </w:rPr>
                  </w:pPr>
                  <w:r w:rsidRPr="00E242D3">
                    <w:rPr>
                      <w:rFonts w:ascii="Times New Roman" w:hAnsi="Times New Roman" w:cs="Times New Roman"/>
                      <w:sz w:val="28"/>
                      <w:szCs w:val="28"/>
                    </w:rPr>
                    <w:t xml:space="preserve">Mixing with syrup </w:t>
                  </w:r>
                </w:p>
              </w:txbxContent>
            </v:textbox>
          </v:shape>
        </w:pict>
      </w:r>
      <w:r>
        <w:rPr>
          <w:rFonts w:ascii="Times New Roman" w:hAnsi="Times New Roman" w:cs="Times New Roman"/>
          <w:noProof/>
          <w:sz w:val="26"/>
          <w:szCs w:val="26"/>
          <w:lang w:val="en-IN" w:eastAsia="en-IN" w:bidi="hi-IN"/>
        </w:rPr>
        <w:pict>
          <v:line id="_x0000_s1047" style="position:absolute;left:0;text-align:left;rotation:-90;z-index:251641344" from="296pt,10.25pt" to="296pt,28.25pt">
            <v:stroke startarrow="block"/>
          </v:line>
        </w:pict>
      </w:r>
      <w:r>
        <w:rPr>
          <w:rFonts w:ascii="Times New Roman" w:hAnsi="Times New Roman" w:cs="Times New Roman"/>
          <w:noProof/>
          <w:sz w:val="26"/>
          <w:szCs w:val="26"/>
          <w:lang w:val="en-IN" w:eastAsia="en-IN" w:bidi="hi-IN"/>
        </w:rPr>
        <w:pict>
          <v:shape id="_x0000_s1045" type="#_x0000_t202" style="position:absolute;left:0;text-align:left;margin-left:230.75pt;margin-top:8.5pt;width:56.25pt;height:22.55pt;z-index:251642368">
            <v:textbox style="mso-next-textbox:#_x0000_s1045">
              <w:txbxContent>
                <w:p w:rsidR="00047E7B" w:rsidRPr="00E242D3" w:rsidRDefault="00047E7B" w:rsidP="00047E7B">
                  <w:pPr>
                    <w:rPr>
                      <w:rFonts w:ascii="Times New Roman" w:hAnsi="Times New Roman" w:cs="Times New Roman"/>
                      <w:sz w:val="28"/>
                      <w:szCs w:val="28"/>
                      <w:lang w:val="en-IN"/>
                    </w:rPr>
                  </w:pPr>
                  <w:r w:rsidRPr="00E242D3">
                    <w:rPr>
                      <w:rFonts w:ascii="Times New Roman" w:hAnsi="Times New Roman" w:cs="Times New Roman"/>
                      <w:sz w:val="28"/>
                      <w:szCs w:val="28"/>
                      <w:lang w:val="en-IN"/>
                    </w:rPr>
                    <w:t>Syrup</w:t>
                  </w:r>
                </w:p>
              </w:txbxContent>
            </v:textbox>
          </v:shape>
        </w:pict>
      </w:r>
      <w:r>
        <w:rPr>
          <w:rFonts w:ascii="Times New Roman" w:hAnsi="Times New Roman" w:cs="Times New Roman"/>
          <w:noProof/>
          <w:sz w:val="26"/>
          <w:szCs w:val="26"/>
          <w:lang w:val="en-IN" w:eastAsia="en-IN" w:bidi="hi-IN"/>
        </w:rPr>
        <w:pict>
          <v:line id="_x0000_s1048" style="position:absolute;left:0;text-align:left;rotation:-90;z-index:251643392" from="218.3pt,15pt" to="218.3pt,33pt">
            <v:stroke startarrow="block"/>
          </v:line>
        </w:pict>
      </w:r>
    </w:p>
    <w:p w:rsidR="00047E7B" w:rsidRPr="00646AA3" w:rsidRDefault="0092242F" w:rsidP="0092242F">
      <w:pPr>
        <w:spacing w:before="120" w:line="360" w:lineRule="auto"/>
        <w:ind w:left="1224" w:right="72" w:hanging="1224"/>
        <w:jc w:val="both"/>
        <w:rPr>
          <w:rFonts w:ascii="Times New Roman" w:hAnsi="Times New Roman" w:cs="Times New Roman"/>
          <w:b/>
          <w:bCs/>
          <w:sz w:val="26"/>
          <w:szCs w:val="26"/>
        </w:rPr>
      </w:pPr>
      <w:r>
        <w:rPr>
          <w:rFonts w:ascii="Times New Roman" w:hAnsi="Times New Roman" w:cs="Times New Roman"/>
          <w:b/>
          <w:bCs/>
          <w:noProof/>
          <w:sz w:val="26"/>
          <w:szCs w:val="26"/>
          <w:lang w:val="en-IN" w:eastAsia="en-IN" w:bidi="hi-IN"/>
        </w:rPr>
        <w:pict>
          <v:shape id="_x0000_s1041" type="#_x0000_t202" style="position:absolute;left:0;text-align:left;margin-left:24.5pt;margin-top:17.25pt;width:195pt;height:28.5pt;z-index:251644416">
            <v:textbox style="mso-next-textbox:#_x0000_s1041">
              <w:txbxContent>
                <w:p w:rsidR="00047E7B" w:rsidRPr="00032C70" w:rsidRDefault="00047E7B" w:rsidP="00047E7B">
                  <w:pPr>
                    <w:jc w:val="center"/>
                    <w:rPr>
                      <w:sz w:val="28"/>
                      <w:szCs w:val="28"/>
                    </w:rPr>
                  </w:pPr>
                  <w:r>
                    <w:rPr>
                      <w:sz w:val="28"/>
                      <w:szCs w:val="28"/>
                    </w:rPr>
                    <w:t xml:space="preserve">Addition of preservative </w:t>
                  </w:r>
                </w:p>
              </w:txbxContent>
            </v:textbox>
          </v:shape>
        </w:pict>
      </w:r>
    </w:p>
    <w:p w:rsidR="00047E7B" w:rsidRPr="00646AA3" w:rsidRDefault="0092242F" w:rsidP="0092242F">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8" type="#_x0000_t202" style="position:absolute;left:0;text-align:left;margin-left:67.25pt;margin-top:31.3pt;width:117.45pt;height:27pt;z-index:251645440">
            <v:textbox style="mso-next-textbox:#_x0000_s1028">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Homogenization</w:t>
                  </w:r>
                </w:p>
              </w:txbxContent>
            </v:textbox>
          </v:shape>
        </w:pict>
      </w:r>
      <w:r>
        <w:rPr>
          <w:rFonts w:ascii="Times New Roman" w:hAnsi="Times New Roman" w:cs="Times New Roman"/>
          <w:noProof/>
          <w:sz w:val="26"/>
          <w:szCs w:val="26"/>
        </w:rPr>
        <w:pict>
          <v:line id="_x0000_s1032" style="position:absolute;left:0;text-align:left;z-index:251646464" from="129.5pt,13.3pt" to="129.5pt,31.3pt">
            <v:stroke endarrow="block"/>
          </v:line>
        </w:pict>
      </w:r>
    </w:p>
    <w:p w:rsidR="00047E7B" w:rsidRPr="00646AA3" w:rsidRDefault="0092242F" w:rsidP="0092242F">
      <w:pPr>
        <w:spacing w:before="120" w:line="36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3" style="position:absolute;left:0;text-align:left;z-index:251647488" from="129.5pt,25.9pt" to="129.5pt,43.9pt">
            <v:stroke endarrow="block"/>
          </v:line>
        </w:pict>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29" type="#_x0000_t202" style="position:absolute;left:0;text-align:left;margin-left:84.7pt;margin-top:11.45pt;width:82.3pt;height:27.35pt;z-index:251648512">
            <v:textbox style="mso-next-textbox:#_x0000_s1029">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 xml:space="preserve">Bottling </w:t>
                  </w:r>
                </w:p>
              </w:txbxContent>
            </v:textbox>
          </v:shape>
        </w:pict>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0" type="#_x0000_t202" style="position:absolute;left:0;text-align:left;margin-left:76.05pt;margin-top:27.35pt;width:90.95pt;height:27pt;z-index:251649536">
            <v:textbox style="mso-next-textbox:#_x0000_s1030">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Capping</w:t>
                  </w:r>
                </w:p>
              </w:txbxContent>
            </v:textbox>
          </v:shape>
        </w:pict>
      </w:r>
      <w:r>
        <w:rPr>
          <w:rFonts w:ascii="Times New Roman" w:hAnsi="Times New Roman" w:cs="Times New Roman"/>
          <w:noProof/>
          <w:sz w:val="26"/>
          <w:szCs w:val="26"/>
        </w:rPr>
        <w:pict>
          <v:line id="_x0000_s1034" style="position:absolute;left:0;text-align:left;z-index:251650560" from="129.5pt,6.4pt" to="129.5pt,24.4pt">
            <v:stroke endarrow="block"/>
          </v:line>
        </w:pict>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noProof/>
          <w:sz w:val="26"/>
          <w:szCs w:val="26"/>
          <w:lang w:eastAsia="en-IN" w:bidi="hi-IN"/>
        </w:rPr>
        <w:pict>
          <v:line id="_x0000_s1038" style="position:absolute;left:0;text-align:left;z-index:251651584" from="129.5pt,21.9pt" to="129.5pt,39.9pt">
            <v:stroke endarrow="block"/>
          </v:line>
        </w:pict>
      </w:r>
    </w:p>
    <w:p w:rsidR="00047E7B" w:rsidRPr="00646AA3" w:rsidRDefault="0092242F" w:rsidP="0092242F">
      <w:pPr>
        <w:tabs>
          <w:tab w:val="left" w:pos="3098"/>
        </w:tabs>
        <w:spacing w:line="360" w:lineRule="auto"/>
        <w:jc w:val="both"/>
        <w:rPr>
          <w:rFonts w:ascii="Times New Roman" w:hAnsi="Times New Roman" w:cs="Times New Roman"/>
          <w:sz w:val="26"/>
          <w:szCs w:val="26"/>
        </w:rPr>
      </w:pPr>
      <w:r>
        <w:rPr>
          <w:rFonts w:ascii="Times New Roman" w:hAnsi="Times New Roman" w:cs="Times New Roman"/>
          <w:noProof/>
          <w:sz w:val="26"/>
          <w:szCs w:val="26"/>
        </w:rPr>
        <w:pict>
          <v:shape id="_x0000_s1035" type="#_x0000_t202" style="position:absolute;left:0;text-align:left;margin-left:76.05pt;margin-top:6.1pt;width:106.2pt;height:27.35pt;z-index:251652608">
            <v:textbox style="mso-next-textbox:#_x0000_s1035">
              <w:txbxContent>
                <w:p w:rsidR="00047E7B" w:rsidRPr="00702BF4" w:rsidRDefault="00047E7B" w:rsidP="00047E7B">
                  <w:pPr>
                    <w:rPr>
                      <w:rFonts w:ascii="Times New Roman" w:hAnsi="Times New Roman" w:cs="Times New Roman"/>
                      <w:sz w:val="28"/>
                      <w:szCs w:val="28"/>
                    </w:rPr>
                  </w:pPr>
                  <w:r w:rsidRPr="00702BF4">
                    <w:rPr>
                      <w:rFonts w:ascii="Times New Roman" w:hAnsi="Times New Roman" w:cs="Times New Roman"/>
                      <w:sz w:val="28"/>
                      <w:szCs w:val="28"/>
                    </w:rPr>
                    <w:t xml:space="preserve">       Cooling </w:t>
                  </w:r>
                </w:p>
              </w:txbxContent>
            </v:textbox>
          </v:shape>
        </w:pict>
      </w:r>
      <w:r w:rsidR="00047E7B" w:rsidRPr="00646AA3">
        <w:rPr>
          <w:rFonts w:ascii="Times New Roman" w:hAnsi="Times New Roman" w:cs="Times New Roman"/>
          <w:sz w:val="26"/>
          <w:szCs w:val="26"/>
        </w:rPr>
        <w:tab/>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v:shape id="_x0000_s1036" type="#_x0000_t202" style="position:absolute;left:0;text-align:left;margin-left:84.5pt;margin-top:21.75pt;width:97.75pt;height:27.35pt;z-index:251653632">
            <v:textbox style="mso-next-textbox:#_x0000_s1036">
              <w:txbxContent>
                <w:p w:rsidR="00047E7B" w:rsidRPr="00702BF4" w:rsidRDefault="00047E7B" w:rsidP="00047E7B">
                  <w:pPr>
                    <w:rPr>
                      <w:rFonts w:ascii="Times New Roman" w:hAnsi="Times New Roman" w:cs="Times New Roman"/>
                      <w:sz w:val="28"/>
                      <w:szCs w:val="28"/>
                    </w:rPr>
                  </w:pPr>
                  <w:r w:rsidRPr="00702BF4">
                    <w:rPr>
                      <w:rFonts w:ascii="Times New Roman" w:hAnsi="Times New Roman" w:cs="Times New Roman"/>
                      <w:sz w:val="28"/>
                      <w:szCs w:val="28"/>
                    </w:rPr>
                    <w:t xml:space="preserve">      Labelling</w:t>
                  </w:r>
                </w:p>
              </w:txbxContent>
            </v:textbox>
          </v:shape>
        </w:pict>
      </w:r>
      <w:r>
        <w:rPr>
          <w:rFonts w:ascii="Times New Roman" w:hAnsi="Times New Roman" w:cs="Times New Roman"/>
          <w:b/>
          <w:bCs/>
          <w:noProof/>
          <w:sz w:val="26"/>
          <w:szCs w:val="26"/>
          <w:lang w:eastAsia="en-IN" w:bidi="hi-IN"/>
        </w:rPr>
        <w:pict>
          <v:line id="_x0000_s1039" style="position:absolute;left:0;text-align:left;z-index:251654656" from="129.5pt,3.75pt" to="129.5pt,21.75pt">
            <v:stroke endarrow="block"/>
          </v:line>
        </w:pict>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val="en-IN" w:eastAsia="en-IN" w:bidi="hi-IN"/>
        </w:rPr>
        <w:pict>
          <v:line id="_x0000_s1040" style="position:absolute;left:0;text-align:left;z-index:251655680" from="129.5pt,15.3pt" to="129.5pt,33.3pt">
            <v:stroke endarrow="block"/>
          </v:line>
        </w:pict>
      </w:r>
    </w:p>
    <w:p w:rsidR="00047E7B" w:rsidRPr="00646AA3" w:rsidRDefault="0092242F" w:rsidP="0092242F">
      <w:pPr>
        <w:spacing w:line="360" w:lineRule="auto"/>
        <w:jc w:val="both"/>
        <w:rPr>
          <w:rFonts w:ascii="Times New Roman" w:hAnsi="Times New Roman" w:cs="Times New Roman"/>
          <w:sz w:val="26"/>
          <w:szCs w:val="26"/>
        </w:rPr>
      </w:pPr>
      <w:r>
        <w:rPr>
          <w:rFonts w:ascii="Times New Roman" w:hAnsi="Times New Roman" w:cs="Times New Roman"/>
          <w:b/>
          <w:bCs/>
          <w:noProof/>
          <w:sz w:val="26"/>
          <w:szCs w:val="26"/>
          <w:lang w:eastAsia="en-IN" w:bidi="hi-IN"/>
        </w:rPr>
        <w:pict>
          <v:shape id="_x0000_s1037" type="#_x0000_t202" style="position:absolute;left:0;text-align:left;margin-left:99.95pt;margin-top:-.5pt;width:82.3pt;height:27.35pt;z-index:251656704">
            <v:textbox style="mso-next-textbox:#_x0000_s1037">
              <w:txbxContent>
                <w:p w:rsidR="00047E7B" w:rsidRPr="00702BF4" w:rsidRDefault="00047E7B" w:rsidP="00047E7B">
                  <w:pPr>
                    <w:jc w:val="center"/>
                    <w:rPr>
                      <w:rFonts w:ascii="Times New Roman" w:hAnsi="Times New Roman" w:cs="Times New Roman"/>
                      <w:sz w:val="28"/>
                      <w:szCs w:val="28"/>
                    </w:rPr>
                  </w:pPr>
                  <w:r w:rsidRPr="00702BF4">
                    <w:rPr>
                      <w:rFonts w:ascii="Times New Roman" w:hAnsi="Times New Roman" w:cs="Times New Roman"/>
                      <w:sz w:val="28"/>
                      <w:szCs w:val="28"/>
                    </w:rPr>
                    <w:t xml:space="preserve">Storage </w:t>
                  </w:r>
                </w:p>
              </w:txbxContent>
            </v:textbox>
          </v:shape>
        </w:pict>
      </w:r>
    </w:p>
    <w:p w:rsidR="00047E7B" w:rsidRPr="00646AA3" w:rsidRDefault="00047E7B" w:rsidP="0092242F">
      <w:pPr>
        <w:spacing w:line="360" w:lineRule="auto"/>
        <w:jc w:val="both"/>
        <w:outlineLvl w:val="0"/>
        <w:rPr>
          <w:rFonts w:ascii="Times New Roman" w:hAnsi="Times New Roman" w:cs="Times New Roman"/>
          <w:b/>
          <w:bCs/>
          <w:sz w:val="26"/>
          <w:szCs w:val="26"/>
        </w:rPr>
      </w:pPr>
      <w:r w:rsidRPr="00646AA3">
        <w:rPr>
          <w:rFonts w:ascii="Times New Roman" w:hAnsi="Times New Roman" w:cs="Times New Roman"/>
          <w:b/>
          <w:sz w:val="26"/>
          <w:szCs w:val="26"/>
        </w:rPr>
        <w:t xml:space="preserve">Fig.-3: Flow sheet for preparation of mango and aloe </w:t>
      </w:r>
      <w:proofErr w:type="spellStart"/>
      <w:r w:rsidRPr="00646AA3">
        <w:rPr>
          <w:rFonts w:ascii="Times New Roman" w:hAnsi="Times New Roman" w:cs="Times New Roman"/>
          <w:b/>
          <w:sz w:val="26"/>
          <w:szCs w:val="26"/>
        </w:rPr>
        <w:t>verablend</w:t>
      </w:r>
      <w:proofErr w:type="spellEnd"/>
      <w:r w:rsidRPr="00646AA3">
        <w:rPr>
          <w:rFonts w:ascii="Times New Roman" w:hAnsi="Times New Roman" w:cs="Times New Roman"/>
          <w:b/>
          <w:sz w:val="26"/>
          <w:szCs w:val="26"/>
        </w:rPr>
        <w:t xml:space="preserve"> squash</w:t>
      </w: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92242F" w:rsidP="0092242F">
      <w:pPr>
        <w:ind w:firstLine="720"/>
        <w:jc w:val="both"/>
        <w:rPr>
          <w:rFonts w:ascii="Times New Roman" w:hAnsi="Times New Roman" w:cs="Times New Roman"/>
        </w:rPr>
      </w:pPr>
      <w:r>
        <w:rPr>
          <w:rFonts w:ascii="Times New Roman" w:hAnsi="Times New Roman" w:cs="Times New Roman"/>
          <w:noProof/>
        </w:rPr>
        <w:lastRenderedPageBreak/>
        <w:pict>
          <v:rect id="_x0000_s1079" style="position:absolute;left:0;text-align:left;margin-left:113.7pt;margin-top:242.6pt;width:27.75pt;height:40.2pt;z-index:25168742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9">
              <w:txbxContent>
                <w:p w:rsidR="00B32649" w:rsidRPr="00E423D9" w:rsidRDefault="00B32649" w:rsidP="00B32649">
                  <w:pPr>
                    <w:pStyle w:val="NormalWeb"/>
                    <w:spacing w:before="0" w:beforeAutospacing="0" w:after="0" w:afterAutospacing="0"/>
                    <w:rPr>
                      <w:lang w:val="en-US"/>
                    </w:rPr>
                  </w:pPr>
                  <w:r>
                    <w:rPr>
                      <w:b/>
                      <w:bCs/>
                      <w:color w:val="FF0000"/>
                      <w:kern w:val="24"/>
                      <w:sz w:val="40"/>
                      <w:szCs w:val="40"/>
                      <w:lang w:val="en-US"/>
                    </w:rPr>
                    <w:t>B</w:t>
                  </w:r>
                </w:p>
              </w:txbxContent>
            </v:textbox>
          </v:rect>
        </w:pict>
      </w:r>
      <w:r>
        <w:rPr>
          <w:rFonts w:ascii="Times New Roman" w:hAnsi="Times New Roman" w:cs="Times New Roman"/>
          <w:noProof/>
        </w:rPr>
        <w:pict>
          <v:rect id="_x0000_s1078" style="position:absolute;left:0;text-align:left;margin-left:-109.8pt;margin-top:242.6pt;width:28.85pt;height:30.2pt;z-index:2516864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8;mso-fit-shape-to-text:t">
              <w:txbxContent>
                <w:p w:rsidR="00B32649" w:rsidRPr="00954454" w:rsidRDefault="00B32649" w:rsidP="00B32649">
                  <w:pPr>
                    <w:pStyle w:val="NormalWeb"/>
                    <w:spacing w:before="0" w:beforeAutospacing="0" w:after="0" w:afterAutospacing="0"/>
                  </w:pPr>
                  <w:r w:rsidRPr="00954454">
                    <w:rPr>
                      <w:b/>
                      <w:bCs/>
                      <w:color w:val="FF0000"/>
                      <w:kern w:val="24"/>
                      <w:sz w:val="40"/>
                      <w:szCs w:val="40"/>
                    </w:rPr>
                    <w:t>A</w:t>
                  </w:r>
                </w:p>
              </w:txbxContent>
            </v:textbox>
          </v:rect>
        </w:pict>
      </w:r>
      <w:r w:rsidR="00047E7B" w:rsidRPr="00646AA3">
        <w:rPr>
          <w:rFonts w:ascii="Times New Roman" w:hAnsi="Times New Roman" w:cs="Times New Roman"/>
          <w:noProof/>
        </w:rPr>
        <w:drawing>
          <wp:anchor distT="0" distB="0" distL="114300" distR="114300" simplePos="0" relativeHeight="251633152" behindDoc="0" locked="0" layoutInCell="1" allowOverlap="1">
            <wp:simplePos x="0" y="0"/>
            <wp:positionH relativeFrom="column">
              <wp:align>left</wp:align>
            </wp:positionH>
            <wp:positionV relativeFrom="paragraph">
              <wp:align>top</wp:align>
            </wp:positionV>
            <wp:extent cx="2734310" cy="3072765"/>
            <wp:effectExtent l="19050" t="0" r="8890" b="0"/>
            <wp:wrapSquare wrapText="bothSides"/>
            <wp:docPr id="4" name="Picture 4" descr="C:\Users\asp\Downloads\WhatsApp Image 2025-07-08 at 1.07.2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p\Downloads\WhatsApp Image 2025-07-08 at 1.07.23 PM.jpeg"/>
                    <pic:cNvPicPr>
                      <a:picLocks noChangeAspect="1" noChangeArrowheads="1"/>
                    </pic:cNvPicPr>
                  </pic:nvPicPr>
                  <pic:blipFill>
                    <a:blip r:embed="rId13"/>
                    <a:srcRect/>
                    <a:stretch>
                      <a:fillRect/>
                    </a:stretch>
                  </pic:blipFill>
                  <pic:spPr bwMode="auto">
                    <a:xfrm>
                      <a:off x="0" y="0"/>
                      <a:ext cx="2734310" cy="3072765"/>
                    </a:xfrm>
                    <a:prstGeom prst="rect">
                      <a:avLst/>
                    </a:prstGeom>
                    <a:noFill/>
                    <a:ln w="9525">
                      <a:noFill/>
                      <a:miter lim="800000"/>
                      <a:headEnd/>
                      <a:tailEnd/>
                    </a:ln>
                  </pic:spPr>
                </pic:pic>
              </a:graphicData>
            </a:graphic>
          </wp:anchor>
        </w:drawing>
      </w:r>
      <w:r w:rsidR="00047E7B" w:rsidRPr="00646AA3">
        <w:rPr>
          <w:rFonts w:ascii="Times New Roman" w:hAnsi="Times New Roman" w:cs="Times New Roman"/>
          <w:noProof/>
        </w:rPr>
        <w:drawing>
          <wp:inline distT="0" distB="0" distL="0" distR="0">
            <wp:extent cx="2753334" cy="3019647"/>
            <wp:effectExtent l="19050" t="0" r="8916" b="0"/>
            <wp:docPr id="5" name="Picture 5" descr="C:\Users\asp\Downloads\WhatsApp Image 2025-07-08 at 1.06.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p\Downloads\WhatsApp Image 2025-07-08 at 1.06.36 PM.jpeg"/>
                    <pic:cNvPicPr>
                      <a:picLocks noChangeAspect="1" noChangeArrowheads="1"/>
                    </pic:cNvPicPr>
                  </pic:nvPicPr>
                  <pic:blipFill>
                    <a:blip r:embed="rId14"/>
                    <a:srcRect/>
                    <a:stretch>
                      <a:fillRect/>
                    </a:stretch>
                  </pic:blipFill>
                  <pic:spPr bwMode="auto">
                    <a:xfrm>
                      <a:off x="0" y="0"/>
                      <a:ext cx="2751521" cy="3017659"/>
                    </a:xfrm>
                    <a:prstGeom prst="rect">
                      <a:avLst/>
                    </a:prstGeom>
                    <a:noFill/>
                    <a:ln w="9525">
                      <a:noFill/>
                      <a:miter lim="800000"/>
                      <a:headEnd/>
                      <a:tailEnd/>
                    </a:ln>
                  </pic:spPr>
                </pic:pic>
              </a:graphicData>
            </a:graphic>
          </wp:inline>
        </w:drawing>
      </w:r>
      <w:r w:rsidR="00047E7B" w:rsidRPr="00646AA3">
        <w:rPr>
          <w:rFonts w:ascii="Times New Roman" w:hAnsi="Times New Roman" w:cs="Times New Roman"/>
        </w:rPr>
        <w:br w:type="textWrapping" w:clear="all"/>
      </w:r>
    </w:p>
    <w:p w:rsidR="00047E7B" w:rsidRPr="00646AA3" w:rsidRDefault="00047E7B" w:rsidP="0092242F">
      <w:pPr>
        <w:jc w:val="both"/>
        <w:outlineLvl w:val="0"/>
        <w:rPr>
          <w:rFonts w:ascii="Times New Roman" w:hAnsi="Times New Roman" w:cs="Times New Roman"/>
        </w:rPr>
      </w:pPr>
      <w:r w:rsidRPr="00646AA3">
        <w:rPr>
          <w:rFonts w:ascii="Times New Roman" w:hAnsi="Times New Roman" w:cs="Times New Roman"/>
          <w:b/>
          <w:bCs/>
          <w:kern w:val="24"/>
          <w:sz w:val="36"/>
          <w:szCs w:val="36"/>
        </w:rPr>
        <w:t>Picture- 1</w:t>
      </w:r>
      <w:r w:rsidR="000676E7">
        <w:rPr>
          <w:rFonts w:ascii="Times New Roman" w:hAnsi="Times New Roman" w:cs="Times New Roman"/>
          <w:b/>
          <w:bCs/>
          <w:kern w:val="24"/>
          <w:sz w:val="36"/>
          <w:szCs w:val="36"/>
        </w:rPr>
        <w:t>(A, B)</w:t>
      </w:r>
      <w:r w:rsidRPr="00646AA3">
        <w:rPr>
          <w:rFonts w:ascii="Times New Roman" w:hAnsi="Times New Roman" w:cs="Times New Roman"/>
          <w:b/>
          <w:bCs/>
          <w:kern w:val="24"/>
          <w:sz w:val="36"/>
          <w:szCs w:val="36"/>
        </w:rPr>
        <w:t>: Pulp extract from ripe mango fruits</w:t>
      </w:r>
      <w:r w:rsidR="000676E7">
        <w:rPr>
          <w:rFonts w:ascii="Times New Roman" w:hAnsi="Times New Roman" w:cs="Times New Roman"/>
          <w:b/>
          <w:bCs/>
          <w:kern w:val="24"/>
          <w:sz w:val="36"/>
          <w:szCs w:val="36"/>
        </w:rPr>
        <w:t xml:space="preserve"> </w:t>
      </w: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lastRenderedPageBreak/>
        <w:tab/>
      </w:r>
      <w:r w:rsidR="00FC33A0" w:rsidRPr="00FC33A0">
        <w:rPr>
          <w:rFonts w:ascii="Times New Roman" w:hAnsi="Times New Roman" w:cs="Times New Roman"/>
          <w:noProof/>
        </w:rPr>
        <w:drawing>
          <wp:inline distT="0" distB="0" distL="0" distR="0">
            <wp:extent cx="2189128" cy="2198179"/>
            <wp:effectExtent l="19050" t="0" r="1622" b="0"/>
            <wp:docPr id="13" name="Picture 6" descr="C:\Users\asp\Downloads\WhatsApp Image 2025-07-08 at 6.06.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p\Downloads\WhatsApp Image 2025-07-08 at 6.06.34 PM.jpeg"/>
                    <pic:cNvPicPr>
                      <a:picLocks noChangeAspect="1" noChangeArrowheads="1"/>
                    </pic:cNvPicPr>
                  </pic:nvPicPr>
                  <pic:blipFill>
                    <a:blip r:embed="rId15" cstate="print"/>
                    <a:srcRect/>
                    <a:stretch>
                      <a:fillRect/>
                    </a:stretch>
                  </pic:blipFill>
                  <pic:spPr bwMode="auto">
                    <a:xfrm>
                      <a:off x="0" y="0"/>
                      <a:ext cx="2185524" cy="2194560"/>
                    </a:xfrm>
                    <a:prstGeom prst="rect">
                      <a:avLst/>
                    </a:prstGeom>
                    <a:noFill/>
                    <a:ln w="9525">
                      <a:noFill/>
                      <a:miter lim="800000"/>
                      <a:headEnd/>
                      <a:tailEnd/>
                    </a:ln>
                  </pic:spPr>
                </pic:pic>
              </a:graphicData>
            </a:graphic>
          </wp:inline>
        </w:drawing>
      </w:r>
      <w:r w:rsidRPr="00646AA3">
        <w:rPr>
          <w:rFonts w:ascii="Times New Roman" w:hAnsi="Times New Roman" w:cs="Times New Roman"/>
        </w:rPr>
        <w:tab/>
      </w:r>
      <w:r w:rsidR="00FC33A0">
        <w:rPr>
          <w:rFonts w:ascii="Times New Roman" w:hAnsi="Times New Roman" w:cs="Times New Roman"/>
        </w:rPr>
        <w:t xml:space="preserve">             </w:t>
      </w:r>
      <w:r w:rsidRPr="00646AA3">
        <w:rPr>
          <w:rFonts w:ascii="Times New Roman" w:hAnsi="Times New Roman" w:cs="Times New Roman"/>
          <w:noProof/>
        </w:rPr>
        <w:drawing>
          <wp:inline distT="0" distB="0" distL="0" distR="0">
            <wp:extent cx="2134024" cy="2194560"/>
            <wp:effectExtent l="19050" t="0" r="0" b="0"/>
            <wp:docPr id="11" name="Picture 7" descr="C:\Users\asp\Downloads\WhatsApp Image 2025-07-08 at 6.05.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p\Downloads\WhatsApp Image 2025-07-08 at 6.05.54 PM.jpeg"/>
                    <pic:cNvPicPr>
                      <a:picLocks noChangeAspect="1" noChangeArrowheads="1"/>
                    </pic:cNvPicPr>
                  </pic:nvPicPr>
                  <pic:blipFill>
                    <a:blip r:embed="rId16" cstate="print"/>
                    <a:srcRect/>
                    <a:stretch>
                      <a:fillRect/>
                    </a:stretch>
                  </pic:blipFill>
                  <pic:spPr bwMode="auto">
                    <a:xfrm>
                      <a:off x="0" y="0"/>
                      <a:ext cx="2134024" cy="2194560"/>
                    </a:xfrm>
                    <a:prstGeom prst="rect">
                      <a:avLst/>
                    </a:prstGeom>
                    <a:noFill/>
                    <a:ln w="9525">
                      <a:noFill/>
                      <a:miter lim="800000"/>
                      <a:headEnd/>
                      <a:tailEnd/>
                    </a:ln>
                  </pic:spPr>
                </pic:pic>
              </a:graphicData>
            </a:graphic>
          </wp:inline>
        </w:drawing>
      </w:r>
    </w:p>
    <w:p w:rsidR="00047E7B" w:rsidRPr="00646AA3" w:rsidRDefault="0092242F" w:rsidP="0092242F">
      <w:pPr>
        <w:jc w:val="both"/>
        <w:rPr>
          <w:rFonts w:ascii="Times New Roman" w:hAnsi="Times New Roman" w:cs="Times New Roman"/>
        </w:rPr>
      </w:pPr>
      <w:r>
        <w:rPr>
          <w:rFonts w:ascii="Times New Roman" w:hAnsi="Times New Roman" w:cs="Times New Roman"/>
          <w:noProof/>
        </w:rPr>
        <w:pict>
          <v:rect id="_x0000_s1077" style="position:absolute;left:0;text-align:left;margin-left:319.3pt;margin-top:23.1pt;width:27.75pt;height:40.2pt;z-index:25168537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7">
              <w:txbxContent>
                <w:p w:rsidR="00B32649" w:rsidRPr="00E423D9" w:rsidRDefault="00B32649" w:rsidP="00B32649">
                  <w:pPr>
                    <w:pStyle w:val="NormalWeb"/>
                    <w:spacing w:before="0" w:beforeAutospacing="0" w:after="0" w:afterAutospacing="0"/>
                    <w:rPr>
                      <w:lang w:val="en-US"/>
                    </w:rPr>
                  </w:pPr>
                  <w:r>
                    <w:rPr>
                      <w:b/>
                      <w:bCs/>
                      <w:color w:val="FF0000"/>
                      <w:kern w:val="24"/>
                      <w:sz w:val="40"/>
                      <w:szCs w:val="40"/>
                      <w:lang w:val="en-US"/>
                    </w:rPr>
                    <w:t>B</w:t>
                  </w:r>
                </w:p>
              </w:txbxContent>
            </v:textbox>
          </v:rect>
        </w:pict>
      </w:r>
    </w:p>
    <w:p w:rsidR="00047E7B" w:rsidRPr="00646AA3" w:rsidRDefault="0092242F" w:rsidP="0092242F">
      <w:pPr>
        <w:jc w:val="both"/>
        <w:rPr>
          <w:rFonts w:ascii="Times New Roman" w:hAnsi="Times New Roman" w:cs="Times New Roman"/>
        </w:rPr>
      </w:pPr>
      <w:r>
        <w:rPr>
          <w:rFonts w:ascii="Times New Roman" w:hAnsi="Times New Roman" w:cs="Times New Roman"/>
          <w:noProof/>
        </w:rPr>
        <w:pict>
          <v:rect id="_x0000_s1076" style="position:absolute;left:0;text-align:left;margin-left:98.95pt;margin-top:3.15pt;width:28.85pt;height:30.2pt;z-index:2516843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6;mso-fit-shape-to-text:t">
              <w:txbxContent>
                <w:p w:rsidR="00B32649" w:rsidRPr="00954454" w:rsidRDefault="00B32649" w:rsidP="00B32649">
                  <w:pPr>
                    <w:pStyle w:val="NormalWeb"/>
                    <w:spacing w:before="0" w:beforeAutospacing="0" w:after="0" w:afterAutospacing="0"/>
                  </w:pPr>
                  <w:r w:rsidRPr="00954454">
                    <w:rPr>
                      <w:b/>
                      <w:bCs/>
                      <w:color w:val="FF0000"/>
                      <w:kern w:val="24"/>
                      <w:sz w:val="40"/>
                      <w:szCs w:val="40"/>
                    </w:rPr>
                    <w:t>A</w:t>
                  </w:r>
                </w:p>
              </w:txbxContent>
            </v:textbox>
          </v:rect>
        </w:pict>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b/>
          <w:bCs/>
          <w:kern w:val="24"/>
          <w:sz w:val="30"/>
          <w:szCs w:val="30"/>
        </w:rPr>
        <w:t>Picture-2</w:t>
      </w:r>
      <w:r w:rsidR="006E7DB3">
        <w:rPr>
          <w:rFonts w:ascii="Times New Roman" w:hAnsi="Times New Roman" w:cs="Times New Roman"/>
          <w:b/>
          <w:bCs/>
          <w:kern w:val="24"/>
          <w:sz w:val="30"/>
          <w:szCs w:val="30"/>
        </w:rPr>
        <w:t xml:space="preserve"> </w:t>
      </w:r>
      <w:r w:rsidR="0077674C">
        <w:rPr>
          <w:rFonts w:ascii="Times New Roman" w:hAnsi="Times New Roman" w:cs="Times New Roman"/>
          <w:b/>
          <w:bCs/>
          <w:kern w:val="24"/>
          <w:sz w:val="30"/>
          <w:szCs w:val="30"/>
        </w:rPr>
        <w:t>(</w:t>
      </w:r>
      <w:proofErr w:type="gramStart"/>
      <w:r w:rsidR="0077674C">
        <w:rPr>
          <w:rFonts w:ascii="Times New Roman" w:hAnsi="Times New Roman" w:cs="Times New Roman"/>
          <w:b/>
          <w:bCs/>
          <w:kern w:val="24"/>
          <w:sz w:val="30"/>
          <w:szCs w:val="30"/>
        </w:rPr>
        <w:t>A,B</w:t>
      </w:r>
      <w:proofErr w:type="gramEnd"/>
      <w:r w:rsidR="0077674C">
        <w:rPr>
          <w:rFonts w:ascii="Times New Roman" w:hAnsi="Times New Roman" w:cs="Times New Roman"/>
          <w:b/>
          <w:bCs/>
          <w:kern w:val="24"/>
          <w:sz w:val="30"/>
          <w:szCs w:val="30"/>
        </w:rPr>
        <w:t>)</w:t>
      </w:r>
      <w:r w:rsidRPr="00646AA3">
        <w:rPr>
          <w:rFonts w:ascii="Times New Roman" w:hAnsi="Times New Roman" w:cs="Times New Roman"/>
          <w:b/>
          <w:bCs/>
          <w:kern w:val="24"/>
          <w:sz w:val="30"/>
          <w:szCs w:val="30"/>
        </w:rPr>
        <w:t>:  Estimation of chemical composition of pulp as well as blend</w:t>
      </w:r>
      <w:r w:rsidR="00B50791">
        <w:rPr>
          <w:rFonts w:ascii="Times New Roman" w:hAnsi="Times New Roman" w:cs="Times New Roman"/>
          <w:b/>
          <w:bCs/>
          <w:kern w:val="24"/>
          <w:sz w:val="30"/>
          <w:szCs w:val="30"/>
        </w:rPr>
        <w:t>ed</w:t>
      </w:r>
      <w:r w:rsidR="00B50791">
        <w:rPr>
          <w:rFonts w:ascii="Times New Roman" w:hAnsi="Times New Roman" w:cs="Times New Roman"/>
        </w:rPr>
        <w:t xml:space="preserve"> </w:t>
      </w:r>
      <w:r w:rsidRPr="00646AA3">
        <w:rPr>
          <w:rFonts w:ascii="Times New Roman" w:hAnsi="Times New Roman" w:cs="Times New Roman"/>
          <w:b/>
          <w:bCs/>
          <w:kern w:val="24"/>
          <w:sz w:val="30"/>
          <w:szCs w:val="30"/>
        </w:rPr>
        <w:t>squash</w:t>
      </w: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p>
    <w:p w:rsidR="00047E7B" w:rsidRPr="00646AA3" w:rsidRDefault="0092242F" w:rsidP="0092242F">
      <w:pPr>
        <w:tabs>
          <w:tab w:val="left" w:pos="720"/>
          <w:tab w:val="left" w:pos="1440"/>
          <w:tab w:val="left" w:pos="2160"/>
          <w:tab w:val="left" w:pos="2880"/>
          <w:tab w:val="left" w:pos="3600"/>
          <w:tab w:val="left" w:pos="4320"/>
          <w:tab w:val="left" w:pos="5040"/>
          <w:tab w:val="left" w:pos="5760"/>
          <w:tab w:val="left" w:pos="6143"/>
        </w:tabs>
        <w:jc w:val="both"/>
        <w:rPr>
          <w:rFonts w:ascii="Times New Roman" w:hAnsi="Times New Roman" w:cs="Times New Roman"/>
        </w:rPr>
      </w:pPr>
      <w:r>
        <w:rPr>
          <w:rFonts w:ascii="Times New Roman" w:hAnsi="Times New Roman" w:cs="Times New Roman"/>
          <w:noProof/>
          <w:lang w:bidi="hi-IN"/>
        </w:rPr>
        <w:lastRenderedPageBreak/>
        <w:pict>
          <v:rect id="_x0000_s1074" style="position:absolute;left:0;text-align:left;margin-left:307.3pt;margin-top:196.05pt;width:27.75pt;height:40.2pt;z-index:2516833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_x0000_s1074">
              <w:txbxContent>
                <w:p w:rsidR="00047E7B" w:rsidRPr="00E423D9" w:rsidRDefault="00047E7B" w:rsidP="00047E7B">
                  <w:pPr>
                    <w:pStyle w:val="NormalWeb"/>
                    <w:spacing w:before="0" w:beforeAutospacing="0" w:after="0" w:afterAutospacing="0"/>
                    <w:rPr>
                      <w:lang w:val="en-US"/>
                    </w:rPr>
                  </w:pPr>
                  <w:r>
                    <w:rPr>
                      <w:b/>
                      <w:bCs/>
                      <w:color w:val="FF0000"/>
                      <w:kern w:val="24"/>
                      <w:sz w:val="40"/>
                      <w:szCs w:val="40"/>
                      <w:lang w:val="en-US"/>
                    </w:rPr>
                    <w:t>B</w:t>
                  </w:r>
                </w:p>
              </w:txbxContent>
            </v:textbox>
          </v:rect>
        </w:pict>
      </w:r>
      <w:r w:rsidR="00047E7B" w:rsidRPr="00646AA3">
        <w:rPr>
          <w:rFonts w:ascii="Times New Roman" w:hAnsi="Times New Roman" w:cs="Times New Roman"/>
        </w:rPr>
        <w:tab/>
      </w:r>
      <w:r w:rsidR="00047E7B" w:rsidRPr="00047E7B">
        <w:rPr>
          <w:rFonts w:ascii="Times New Roman" w:hAnsi="Times New Roman" w:cs="Times New Roman"/>
          <w:noProof/>
        </w:rPr>
        <w:drawing>
          <wp:inline distT="0" distB="0" distL="0" distR="0">
            <wp:extent cx="2062669" cy="2373549"/>
            <wp:effectExtent l="19050" t="0" r="0" b="0"/>
            <wp:docPr id="9" name="Picture 1" descr="C:\Users\prem\Desktop\trial all photo\RTS Squash and Syrup storage time\Copy of DSCN2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Desktop\trial all photo\RTS Squash and Syrup storage time\Copy of DSCN2907.jpg"/>
                    <pic:cNvPicPr>
                      <a:picLocks noChangeAspect="1" noChangeArrowheads="1"/>
                    </pic:cNvPicPr>
                  </pic:nvPicPr>
                  <pic:blipFill>
                    <a:blip r:embed="rId17"/>
                    <a:srcRect/>
                    <a:stretch>
                      <a:fillRect/>
                    </a:stretch>
                  </pic:blipFill>
                  <pic:spPr bwMode="auto">
                    <a:xfrm>
                      <a:off x="0" y="0"/>
                      <a:ext cx="2064579" cy="2375747"/>
                    </a:xfrm>
                    <a:prstGeom prst="rect">
                      <a:avLst/>
                    </a:prstGeom>
                    <a:noFill/>
                    <a:ln w="9525">
                      <a:noFill/>
                      <a:miter lim="800000"/>
                      <a:headEnd/>
                      <a:tailEnd/>
                    </a:ln>
                  </pic:spPr>
                </pic:pic>
              </a:graphicData>
            </a:graphic>
          </wp:inline>
        </w:drawing>
      </w:r>
      <w:r w:rsidR="00047E7B" w:rsidRPr="00646AA3">
        <w:rPr>
          <w:rFonts w:ascii="Times New Roman" w:hAnsi="Times New Roman" w:cs="Times New Roman"/>
        </w:rPr>
        <w:tab/>
      </w:r>
      <w:r w:rsidR="00047E7B" w:rsidRPr="00646AA3">
        <w:rPr>
          <w:rFonts w:ascii="Times New Roman" w:hAnsi="Times New Roman" w:cs="Times New Roman"/>
          <w:noProof/>
        </w:rPr>
        <w:drawing>
          <wp:inline distT="0" distB="0" distL="0" distR="0">
            <wp:extent cx="2171909" cy="2377440"/>
            <wp:effectExtent l="19050" t="0" r="0" b="0"/>
            <wp:docPr id="7" name="Picture 2" descr="C:\Users\prem\Desktop\trial all photo\Ofter Storage\bvb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m\Desktop\trial all photo\Ofter Storage\bvbvn.jpg"/>
                    <pic:cNvPicPr>
                      <a:picLocks noChangeAspect="1" noChangeArrowheads="1"/>
                    </pic:cNvPicPr>
                  </pic:nvPicPr>
                  <pic:blipFill>
                    <a:blip r:embed="rId18" cstate="print"/>
                    <a:srcRect/>
                    <a:stretch>
                      <a:fillRect/>
                    </a:stretch>
                  </pic:blipFill>
                  <pic:spPr bwMode="auto">
                    <a:xfrm>
                      <a:off x="0" y="0"/>
                      <a:ext cx="2171909" cy="2377440"/>
                    </a:xfrm>
                    <a:prstGeom prst="rect">
                      <a:avLst/>
                    </a:prstGeom>
                    <a:noFill/>
                    <a:ln w="9525">
                      <a:noFill/>
                      <a:miter lim="800000"/>
                      <a:headEnd/>
                      <a:tailEnd/>
                    </a:ln>
                  </pic:spPr>
                </pic:pic>
              </a:graphicData>
            </a:graphic>
          </wp:inline>
        </w:drawing>
      </w:r>
      <w:r w:rsidR="00047E7B">
        <w:rPr>
          <w:rFonts w:ascii="Times New Roman" w:hAnsi="Times New Roman" w:cs="Times New Roman"/>
        </w:rPr>
        <w:tab/>
      </w:r>
      <w:r w:rsidR="00047E7B">
        <w:rPr>
          <w:rFonts w:ascii="Times New Roman" w:hAnsi="Times New Roman" w:cs="Times New Roman"/>
        </w:rPr>
        <w:tab/>
      </w:r>
    </w:p>
    <w:p w:rsidR="00047E7B" w:rsidRPr="00646AA3" w:rsidRDefault="0092242F" w:rsidP="0092242F">
      <w:pPr>
        <w:jc w:val="both"/>
        <w:rPr>
          <w:rFonts w:ascii="Times New Roman" w:hAnsi="Times New Roman" w:cs="Times New Roman"/>
        </w:rPr>
      </w:pPr>
      <w:r>
        <w:rPr>
          <w:rFonts w:ascii="Times New Roman" w:hAnsi="Times New Roman" w:cs="Times New Roman"/>
          <w:noProof/>
          <w:lang w:bidi="hi-IN"/>
        </w:rPr>
        <w:pict>
          <v:rect id="Rectangle 6" o:spid="_x0000_s1073" style="position:absolute;left:0;text-align:left;margin-left:86.95pt;margin-top:1.55pt;width:28.85pt;height:30.2pt;z-index:2516823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" filled="f" stroked="f">
            <v:textbox style="mso-next-textbox:#Rectangle 6;mso-fit-shape-to-text:t">
              <w:txbxContent>
                <w:p w:rsidR="00047E7B" w:rsidRPr="00954454" w:rsidRDefault="00047E7B" w:rsidP="00047E7B">
                  <w:pPr>
                    <w:pStyle w:val="NormalWeb"/>
                    <w:spacing w:before="0" w:beforeAutospacing="0" w:after="0" w:afterAutospacing="0"/>
                  </w:pPr>
                  <w:r w:rsidRPr="00954454">
                    <w:rPr>
                      <w:b/>
                      <w:bCs/>
                      <w:color w:val="FF0000"/>
                      <w:kern w:val="24"/>
                      <w:sz w:val="40"/>
                      <w:szCs w:val="40"/>
                    </w:rPr>
                    <w:t>A</w:t>
                  </w:r>
                </w:p>
              </w:txbxContent>
            </v:textbox>
          </v:rect>
        </w:pict>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r w:rsidR="00047E7B"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Default="00047E7B" w:rsidP="0092242F">
      <w:pPr>
        <w:pStyle w:val="NormalWeb"/>
        <w:spacing w:before="80" w:beforeAutospacing="0" w:after="0" w:afterAutospacing="0"/>
        <w:jc w:val="both"/>
        <w:outlineLvl w:val="0"/>
        <w:rPr>
          <w:b/>
          <w:bCs/>
          <w:kern w:val="24"/>
          <w:sz w:val="30"/>
          <w:szCs w:val="30"/>
        </w:rPr>
      </w:pPr>
    </w:p>
    <w:p w:rsidR="00047E7B" w:rsidRPr="00646AA3" w:rsidRDefault="00047E7B" w:rsidP="0092242F">
      <w:pPr>
        <w:pStyle w:val="NormalWeb"/>
        <w:spacing w:before="80" w:beforeAutospacing="0" w:after="0" w:afterAutospacing="0"/>
        <w:jc w:val="both"/>
        <w:outlineLvl w:val="0"/>
        <w:rPr>
          <w:b/>
          <w:bCs/>
          <w:kern w:val="24"/>
          <w:sz w:val="30"/>
          <w:szCs w:val="30"/>
        </w:rPr>
      </w:pPr>
      <w:r w:rsidRPr="00646AA3">
        <w:rPr>
          <w:b/>
          <w:bCs/>
          <w:kern w:val="24"/>
          <w:sz w:val="30"/>
          <w:szCs w:val="30"/>
        </w:rPr>
        <w:t xml:space="preserve">Picture-3:  Browning in mango and aloe </w:t>
      </w:r>
      <w:proofErr w:type="spellStart"/>
      <w:r w:rsidRPr="00646AA3">
        <w:rPr>
          <w:b/>
          <w:bCs/>
          <w:kern w:val="24"/>
          <w:sz w:val="30"/>
          <w:szCs w:val="30"/>
        </w:rPr>
        <w:t>vera</w:t>
      </w:r>
      <w:proofErr w:type="spellEnd"/>
      <w:r w:rsidRPr="00646AA3">
        <w:rPr>
          <w:b/>
          <w:bCs/>
          <w:kern w:val="24"/>
          <w:sz w:val="30"/>
          <w:szCs w:val="30"/>
        </w:rPr>
        <w:t xml:space="preserve"> blend squash after storage.</w:t>
      </w:r>
    </w:p>
    <w:p w:rsidR="00047E7B" w:rsidRPr="00646AA3" w:rsidRDefault="00047E7B" w:rsidP="0092242F">
      <w:pPr>
        <w:pStyle w:val="NormalWeb"/>
        <w:spacing w:before="80" w:beforeAutospacing="0" w:after="0" w:afterAutospacing="0"/>
        <w:jc w:val="both"/>
        <w:rPr>
          <w:sz w:val="36"/>
          <w:szCs w:val="36"/>
        </w:rPr>
      </w:pPr>
    </w:p>
    <w:p w:rsidR="00047E7B" w:rsidRPr="00646AA3" w:rsidRDefault="00047E7B" w:rsidP="0092242F">
      <w:pPr>
        <w:pStyle w:val="NormalWeb"/>
        <w:numPr>
          <w:ilvl w:val="0"/>
          <w:numId w:val="5"/>
        </w:numPr>
        <w:spacing w:before="80" w:beforeAutospacing="0" w:after="0" w:afterAutospacing="0"/>
        <w:jc w:val="both"/>
        <w:rPr>
          <w:b/>
          <w:bCs/>
          <w:kern w:val="24"/>
          <w:sz w:val="30"/>
          <w:szCs w:val="30"/>
        </w:rPr>
      </w:pPr>
      <w:r w:rsidRPr="00646AA3">
        <w:rPr>
          <w:b/>
          <w:bCs/>
          <w:kern w:val="24"/>
          <w:sz w:val="30"/>
          <w:szCs w:val="30"/>
        </w:rPr>
        <w:t>At the time of storage.</w:t>
      </w:r>
    </w:p>
    <w:p w:rsidR="00047E7B" w:rsidRPr="00047E7B" w:rsidRDefault="00047E7B" w:rsidP="0092242F">
      <w:pPr>
        <w:pStyle w:val="NormalWeb"/>
        <w:numPr>
          <w:ilvl w:val="0"/>
          <w:numId w:val="5"/>
        </w:numPr>
        <w:spacing w:before="80" w:beforeAutospacing="0" w:after="0" w:afterAutospacing="0"/>
        <w:jc w:val="both"/>
        <w:rPr>
          <w:b/>
          <w:bCs/>
          <w:kern w:val="24"/>
          <w:sz w:val="36"/>
          <w:szCs w:val="36"/>
        </w:rPr>
      </w:pPr>
      <w:r w:rsidRPr="00646AA3">
        <w:rPr>
          <w:b/>
          <w:bCs/>
          <w:kern w:val="24"/>
          <w:sz w:val="30"/>
          <w:szCs w:val="30"/>
        </w:rPr>
        <w:t>After 4 months of storage</w:t>
      </w:r>
      <w:r w:rsidRPr="00646AA3">
        <w:rPr>
          <w:b/>
          <w:bCs/>
          <w:kern w:val="24"/>
          <w:sz w:val="36"/>
          <w:szCs w:val="36"/>
        </w:rPr>
        <w:t>.</w:t>
      </w:r>
    </w:p>
    <w:p w:rsidR="00047E7B" w:rsidRPr="00646AA3" w:rsidRDefault="00047E7B" w:rsidP="0092242F">
      <w:pPr>
        <w:jc w:val="both"/>
        <w:rPr>
          <w:rFonts w:ascii="Times New Roman" w:hAnsi="Times New Roman" w:cs="Times New Roman"/>
        </w:rPr>
      </w:pPr>
    </w:p>
    <w:p w:rsidR="00047E7B" w:rsidRPr="00646AA3" w:rsidRDefault="00047E7B" w:rsidP="0092242F">
      <w:pPr>
        <w:ind w:firstLine="720"/>
        <w:jc w:val="both"/>
        <w:rPr>
          <w:rFonts w:ascii="Times New Roman" w:hAnsi="Times New Roman" w:cs="Times New Roman"/>
        </w:rPr>
      </w:pPr>
      <w:r w:rsidRPr="00646AA3">
        <w:rPr>
          <w:rFonts w:ascii="Times New Roman" w:hAnsi="Times New Roman" w:cs="Times New Roman"/>
          <w:noProof/>
        </w:rPr>
        <w:drawing>
          <wp:inline distT="0" distB="0" distL="0" distR="0">
            <wp:extent cx="5134241" cy="2849525"/>
            <wp:effectExtent l="19050" t="0" r="28309" b="79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47E7B" w:rsidRPr="00646AA3" w:rsidRDefault="00047E7B" w:rsidP="0092242F">
      <w:pPr>
        <w:jc w:val="both"/>
        <w:rPr>
          <w:rFonts w:ascii="Times New Roman" w:hAnsi="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b/>
          <w:bCs/>
        </w:rPr>
        <w:t>Fig.4: Changes in total soluble solids (%) and acidity (%) of blend squash, during storage</w:t>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p>
    <w:p w:rsidR="00047E7B" w:rsidRPr="00646AA3" w:rsidRDefault="00047E7B" w:rsidP="0092242F">
      <w:pPr>
        <w:jc w:val="both"/>
        <w:rPr>
          <w:rFonts w:ascii="Times New Roman" w:hAnsi="Times New Roman" w:cs="Times New Roman"/>
        </w:rPr>
      </w:pPr>
      <w:r w:rsidRPr="00646AA3">
        <w:rPr>
          <w:rFonts w:ascii="Times New Roman" w:hAnsi="Times New Roman" w:cs="Times New Roman"/>
          <w:noProof/>
        </w:rPr>
        <w:drawing>
          <wp:inline distT="0" distB="0" distL="0" distR="0">
            <wp:extent cx="4949205" cy="2913320"/>
            <wp:effectExtent l="19050" t="0" r="22845" b="13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b/>
          <w:bCs/>
        </w:rPr>
      </w:pPr>
      <w:r w:rsidRPr="00646AA3">
        <w:rPr>
          <w:rFonts w:ascii="Times New Roman" w:hAnsi="Times New Roman"/>
          <w:b/>
          <w:bCs/>
        </w:rPr>
        <w:t>Fig.5: Changes in ascorbic acid (</w:t>
      </w:r>
      <w:r w:rsidRPr="00646AA3">
        <w:rPr>
          <w:rFonts w:ascii="Times New Roman" w:hAnsi="Times New Roman" w:cs="Times New Roman"/>
          <w:b/>
          <w:sz w:val="20"/>
          <w:szCs w:val="20"/>
        </w:rPr>
        <w:t>mg/100mL</w:t>
      </w:r>
      <w:r w:rsidRPr="00646AA3">
        <w:rPr>
          <w:rFonts w:ascii="Times New Roman" w:hAnsi="Times New Roman"/>
          <w:b/>
          <w:bCs/>
        </w:rPr>
        <w:t>) and carotenoids (</w:t>
      </w:r>
      <w:r w:rsidRPr="00646AA3">
        <w:rPr>
          <w:rFonts w:ascii="Times New Roman" w:hAnsi="Times New Roman" w:cs="Times New Roman"/>
          <w:b/>
          <w:bCs/>
        </w:rPr>
        <w:t>mg/100g.</w:t>
      </w:r>
      <w:r w:rsidRPr="00646AA3">
        <w:rPr>
          <w:rFonts w:ascii="Times New Roman" w:hAnsi="Times New Roman"/>
          <w:b/>
          <w:bCs/>
        </w:rPr>
        <w:t xml:space="preserve">) of blend squash, </w:t>
      </w:r>
    </w:p>
    <w:p w:rsidR="00047E7B" w:rsidRPr="00646AA3" w:rsidRDefault="00047E7B" w:rsidP="0092242F">
      <w:pPr>
        <w:ind w:left="720" w:firstLine="720"/>
        <w:jc w:val="both"/>
        <w:rPr>
          <w:rFonts w:ascii="Times New Roman" w:hAnsi="Times New Roman"/>
        </w:rPr>
      </w:pPr>
      <w:r w:rsidRPr="00646AA3">
        <w:rPr>
          <w:rFonts w:ascii="Times New Roman" w:hAnsi="Times New Roman"/>
          <w:b/>
          <w:bCs/>
        </w:rPr>
        <w:t>during storage.</w:t>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spacing w:line="240" w:lineRule="auto"/>
        <w:jc w:val="both"/>
        <w:rPr>
          <w:rFonts w:ascii="Times New Roman" w:hAnsi="Times New Roman" w:cs="Times New Roman"/>
        </w:rPr>
      </w:pPr>
    </w:p>
    <w:p w:rsidR="00047E7B" w:rsidRPr="00646AA3" w:rsidRDefault="00047E7B" w:rsidP="0092242F">
      <w:pPr>
        <w:spacing w:line="240" w:lineRule="auto"/>
        <w:jc w:val="both"/>
        <w:rPr>
          <w:rFonts w:ascii="Times New Roman" w:hAnsi="Times New Roman" w:cs="Times New Roman"/>
        </w:rPr>
      </w:pPr>
      <w:r w:rsidRPr="00646AA3">
        <w:rPr>
          <w:rFonts w:ascii="Times New Roman" w:hAnsi="Times New Roman" w:cs="Times New Roman"/>
          <w:noProof/>
        </w:rPr>
        <w:drawing>
          <wp:anchor distT="0" distB="0" distL="114300" distR="114300" simplePos="0" relativeHeight="251632128" behindDoc="0" locked="0" layoutInCell="1" allowOverlap="1">
            <wp:simplePos x="0" y="0"/>
            <wp:positionH relativeFrom="column">
              <wp:align>left</wp:align>
            </wp:positionH>
            <wp:positionV relativeFrom="paragraph">
              <wp:align>top</wp:align>
            </wp:positionV>
            <wp:extent cx="5297170" cy="3125470"/>
            <wp:effectExtent l="19050" t="0" r="1778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047E7B" w:rsidRPr="00646AA3" w:rsidRDefault="00047E7B" w:rsidP="0092242F">
      <w:pPr>
        <w:spacing w:line="240" w:lineRule="auto"/>
        <w:jc w:val="both"/>
        <w:rPr>
          <w:rFonts w:ascii="Times New Roman" w:hAnsi="Times New Roman" w:cs="Times New Roman"/>
        </w:rPr>
      </w:pPr>
      <w:r w:rsidRPr="00646AA3">
        <w:rPr>
          <w:rFonts w:ascii="Times New Roman" w:hAnsi="Times New Roman" w:cs="Times New Roman"/>
        </w:rPr>
        <w:br w:type="textWrapping" w:clear="all"/>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spacing w:line="240" w:lineRule="auto"/>
        <w:jc w:val="both"/>
        <w:rPr>
          <w:rFonts w:ascii="Times New Roman" w:hAnsi="Times New Roman"/>
          <w:b/>
          <w:bCs/>
        </w:rPr>
      </w:pPr>
      <w:r w:rsidRPr="00646AA3">
        <w:rPr>
          <w:rFonts w:ascii="Times New Roman" w:hAnsi="Times New Roman"/>
          <w:b/>
          <w:bCs/>
        </w:rPr>
        <w:t xml:space="preserve">Fig.6: Changes in reducing sugars (%), Non reducing </w:t>
      </w:r>
      <w:proofErr w:type="gramStart"/>
      <w:r w:rsidRPr="00646AA3">
        <w:rPr>
          <w:rFonts w:ascii="Times New Roman" w:hAnsi="Times New Roman"/>
          <w:b/>
          <w:bCs/>
        </w:rPr>
        <w:t>sugar(</w:t>
      </w:r>
      <w:proofErr w:type="gramEnd"/>
      <w:r w:rsidRPr="00646AA3">
        <w:rPr>
          <w:rFonts w:ascii="Times New Roman" w:hAnsi="Times New Roman"/>
          <w:b/>
          <w:bCs/>
        </w:rPr>
        <w:t xml:space="preserve">%) and total sugars (%)  of </w:t>
      </w:r>
    </w:p>
    <w:p w:rsidR="00047E7B" w:rsidRPr="00646AA3" w:rsidRDefault="00047E7B" w:rsidP="0092242F">
      <w:pPr>
        <w:spacing w:line="240" w:lineRule="auto"/>
        <w:ind w:left="720" w:firstLine="720"/>
        <w:jc w:val="both"/>
        <w:rPr>
          <w:rFonts w:ascii="Times New Roman" w:hAnsi="Times New Roman" w:cs="Times New Roman"/>
        </w:rPr>
      </w:pPr>
      <w:r w:rsidRPr="00646AA3">
        <w:rPr>
          <w:rFonts w:ascii="Times New Roman" w:hAnsi="Times New Roman"/>
          <w:b/>
          <w:bCs/>
        </w:rPr>
        <w:t>blend squash during storage</w:t>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lastRenderedPageBreak/>
        <w:tab/>
      </w:r>
      <w:r w:rsidRPr="00646AA3">
        <w:rPr>
          <w:rFonts w:ascii="Times New Roman" w:hAnsi="Times New Roman" w:cs="Times New Roman"/>
          <w:noProof/>
        </w:rPr>
        <w:drawing>
          <wp:inline distT="0" distB="0" distL="0" distR="0">
            <wp:extent cx="5038075" cy="2852538"/>
            <wp:effectExtent l="19050" t="0" r="10175" b="4962"/>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ind w:firstLine="720"/>
        <w:jc w:val="both"/>
        <w:rPr>
          <w:rFonts w:ascii="Times New Roman" w:hAnsi="Times New Roman"/>
        </w:rPr>
      </w:pPr>
      <w:r w:rsidRPr="00646AA3">
        <w:rPr>
          <w:rFonts w:ascii="Times New Roman" w:hAnsi="Times New Roman"/>
          <w:b/>
          <w:bCs/>
        </w:rPr>
        <w:t>Fig.7: Changes in Vitamin A (IU) of blend squash during storage</w:t>
      </w:r>
    </w:p>
    <w:p w:rsidR="00047E7B" w:rsidRPr="00646AA3" w:rsidRDefault="00047E7B" w:rsidP="0092242F">
      <w:pPr>
        <w:jc w:val="both"/>
        <w:rPr>
          <w:rFonts w:ascii="Times New Roman" w:hAnsi="Times New Roman" w:cs="Times New Roman"/>
        </w:rPr>
      </w:pP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r w:rsidRPr="00646AA3">
        <w:rPr>
          <w:rFonts w:ascii="Times New Roman" w:hAnsi="Times New Roman" w:cs="Times New Roman"/>
        </w:rPr>
        <w:tab/>
      </w:r>
    </w:p>
    <w:p w:rsidR="00047E7B" w:rsidRPr="00646AA3" w:rsidRDefault="00047E7B" w:rsidP="0092242F">
      <w:pPr>
        <w:jc w:val="both"/>
        <w:rPr>
          <w:rFonts w:ascii="Times New Roman" w:hAnsi="Times New Roman" w:cs="Times New Roman"/>
        </w:rPr>
      </w:pPr>
    </w:p>
    <w:p w:rsidR="00047E7B" w:rsidRPr="00646AA3" w:rsidRDefault="00047E7B" w:rsidP="0092242F">
      <w:pPr>
        <w:ind w:firstLine="720"/>
        <w:jc w:val="both"/>
        <w:rPr>
          <w:rFonts w:ascii="Times New Roman" w:hAnsi="Times New Roman" w:cs="Times New Roman"/>
        </w:rPr>
      </w:pPr>
      <w:r w:rsidRPr="00646AA3">
        <w:rPr>
          <w:rFonts w:ascii="Times New Roman" w:hAnsi="Times New Roman" w:cs="Times New Roman"/>
          <w:noProof/>
        </w:rPr>
        <w:drawing>
          <wp:inline distT="0" distB="0" distL="0" distR="0">
            <wp:extent cx="5486400" cy="3200400"/>
            <wp:effectExtent l="19050" t="0" r="190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7E7B" w:rsidRPr="00646AA3" w:rsidRDefault="00047E7B" w:rsidP="0092242F">
      <w:pPr>
        <w:jc w:val="both"/>
        <w:rPr>
          <w:rFonts w:ascii="Times New Roman" w:hAnsi="Times New Roman" w:cs="Times New Roman"/>
        </w:rPr>
      </w:pPr>
    </w:p>
    <w:p w:rsidR="00047E7B" w:rsidRPr="00646AA3" w:rsidRDefault="00047E7B" w:rsidP="0092242F">
      <w:pPr>
        <w:ind w:firstLine="720"/>
        <w:jc w:val="both"/>
        <w:rPr>
          <w:rFonts w:ascii="Times New Roman" w:hAnsi="Times New Roman"/>
        </w:rPr>
      </w:pPr>
      <w:r w:rsidRPr="00646AA3">
        <w:rPr>
          <w:rFonts w:ascii="Times New Roman" w:hAnsi="Times New Roman"/>
          <w:b/>
          <w:bCs/>
        </w:rPr>
        <w:t xml:space="preserve">Fig.8: Changes in Browning (OD) and </w:t>
      </w:r>
      <w:proofErr w:type="spellStart"/>
      <w:r w:rsidRPr="00646AA3">
        <w:rPr>
          <w:rFonts w:ascii="Times New Roman" w:hAnsi="Times New Roman"/>
          <w:b/>
          <w:bCs/>
        </w:rPr>
        <w:t>organolepticrating</w:t>
      </w:r>
      <w:proofErr w:type="spellEnd"/>
      <w:r w:rsidRPr="00646AA3">
        <w:rPr>
          <w:rFonts w:ascii="Times New Roman" w:hAnsi="Times New Roman"/>
          <w:b/>
          <w:bCs/>
        </w:rPr>
        <w:t xml:space="preserve"> of blend squash during storage</w:t>
      </w:r>
    </w:p>
    <w:p w:rsidR="00E07C93" w:rsidRDefault="00E07C93" w:rsidP="0092242F">
      <w:pPr>
        <w:pStyle w:val="BodyText"/>
        <w:spacing w:before="1" w:line="360" w:lineRule="auto"/>
        <w:ind w:right="17"/>
        <w:jc w:val="both"/>
        <w:sectPr w:rsidR="00E07C93">
          <w:pgSz w:w="11910" w:h="16850"/>
          <w:pgMar w:top="1360" w:right="1417" w:bottom="280" w:left="1417" w:header="720" w:footer="720" w:gutter="0"/>
          <w:cols w:space="720"/>
        </w:sectPr>
      </w:pPr>
    </w:p>
    <w:p w:rsidR="00E7019D" w:rsidRDefault="00E7019D" w:rsidP="0092242F">
      <w:pPr>
        <w:jc w:val="both"/>
      </w:pPr>
    </w:p>
    <w:sectPr w:rsidR="00E701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64D" w:rsidRDefault="0048464D">
      <w:pPr>
        <w:spacing w:after="0" w:line="240" w:lineRule="auto"/>
      </w:pPr>
      <w:r>
        <w:separator/>
      </w:r>
    </w:p>
  </w:endnote>
  <w:endnote w:type="continuationSeparator" w:id="0">
    <w:p w:rsidR="0048464D" w:rsidRDefault="0048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047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047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04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64D" w:rsidRDefault="0048464D">
      <w:pPr>
        <w:spacing w:after="0" w:line="240" w:lineRule="auto"/>
      </w:pPr>
      <w:r>
        <w:separator/>
      </w:r>
    </w:p>
  </w:footnote>
  <w:footnote w:type="continuationSeparator" w:id="0">
    <w:p w:rsidR="0048464D" w:rsidRDefault="0048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9224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8pt;height:103.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9224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9.8pt;height:103.6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E7B" w:rsidRDefault="009224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8pt;height:103.6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80DEB"/>
    <w:multiLevelType w:val="hybridMultilevel"/>
    <w:tmpl w:val="3BD00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27354"/>
    <w:multiLevelType w:val="hybridMultilevel"/>
    <w:tmpl w:val="72E6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D0504"/>
    <w:multiLevelType w:val="hybridMultilevel"/>
    <w:tmpl w:val="EA1A8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75478"/>
    <w:multiLevelType w:val="hybridMultilevel"/>
    <w:tmpl w:val="B3DC6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E1715"/>
    <w:multiLevelType w:val="hybridMultilevel"/>
    <w:tmpl w:val="C598159A"/>
    <w:lvl w:ilvl="0" w:tplc="F9D62BB6">
      <w:start w:val="1"/>
      <w:numFmt w:val="upperLetter"/>
      <w:lvlText w:val="%1-"/>
      <w:lvlJc w:val="left"/>
      <w:pPr>
        <w:ind w:left="623" w:hanging="450"/>
      </w:pPr>
      <w:rPr>
        <w:rFonts w:hint="default"/>
        <w:sz w:val="24"/>
        <w:szCs w:val="24"/>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xNjI0MjY2MzU0MDZS0lEKTi0uzszPAykwrAUAdNPa/SwAAAA="/>
  </w:docVars>
  <w:rsids>
    <w:rsidRoot w:val="00E07C93"/>
    <w:rsid w:val="00047E7B"/>
    <w:rsid w:val="000676E7"/>
    <w:rsid w:val="00113841"/>
    <w:rsid w:val="00257C3A"/>
    <w:rsid w:val="002E785A"/>
    <w:rsid w:val="0035194A"/>
    <w:rsid w:val="0048464D"/>
    <w:rsid w:val="004E7C4E"/>
    <w:rsid w:val="00692570"/>
    <w:rsid w:val="006E7DB3"/>
    <w:rsid w:val="0077674C"/>
    <w:rsid w:val="0092242F"/>
    <w:rsid w:val="00AE28E5"/>
    <w:rsid w:val="00B066F1"/>
    <w:rsid w:val="00B13AEA"/>
    <w:rsid w:val="00B32649"/>
    <w:rsid w:val="00B50791"/>
    <w:rsid w:val="00B823DC"/>
    <w:rsid w:val="00C25691"/>
    <w:rsid w:val="00C65F97"/>
    <w:rsid w:val="00DA6128"/>
    <w:rsid w:val="00E07C93"/>
    <w:rsid w:val="00E4060F"/>
    <w:rsid w:val="00E7019D"/>
    <w:rsid w:val="00E9036F"/>
    <w:rsid w:val="00EC4D44"/>
    <w:rsid w:val="00FC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225994"/>
  <w15:docId w15:val="{49135937-3A1F-4489-9FA0-03E2163A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7C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7C9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07C9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iPriority w:val="1"/>
    <w:qFormat/>
    <w:rsid w:val="00E07C9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07C93"/>
    <w:rPr>
      <w:rFonts w:ascii="Times New Roman" w:eastAsia="Times New Roman" w:hAnsi="Times New Roman" w:cs="Times New Roman"/>
    </w:rPr>
  </w:style>
  <w:style w:type="character" w:styleId="Emphasis">
    <w:name w:val="Emphasis"/>
    <w:basedOn w:val="DefaultParagraphFont"/>
    <w:uiPriority w:val="20"/>
    <w:qFormat/>
    <w:rsid w:val="00E07C93"/>
    <w:rPr>
      <w:i/>
      <w:iCs/>
    </w:rPr>
  </w:style>
  <w:style w:type="character" w:styleId="Hyperlink">
    <w:name w:val="Hyperlink"/>
    <w:basedOn w:val="DefaultParagraphFont"/>
    <w:uiPriority w:val="99"/>
    <w:unhideWhenUsed/>
    <w:rsid w:val="00E9036F"/>
    <w:rPr>
      <w:color w:val="0000FF"/>
      <w:u w:val="single"/>
    </w:rPr>
  </w:style>
  <w:style w:type="paragraph" w:styleId="ListParagraph">
    <w:name w:val="List Paragraph"/>
    <w:basedOn w:val="Normal"/>
    <w:uiPriority w:val="34"/>
    <w:qFormat/>
    <w:rsid w:val="00E9036F"/>
    <w:pPr>
      <w:ind w:left="720"/>
      <w:contextualSpacing/>
    </w:pPr>
  </w:style>
  <w:style w:type="table" w:styleId="TableGrid">
    <w:name w:val="Table Grid"/>
    <w:basedOn w:val="TableNormal"/>
    <w:uiPriority w:val="59"/>
    <w:rsid w:val="00047E7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047E7B"/>
    <w:pPr>
      <w:widowControl w:val="0"/>
      <w:autoSpaceDE w:val="0"/>
      <w:autoSpaceDN w:val="0"/>
      <w:spacing w:after="0" w:line="240" w:lineRule="auto"/>
      <w:ind w:left="7"/>
      <w:jc w:val="center"/>
    </w:pPr>
    <w:rPr>
      <w:rFonts w:ascii="Times New Roman" w:eastAsia="Times New Roman" w:hAnsi="Times New Roman" w:cs="Times New Roman"/>
    </w:rPr>
  </w:style>
  <w:style w:type="paragraph" w:styleId="Header">
    <w:name w:val="header"/>
    <w:basedOn w:val="Normal"/>
    <w:link w:val="HeaderChar"/>
    <w:uiPriority w:val="99"/>
    <w:unhideWhenUsed/>
    <w:rsid w:val="00047E7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47E7B"/>
    <w:rPr>
      <w:rFonts w:eastAsiaTheme="minorHAnsi"/>
    </w:rPr>
  </w:style>
  <w:style w:type="paragraph" w:styleId="Footer">
    <w:name w:val="footer"/>
    <w:basedOn w:val="Normal"/>
    <w:link w:val="FooterChar"/>
    <w:uiPriority w:val="99"/>
    <w:unhideWhenUsed/>
    <w:rsid w:val="00047E7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47E7B"/>
    <w:rPr>
      <w:rFonts w:eastAsiaTheme="minorHAnsi"/>
    </w:rPr>
  </w:style>
  <w:style w:type="paragraph" w:styleId="BalloonText">
    <w:name w:val="Balloon Text"/>
    <w:basedOn w:val="Normal"/>
    <w:link w:val="BalloonTextChar"/>
    <w:uiPriority w:val="99"/>
    <w:semiHidden/>
    <w:unhideWhenUsed/>
    <w:rsid w:val="00047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E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61931">
      <w:bodyDiv w:val="1"/>
      <w:marLeft w:val="0"/>
      <w:marRight w:val="0"/>
      <w:marTop w:val="0"/>
      <w:marBottom w:val="0"/>
      <w:divBdr>
        <w:top w:val="none" w:sz="0" w:space="0" w:color="auto"/>
        <w:left w:val="none" w:sz="0" w:space="0" w:color="auto"/>
        <w:bottom w:val="none" w:sz="0" w:space="0" w:color="auto"/>
        <w:right w:val="none" w:sz="0" w:space="0" w:color="auto"/>
      </w:divBdr>
    </w:div>
    <w:div w:id="377319200">
      <w:bodyDiv w:val="1"/>
      <w:marLeft w:val="0"/>
      <w:marRight w:val="0"/>
      <w:marTop w:val="0"/>
      <w:marBottom w:val="0"/>
      <w:divBdr>
        <w:top w:val="none" w:sz="0" w:space="0" w:color="auto"/>
        <w:left w:val="none" w:sz="0" w:space="0" w:color="auto"/>
        <w:bottom w:val="none" w:sz="0" w:space="0" w:color="auto"/>
        <w:right w:val="none" w:sz="0" w:space="0" w:color="auto"/>
      </w:divBdr>
    </w:div>
    <w:div w:id="490293069">
      <w:bodyDiv w:val="1"/>
      <w:marLeft w:val="0"/>
      <w:marRight w:val="0"/>
      <w:marTop w:val="0"/>
      <w:marBottom w:val="0"/>
      <w:divBdr>
        <w:top w:val="none" w:sz="0" w:space="0" w:color="auto"/>
        <w:left w:val="none" w:sz="0" w:space="0" w:color="auto"/>
        <w:bottom w:val="none" w:sz="0" w:space="0" w:color="auto"/>
        <w:right w:val="none" w:sz="0" w:space="0" w:color="auto"/>
      </w:divBdr>
      <w:divsChild>
        <w:div w:id="902716450">
          <w:marLeft w:val="0"/>
          <w:marRight w:val="0"/>
          <w:marTop w:val="0"/>
          <w:marBottom w:val="0"/>
          <w:divBdr>
            <w:top w:val="none" w:sz="0" w:space="0" w:color="auto"/>
            <w:left w:val="none" w:sz="0" w:space="0" w:color="auto"/>
            <w:bottom w:val="none" w:sz="0" w:space="0" w:color="auto"/>
            <w:right w:val="none" w:sz="0" w:space="0" w:color="auto"/>
          </w:divBdr>
          <w:divsChild>
            <w:div w:id="59836962">
              <w:marLeft w:val="0"/>
              <w:marRight w:val="0"/>
              <w:marTop w:val="0"/>
              <w:marBottom w:val="0"/>
              <w:divBdr>
                <w:top w:val="none" w:sz="0" w:space="0" w:color="auto"/>
                <w:left w:val="none" w:sz="0" w:space="0" w:color="auto"/>
                <w:bottom w:val="none" w:sz="0" w:space="0" w:color="auto"/>
                <w:right w:val="none" w:sz="0" w:space="0" w:color="auto"/>
              </w:divBdr>
              <w:divsChild>
                <w:div w:id="2002267843">
                  <w:marLeft w:val="0"/>
                  <w:marRight w:val="0"/>
                  <w:marTop w:val="0"/>
                  <w:marBottom w:val="0"/>
                  <w:divBdr>
                    <w:top w:val="none" w:sz="0" w:space="0" w:color="auto"/>
                    <w:left w:val="none" w:sz="0" w:space="0" w:color="auto"/>
                    <w:bottom w:val="none" w:sz="0" w:space="0" w:color="auto"/>
                    <w:right w:val="none" w:sz="0" w:space="0" w:color="auto"/>
                  </w:divBdr>
                  <w:divsChild>
                    <w:div w:id="1320844246">
                      <w:marLeft w:val="0"/>
                      <w:marRight w:val="0"/>
                      <w:marTop w:val="0"/>
                      <w:marBottom w:val="0"/>
                      <w:divBdr>
                        <w:top w:val="none" w:sz="0" w:space="0" w:color="auto"/>
                        <w:left w:val="none" w:sz="0" w:space="0" w:color="auto"/>
                        <w:bottom w:val="none" w:sz="0" w:space="0" w:color="auto"/>
                        <w:right w:val="none" w:sz="0" w:space="0" w:color="auto"/>
                      </w:divBdr>
                      <w:divsChild>
                        <w:div w:id="498274601">
                          <w:marLeft w:val="0"/>
                          <w:marRight w:val="0"/>
                          <w:marTop w:val="0"/>
                          <w:marBottom w:val="0"/>
                          <w:divBdr>
                            <w:top w:val="none" w:sz="0" w:space="0" w:color="auto"/>
                            <w:left w:val="none" w:sz="0" w:space="0" w:color="auto"/>
                            <w:bottom w:val="none" w:sz="0" w:space="0" w:color="auto"/>
                            <w:right w:val="none" w:sz="0" w:space="0" w:color="auto"/>
                          </w:divBdr>
                          <w:divsChild>
                            <w:div w:id="758333372">
                              <w:marLeft w:val="0"/>
                              <w:marRight w:val="0"/>
                              <w:marTop w:val="0"/>
                              <w:marBottom w:val="0"/>
                              <w:divBdr>
                                <w:top w:val="none" w:sz="0" w:space="0" w:color="auto"/>
                                <w:left w:val="none" w:sz="0" w:space="0" w:color="auto"/>
                                <w:bottom w:val="none" w:sz="0" w:space="0" w:color="auto"/>
                                <w:right w:val="none" w:sz="0" w:space="0" w:color="auto"/>
                              </w:divBdr>
                              <w:divsChild>
                                <w:div w:id="19845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827746">
      <w:bodyDiv w:val="1"/>
      <w:marLeft w:val="0"/>
      <w:marRight w:val="0"/>
      <w:marTop w:val="0"/>
      <w:marBottom w:val="0"/>
      <w:divBdr>
        <w:top w:val="none" w:sz="0" w:space="0" w:color="auto"/>
        <w:left w:val="none" w:sz="0" w:space="0" w:color="auto"/>
        <w:bottom w:val="none" w:sz="0" w:space="0" w:color="auto"/>
        <w:right w:val="none" w:sz="0" w:space="0" w:color="auto"/>
      </w:divBdr>
      <w:divsChild>
        <w:div w:id="653414276">
          <w:marLeft w:val="0"/>
          <w:marRight w:val="0"/>
          <w:marTop w:val="0"/>
          <w:marBottom w:val="0"/>
          <w:divBdr>
            <w:top w:val="none" w:sz="0" w:space="0" w:color="auto"/>
            <w:left w:val="none" w:sz="0" w:space="0" w:color="auto"/>
            <w:bottom w:val="none" w:sz="0" w:space="0" w:color="auto"/>
            <w:right w:val="none" w:sz="0" w:space="0" w:color="auto"/>
          </w:divBdr>
          <w:divsChild>
            <w:div w:id="1825704234">
              <w:marLeft w:val="0"/>
              <w:marRight w:val="0"/>
              <w:marTop w:val="0"/>
              <w:marBottom w:val="0"/>
              <w:divBdr>
                <w:top w:val="none" w:sz="0" w:space="0" w:color="auto"/>
                <w:left w:val="none" w:sz="0" w:space="0" w:color="auto"/>
                <w:bottom w:val="none" w:sz="0" w:space="0" w:color="auto"/>
                <w:right w:val="none" w:sz="0" w:space="0" w:color="auto"/>
              </w:divBdr>
              <w:divsChild>
                <w:div w:id="679312712">
                  <w:marLeft w:val="0"/>
                  <w:marRight w:val="0"/>
                  <w:marTop w:val="0"/>
                  <w:marBottom w:val="0"/>
                  <w:divBdr>
                    <w:top w:val="none" w:sz="0" w:space="0" w:color="auto"/>
                    <w:left w:val="none" w:sz="0" w:space="0" w:color="auto"/>
                    <w:bottom w:val="none" w:sz="0" w:space="0" w:color="auto"/>
                    <w:right w:val="none" w:sz="0" w:space="0" w:color="auto"/>
                  </w:divBdr>
                  <w:divsChild>
                    <w:div w:id="2090228750">
                      <w:marLeft w:val="0"/>
                      <w:marRight w:val="0"/>
                      <w:marTop w:val="0"/>
                      <w:marBottom w:val="0"/>
                      <w:divBdr>
                        <w:top w:val="none" w:sz="0" w:space="0" w:color="auto"/>
                        <w:left w:val="none" w:sz="0" w:space="0" w:color="auto"/>
                        <w:bottom w:val="none" w:sz="0" w:space="0" w:color="auto"/>
                        <w:right w:val="none" w:sz="0" w:space="0" w:color="auto"/>
                      </w:divBdr>
                      <w:divsChild>
                        <w:div w:id="489831074">
                          <w:marLeft w:val="0"/>
                          <w:marRight w:val="0"/>
                          <w:marTop w:val="0"/>
                          <w:marBottom w:val="0"/>
                          <w:divBdr>
                            <w:top w:val="none" w:sz="0" w:space="0" w:color="auto"/>
                            <w:left w:val="none" w:sz="0" w:space="0" w:color="auto"/>
                            <w:bottom w:val="none" w:sz="0" w:space="0" w:color="auto"/>
                            <w:right w:val="none" w:sz="0" w:space="0" w:color="auto"/>
                          </w:divBdr>
                          <w:divsChild>
                            <w:div w:id="390885638">
                              <w:marLeft w:val="0"/>
                              <w:marRight w:val="0"/>
                              <w:marTop w:val="0"/>
                              <w:marBottom w:val="0"/>
                              <w:divBdr>
                                <w:top w:val="none" w:sz="0" w:space="0" w:color="auto"/>
                                <w:left w:val="none" w:sz="0" w:space="0" w:color="auto"/>
                                <w:bottom w:val="none" w:sz="0" w:space="0" w:color="auto"/>
                                <w:right w:val="none" w:sz="0" w:space="0" w:color="auto"/>
                              </w:divBdr>
                              <w:divsChild>
                                <w:div w:id="58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719935">
      <w:bodyDiv w:val="1"/>
      <w:marLeft w:val="0"/>
      <w:marRight w:val="0"/>
      <w:marTop w:val="0"/>
      <w:marBottom w:val="0"/>
      <w:divBdr>
        <w:top w:val="none" w:sz="0" w:space="0" w:color="auto"/>
        <w:left w:val="none" w:sz="0" w:space="0" w:color="auto"/>
        <w:bottom w:val="none" w:sz="0" w:space="0" w:color="auto"/>
        <w:right w:val="none" w:sz="0" w:space="0" w:color="auto"/>
      </w:divBdr>
      <w:divsChild>
        <w:div w:id="271792593">
          <w:marLeft w:val="0"/>
          <w:marRight w:val="0"/>
          <w:marTop w:val="0"/>
          <w:marBottom w:val="0"/>
          <w:divBdr>
            <w:top w:val="none" w:sz="0" w:space="0" w:color="auto"/>
            <w:left w:val="none" w:sz="0" w:space="0" w:color="auto"/>
            <w:bottom w:val="none" w:sz="0" w:space="0" w:color="auto"/>
            <w:right w:val="none" w:sz="0" w:space="0" w:color="auto"/>
          </w:divBdr>
          <w:divsChild>
            <w:div w:id="1970162777">
              <w:marLeft w:val="0"/>
              <w:marRight w:val="0"/>
              <w:marTop w:val="0"/>
              <w:marBottom w:val="0"/>
              <w:divBdr>
                <w:top w:val="none" w:sz="0" w:space="0" w:color="auto"/>
                <w:left w:val="none" w:sz="0" w:space="0" w:color="auto"/>
                <w:bottom w:val="none" w:sz="0" w:space="0" w:color="auto"/>
                <w:right w:val="none" w:sz="0" w:space="0" w:color="auto"/>
              </w:divBdr>
              <w:divsChild>
                <w:div w:id="1808626139">
                  <w:marLeft w:val="0"/>
                  <w:marRight w:val="0"/>
                  <w:marTop w:val="0"/>
                  <w:marBottom w:val="0"/>
                  <w:divBdr>
                    <w:top w:val="none" w:sz="0" w:space="0" w:color="auto"/>
                    <w:left w:val="none" w:sz="0" w:space="0" w:color="auto"/>
                    <w:bottom w:val="none" w:sz="0" w:space="0" w:color="auto"/>
                    <w:right w:val="none" w:sz="0" w:space="0" w:color="auto"/>
                  </w:divBdr>
                  <w:divsChild>
                    <w:div w:id="2078631325">
                      <w:marLeft w:val="0"/>
                      <w:marRight w:val="0"/>
                      <w:marTop w:val="0"/>
                      <w:marBottom w:val="0"/>
                      <w:divBdr>
                        <w:top w:val="none" w:sz="0" w:space="0" w:color="auto"/>
                        <w:left w:val="none" w:sz="0" w:space="0" w:color="auto"/>
                        <w:bottom w:val="none" w:sz="0" w:space="0" w:color="auto"/>
                        <w:right w:val="none" w:sz="0" w:space="0" w:color="auto"/>
                      </w:divBdr>
                      <w:divsChild>
                        <w:div w:id="1539203889">
                          <w:marLeft w:val="0"/>
                          <w:marRight w:val="0"/>
                          <w:marTop w:val="0"/>
                          <w:marBottom w:val="0"/>
                          <w:divBdr>
                            <w:top w:val="none" w:sz="0" w:space="0" w:color="auto"/>
                            <w:left w:val="none" w:sz="0" w:space="0" w:color="auto"/>
                            <w:bottom w:val="none" w:sz="0" w:space="0" w:color="auto"/>
                            <w:right w:val="none" w:sz="0" w:space="0" w:color="auto"/>
                          </w:divBdr>
                          <w:divsChild>
                            <w:div w:id="1657879141">
                              <w:marLeft w:val="0"/>
                              <w:marRight w:val="0"/>
                              <w:marTop w:val="0"/>
                              <w:marBottom w:val="0"/>
                              <w:divBdr>
                                <w:top w:val="none" w:sz="0" w:space="0" w:color="auto"/>
                                <w:left w:val="none" w:sz="0" w:space="0" w:color="auto"/>
                                <w:bottom w:val="none" w:sz="0" w:space="0" w:color="auto"/>
                                <w:right w:val="none" w:sz="0" w:space="0" w:color="auto"/>
                              </w:divBdr>
                              <w:divsChild>
                                <w:div w:id="18670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466761">
      <w:bodyDiv w:val="1"/>
      <w:marLeft w:val="0"/>
      <w:marRight w:val="0"/>
      <w:marTop w:val="0"/>
      <w:marBottom w:val="0"/>
      <w:divBdr>
        <w:top w:val="none" w:sz="0" w:space="0" w:color="auto"/>
        <w:left w:val="none" w:sz="0" w:space="0" w:color="auto"/>
        <w:bottom w:val="none" w:sz="0" w:space="0" w:color="auto"/>
        <w:right w:val="none" w:sz="0" w:space="0" w:color="auto"/>
      </w:divBdr>
    </w:div>
    <w:div w:id="13635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chart" Target="charts/chart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184988889085924E-2"/>
          <c:y val="5.816379103737615E-2"/>
          <c:w val="0.7018368578719717"/>
          <c:h val="0.75369193111132926"/>
        </c:manualLayout>
      </c:layout>
      <c:lineChart>
        <c:grouping val="standard"/>
        <c:varyColors val="0"/>
        <c:ser>
          <c:idx val="0"/>
          <c:order val="0"/>
          <c:tx>
            <c:strRef>
              <c:f>Sheet1!$B$1</c:f>
              <c:strCache>
                <c:ptCount val="1"/>
                <c:pt idx="0">
                  <c:v>TSS   (%)</c:v>
                </c:pt>
              </c:strCache>
            </c:strRef>
          </c:tx>
          <c:cat>
            <c:numRef>
              <c:f>Sheet1!$A$2:$A$8</c:f>
              <c:numCache>
                <c:formatCode>General</c:formatCode>
                <c:ptCount val="7"/>
                <c:pt idx="1">
                  <c:v>0</c:v>
                </c:pt>
                <c:pt idx="2">
                  <c:v>1</c:v>
                </c:pt>
                <c:pt idx="3">
                  <c:v>2</c:v>
                </c:pt>
                <c:pt idx="4">
                  <c:v>3</c:v>
                </c:pt>
                <c:pt idx="5">
                  <c:v>4</c:v>
                </c:pt>
                <c:pt idx="6">
                  <c:v>5</c:v>
                </c:pt>
              </c:numCache>
            </c:numRef>
          </c:cat>
          <c:val>
            <c:numRef>
              <c:f>Sheet1!$B$2:$B$8</c:f>
              <c:numCache>
                <c:formatCode>General</c:formatCode>
                <c:ptCount val="7"/>
                <c:pt idx="1">
                  <c:v>50</c:v>
                </c:pt>
                <c:pt idx="2">
                  <c:v>50</c:v>
                </c:pt>
                <c:pt idx="3">
                  <c:v>51.6</c:v>
                </c:pt>
                <c:pt idx="4">
                  <c:v>51.9</c:v>
                </c:pt>
                <c:pt idx="5">
                  <c:v>52.1</c:v>
                </c:pt>
                <c:pt idx="6">
                  <c:v>52.92</c:v>
                </c:pt>
              </c:numCache>
            </c:numRef>
          </c:val>
          <c:smooth val="0"/>
          <c:extLst>
            <c:ext xmlns:c16="http://schemas.microsoft.com/office/drawing/2014/chart" uri="{C3380CC4-5D6E-409C-BE32-E72D297353CC}">
              <c16:uniqueId val="{00000000-5BA3-40DC-A654-EA026FA41DA2}"/>
            </c:ext>
          </c:extLst>
        </c:ser>
        <c:ser>
          <c:idx val="1"/>
          <c:order val="1"/>
          <c:tx>
            <c:strRef>
              <c:f>Sheet1!$C$1</c:f>
              <c:strCache>
                <c:ptCount val="1"/>
                <c:pt idx="0">
                  <c:v>Acidity (%)</c:v>
                </c:pt>
              </c:strCache>
            </c:strRef>
          </c:tx>
          <c:cat>
            <c:numRef>
              <c:f>Sheet1!$A$2:$A$8</c:f>
              <c:numCache>
                <c:formatCode>General</c:formatCode>
                <c:ptCount val="7"/>
                <c:pt idx="1">
                  <c:v>0</c:v>
                </c:pt>
                <c:pt idx="2">
                  <c:v>1</c:v>
                </c:pt>
                <c:pt idx="3">
                  <c:v>2</c:v>
                </c:pt>
                <c:pt idx="4">
                  <c:v>3</c:v>
                </c:pt>
                <c:pt idx="5">
                  <c:v>4</c:v>
                </c:pt>
                <c:pt idx="6">
                  <c:v>5</c:v>
                </c:pt>
              </c:numCache>
            </c:numRef>
          </c:cat>
          <c:val>
            <c:numRef>
              <c:f>Sheet1!$C$2:$C$8</c:f>
              <c:numCache>
                <c:formatCode>General</c:formatCode>
                <c:ptCount val="7"/>
                <c:pt idx="1">
                  <c:v>1.2</c:v>
                </c:pt>
                <c:pt idx="2">
                  <c:v>1.3</c:v>
                </c:pt>
                <c:pt idx="3">
                  <c:v>1.42</c:v>
                </c:pt>
                <c:pt idx="4">
                  <c:v>1.6300000000000001</c:v>
                </c:pt>
                <c:pt idx="5">
                  <c:v>1.7700000000000033</c:v>
                </c:pt>
                <c:pt idx="6">
                  <c:v>1.85</c:v>
                </c:pt>
              </c:numCache>
            </c:numRef>
          </c:val>
          <c:smooth val="0"/>
          <c:extLst>
            <c:ext xmlns:c16="http://schemas.microsoft.com/office/drawing/2014/chart" uri="{C3380CC4-5D6E-409C-BE32-E72D297353CC}">
              <c16:uniqueId val="{00000001-5BA3-40DC-A654-EA026FA41DA2}"/>
            </c:ext>
          </c:extLst>
        </c:ser>
        <c:ser>
          <c:idx val="2"/>
          <c:order val="2"/>
          <c:tx>
            <c:strRef>
              <c:f>Sheet1!$D$1</c:f>
              <c:strCache>
                <c:ptCount val="1"/>
                <c:pt idx="0">
                  <c:v>Column1</c:v>
                </c:pt>
              </c:strCache>
            </c:strRef>
          </c:tx>
          <c:cat>
            <c:numRef>
              <c:f>Sheet1!$A$2:$A$8</c:f>
              <c:numCache>
                <c:formatCode>General</c:formatCode>
                <c:ptCount val="7"/>
                <c:pt idx="1">
                  <c:v>0</c:v>
                </c:pt>
                <c:pt idx="2">
                  <c:v>1</c:v>
                </c:pt>
                <c:pt idx="3">
                  <c:v>2</c:v>
                </c:pt>
                <c:pt idx="4">
                  <c:v>3</c:v>
                </c:pt>
                <c:pt idx="5">
                  <c:v>4</c:v>
                </c:pt>
                <c:pt idx="6">
                  <c:v>5</c:v>
                </c:pt>
              </c:numCache>
            </c:numRef>
          </c:cat>
          <c:val>
            <c:numRef>
              <c:f>Sheet1!$D$2:$D$8</c:f>
              <c:numCache>
                <c:formatCode>General</c:formatCode>
                <c:ptCount val="7"/>
              </c:numCache>
            </c:numRef>
          </c:val>
          <c:smooth val="0"/>
          <c:extLst>
            <c:ext xmlns:c16="http://schemas.microsoft.com/office/drawing/2014/chart" uri="{C3380CC4-5D6E-409C-BE32-E72D297353CC}">
              <c16:uniqueId val="{00000002-5BA3-40DC-A654-EA026FA41DA2}"/>
            </c:ext>
          </c:extLst>
        </c:ser>
        <c:dLbls>
          <c:showLegendKey val="0"/>
          <c:showVal val="0"/>
          <c:showCatName val="0"/>
          <c:showSerName val="0"/>
          <c:showPercent val="0"/>
          <c:showBubbleSize val="0"/>
        </c:dLbls>
        <c:marker val="1"/>
        <c:smooth val="0"/>
        <c:axId val="71250304"/>
        <c:axId val="71290880"/>
      </c:lineChart>
      <c:catAx>
        <c:axId val="71250304"/>
        <c:scaling>
          <c:orientation val="minMax"/>
        </c:scaling>
        <c:delete val="0"/>
        <c:axPos val="b"/>
        <c:numFmt formatCode="General" sourceLinked="1"/>
        <c:majorTickMark val="out"/>
        <c:minorTickMark val="none"/>
        <c:tickLblPos val="nextTo"/>
        <c:crossAx val="71290880"/>
        <c:crosses val="autoZero"/>
        <c:auto val="1"/>
        <c:lblAlgn val="ctr"/>
        <c:lblOffset val="100"/>
        <c:noMultiLvlLbl val="0"/>
      </c:catAx>
      <c:valAx>
        <c:axId val="71290880"/>
        <c:scaling>
          <c:orientation val="minMax"/>
        </c:scaling>
        <c:delete val="0"/>
        <c:axPos val="l"/>
        <c:majorGridlines/>
        <c:numFmt formatCode="General" sourceLinked="1"/>
        <c:majorTickMark val="out"/>
        <c:minorTickMark val="none"/>
        <c:tickLblPos val="nextTo"/>
        <c:crossAx val="71250304"/>
        <c:crosses val="autoZero"/>
        <c:crossBetween val="between"/>
      </c:valAx>
    </c:plotArea>
    <c:legend>
      <c:legendPos val="r"/>
      <c:legendEntry>
        <c:idx val="2"/>
        <c:delete val="1"/>
      </c:legendEntry>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989063227145494E-2"/>
          <c:y val="4.6694877479015753E-2"/>
          <c:w val="0.5499991419367799"/>
          <c:h val="0.69052365740885202"/>
        </c:manualLayout>
      </c:layout>
      <c:lineChart>
        <c:grouping val="standard"/>
        <c:varyColors val="0"/>
        <c:ser>
          <c:idx val="0"/>
          <c:order val="0"/>
          <c:tx>
            <c:strRef>
              <c:f>Sheet1!$B$1</c:f>
              <c:strCache>
                <c:ptCount val="1"/>
                <c:pt idx="0">
                  <c:v>Ascorbic acid (mg/100g)</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12.65</c:v>
                </c:pt>
                <c:pt idx="1">
                  <c:v>12.4</c:v>
                </c:pt>
                <c:pt idx="2">
                  <c:v>12.129999999999999</c:v>
                </c:pt>
                <c:pt idx="3">
                  <c:v>11.8</c:v>
                </c:pt>
                <c:pt idx="4">
                  <c:v>11.450000000000006</c:v>
                </c:pt>
                <c:pt idx="5">
                  <c:v>11.129999999999999</c:v>
                </c:pt>
              </c:numCache>
            </c:numRef>
          </c:val>
          <c:smooth val="0"/>
          <c:extLst>
            <c:ext xmlns:c16="http://schemas.microsoft.com/office/drawing/2014/chart" uri="{C3380CC4-5D6E-409C-BE32-E72D297353CC}">
              <c16:uniqueId val="{00000000-CDB7-4B77-B418-1D0D584D9BA4}"/>
            </c:ext>
          </c:extLst>
        </c:ser>
        <c:ser>
          <c:idx val="1"/>
          <c:order val="1"/>
          <c:tx>
            <c:strRef>
              <c:f>Sheet1!$C$1</c:f>
              <c:strCache>
                <c:ptCount val="1"/>
                <c:pt idx="0">
                  <c:v>Carotenoids (mg/100g)</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3.4</c:v>
                </c:pt>
                <c:pt idx="1">
                  <c:v>3.3699999999999997</c:v>
                </c:pt>
                <c:pt idx="2">
                  <c:v>3.3299999999999987</c:v>
                </c:pt>
                <c:pt idx="3">
                  <c:v>2.92</c:v>
                </c:pt>
                <c:pt idx="4">
                  <c:v>2.8299999999999987</c:v>
                </c:pt>
                <c:pt idx="5">
                  <c:v>2.7</c:v>
                </c:pt>
              </c:numCache>
            </c:numRef>
          </c:val>
          <c:smooth val="0"/>
          <c:extLst>
            <c:ext xmlns:c16="http://schemas.microsoft.com/office/drawing/2014/chart" uri="{C3380CC4-5D6E-409C-BE32-E72D297353CC}">
              <c16:uniqueId val="{00000001-CDB7-4B77-B418-1D0D584D9BA4}"/>
            </c:ext>
          </c:extLst>
        </c:ser>
        <c:dLbls>
          <c:showLegendKey val="0"/>
          <c:showVal val="0"/>
          <c:showCatName val="0"/>
          <c:showSerName val="0"/>
          <c:showPercent val="0"/>
          <c:showBubbleSize val="0"/>
        </c:dLbls>
        <c:marker val="1"/>
        <c:smooth val="0"/>
        <c:axId val="76113792"/>
        <c:axId val="76134272"/>
      </c:lineChart>
      <c:catAx>
        <c:axId val="76113792"/>
        <c:scaling>
          <c:orientation val="minMax"/>
        </c:scaling>
        <c:delete val="0"/>
        <c:axPos val="b"/>
        <c:numFmt formatCode="General" sourceLinked="1"/>
        <c:majorTickMark val="out"/>
        <c:minorTickMark val="none"/>
        <c:tickLblPos val="nextTo"/>
        <c:crossAx val="76134272"/>
        <c:crosses val="autoZero"/>
        <c:auto val="1"/>
        <c:lblAlgn val="ctr"/>
        <c:lblOffset val="100"/>
        <c:noMultiLvlLbl val="0"/>
      </c:catAx>
      <c:valAx>
        <c:axId val="76134272"/>
        <c:scaling>
          <c:orientation val="minMax"/>
        </c:scaling>
        <c:delete val="0"/>
        <c:axPos val="l"/>
        <c:majorGridlines/>
        <c:numFmt formatCode="General" sourceLinked="1"/>
        <c:majorTickMark val="out"/>
        <c:minorTickMark val="none"/>
        <c:tickLblPos val="nextTo"/>
        <c:crossAx val="76113792"/>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407006415864684E-2"/>
          <c:y val="4.4057617797775513E-2"/>
          <c:w val="0.5893846602508015"/>
          <c:h val="0.71593894513185852"/>
        </c:manualLayout>
      </c:layout>
      <c:lineChart>
        <c:grouping val="standard"/>
        <c:varyColors val="0"/>
        <c:ser>
          <c:idx val="0"/>
          <c:order val="0"/>
          <c:tx>
            <c:strRef>
              <c:f>Sheet1!$B$1</c:f>
              <c:strCache>
                <c:ptCount val="1"/>
                <c:pt idx="0">
                  <c:v>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1.75</c:v>
                </c:pt>
                <c:pt idx="1">
                  <c:v>2.4499999999999997</c:v>
                </c:pt>
                <c:pt idx="2">
                  <c:v>2.9</c:v>
                </c:pt>
                <c:pt idx="3">
                  <c:v>3.65</c:v>
                </c:pt>
                <c:pt idx="4">
                  <c:v>4.1199999999999966</c:v>
                </c:pt>
                <c:pt idx="5">
                  <c:v>4.8599999999999985</c:v>
                </c:pt>
              </c:numCache>
            </c:numRef>
          </c:val>
          <c:smooth val="0"/>
          <c:extLst>
            <c:ext xmlns:c16="http://schemas.microsoft.com/office/drawing/2014/chart" uri="{C3380CC4-5D6E-409C-BE32-E72D297353CC}">
              <c16:uniqueId val="{00000000-38CE-4D03-B8BE-2045C6FD5577}"/>
            </c:ext>
          </c:extLst>
        </c:ser>
        <c:ser>
          <c:idx val="1"/>
          <c:order val="1"/>
          <c:tx>
            <c:strRef>
              <c:f>Sheet1!$C$1</c:f>
              <c:strCache>
                <c:ptCount val="1"/>
                <c:pt idx="0">
                  <c:v>Non-reducing Sugars (%)</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pt idx="0">
                  <c:v>46.52</c:v>
                </c:pt>
                <c:pt idx="1">
                  <c:v>46.449999999999996</c:v>
                </c:pt>
                <c:pt idx="2">
                  <c:v>46.260000000000012</c:v>
                </c:pt>
                <c:pt idx="3">
                  <c:v>46.309999999999995</c:v>
                </c:pt>
                <c:pt idx="4">
                  <c:v>45.98</c:v>
                </c:pt>
                <c:pt idx="5">
                  <c:v>45.790000000000013</c:v>
                </c:pt>
              </c:numCache>
            </c:numRef>
          </c:val>
          <c:smooth val="0"/>
          <c:extLst>
            <c:ext xmlns:c16="http://schemas.microsoft.com/office/drawing/2014/chart" uri="{C3380CC4-5D6E-409C-BE32-E72D297353CC}">
              <c16:uniqueId val="{00000001-38CE-4D03-B8BE-2045C6FD5577}"/>
            </c:ext>
          </c:extLst>
        </c:ser>
        <c:ser>
          <c:idx val="2"/>
          <c:order val="2"/>
          <c:tx>
            <c:strRef>
              <c:f>Sheet1!$D$1</c:f>
              <c:strCache>
                <c:ptCount val="1"/>
                <c:pt idx="0">
                  <c:v>Total Sugars (%)</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pt idx="0">
                  <c:v>48.27</c:v>
                </c:pt>
                <c:pt idx="1">
                  <c:v>48.9</c:v>
                </c:pt>
                <c:pt idx="2">
                  <c:v>49.160000000000011</c:v>
                </c:pt>
                <c:pt idx="3">
                  <c:v>49.96</c:v>
                </c:pt>
                <c:pt idx="4">
                  <c:v>50.1</c:v>
                </c:pt>
                <c:pt idx="5">
                  <c:v>50.65</c:v>
                </c:pt>
              </c:numCache>
            </c:numRef>
          </c:val>
          <c:smooth val="0"/>
          <c:extLst>
            <c:ext xmlns:c16="http://schemas.microsoft.com/office/drawing/2014/chart" uri="{C3380CC4-5D6E-409C-BE32-E72D297353CC}">
              <c16:uniqueId val="{00000002-38CE-4D03-B8BE-2045C6FD5577}"/>
            </c:ext>
          </c:extLst>
        </c:ser>
        <c:dLbls>
          <c:showLegendKey val="0"/>
          <c:showVal val="0"/>
          <c:showCatName val="0"/>
          <c:showSerName val="0"/>
          <c:showPercent val="0"/>
          <c:showBubbleSize val="0"/>
        </c:dLbls>
        <c:marker val="1"/>
        <c:smooth val="0"/>
        <c:axId val="90116864"/>
        <c:axId val="90118400"/>
      </c:lineChart>
      <c:catAx>
        <c:axId val="90116864"/>
        <c:scaling>
          <c:orientation val="minMax"/>
        </c:scaling>
        <c:delete val="0"/>
        <c:axPos val="b"/>
        <c:numFmt formatCode="General" sourceLinked="1"/>
        <c:majorTickMark val="out"/>
        <c:minorTickMark val="none"/>
        <c:tickLblPos val="nextTo"/>
        <c:crossAx val="90118400"/>
        <c:crosses val="autoZero"/>
        <c:auto val="1"/>
        <c:lblAlgn val="ctr"/>
        <c:lblOffset val="100"/>
        <c:noMultiLvlLbl val="0"/>
      </c:catAx>
      <c:valAx>
        <c:axId val="90118400"/>
        <c:scaling>
          <c:orientation val="minMax"/>
        </c:scaling>
        <c:delete val="0"/>
        <c:axPos val="l"/>
        <c:majorGridlines/>
        <c:numFmt formatCode="General" sourceLinked="1"/>
        <c:majorTickMark val="out"/>
        <c:minorTickMark val="none"/>
        <c:tickLblPos val="nextTo"/>
        <c:crossAx val="9011686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59822452027865"/>
          <c:y val="4.9430366922368914E-2"/>
          <c:w val="0.62734754841879481"/>
          <c:h val="0.74362865630537545"/>
        </c:manualLayout>
      </c:layout>
      <c:lineChart>
        <c:grouping val="standard"/>
        <c:varyColors val="0"/>
        <c:ser>
          <c:idx val="0"/>
          <c:order val="0"/>
          <c:tx>
            <c:strRef>
              <c:f>Sheet1!$B$1</c:f>
              <c:strCache>
                <c:ptCount val="1"/>
                <c:pt idx="0">
                  <c:v>Vitamin-A (IU)</c:v>
                </c:pt>
              </c:strCache>
            </c:strRef>
          </c:tx>
          <c:cat>
            <c:numRef>
              <c:f>Sheet1!$A$2:$A$7</c:f>
              <c:numCache>
                <c:formatCode>General</c:formatCode>
                <c:ptCount val="6"/>
                <c:pt idx="0">
                  <c:v>0</c:v>
                </c:pt>
                <c:pt idx="1">
                  <c:v>1</c:v>
                </c:pt>
                <c:pt idx="2">
                  <c:v>2</c:v>
                </c:pt>
                <c:pt idx="3">
                  <c:v>3</c:v>
                </c:pt>
                <c:pt idx="4">
                  <c:v>4</c:v>
                </c:pt>
                <c:pt idx="5">
                  <c:v>5</c:v>
                </c:pt>
              </c:numCache>
            </c:numRef>
          </c:cat>
          <c:val>
            <c:numRef>
              <c:f>Sheet1!$B$2:$B$7</c:f>
              <c:numCache>
                <c:formatCode>General</c:formatCode>
                <c:ptCount val="6"/>
                <c:pt idx="0">
                  <c:v>715.38</c:v>
                </c:pt>
                <c:pt idx="1">
                  <c:v>715.1</c:v>
                </c:pt>
                <c:pt idx="2">
                  <c:v>714.75</c:v>
                </c:pt>
                <c:pt idx="3">
                  <c:v>714.31999999999948</c:v>
                </c:pt>
                <c:pt idx="4">
                  <c:v>714.15</c:v>
                </c:pt>
                <c:pt idx="5">
                  <c:v>713.65</c:v>
                </c:pt>
              </c:numCache>
            </c:numRef>
          </c:val>
          <c:smooth val="0"/>
          <c:extLst>
            <c:ext xmlns:c16="http://schemas.microsoft.com/office/drawing/2014/chart" uri="{C3380CC4-5D6E-409C-BE32-E72D297353CC}">
              <c16:uniqueId val="{00000000-D9E1-451E-9509-E63F41C94D40}"/>
            </c:ext>
          </c:extLst>
        </c:ser>
        <c:ser>
          <c:idx val="1"/>
          <c:order val="1"/>
          <c:tx>
            <c:strRef>
              <c:f>Sheet1!$C$1</c:f>
              <c:strCache>
                <c:ptCount val="1"/>
                <c:pt idx="0">
                  <c:v>Column1</c:v>
                </c:pt>
              </c:strCache>
            </c:strRef>
          </c:tx>
          <c:cat>
            <c:numRef>
              <c:f>Sheet1!$A$2:$A$7</c:f>
              <c:numCache>
                <c:formatCode>General</c:formatCode>
                <c:ptCount val="6"/>
                <c:pt idx="0">
                  <c:v>0</c:v>
                </c:pt>
                <c:pt idx="1">
                  <c:v>1</c:v>
                </c:pt>
                <c:pt idx="2">
                  <c:v>2</c:v>
                </c:pt>
                <c:pt idx="3">
                  <c:v>3</c:v>
                </c:pt>
                <c:pt idx="4">
                  <c:v>4</c:v>
                </c:pt>
                <c:pt idx="5">
                  <c:v>5</c:v>
                </c:pt>
              </c:numCache>
            </c:numRef>
          </c:cat>
          <c:val>
            <c:numRef>
              <c:f>Sheet1!$C$2:$C$7</c:f>
              <c:numCache>
                <c:formatCode>General</c:formatCode>
                <c:ptCount val="6"/>
              </c:numCache>
            </c:numRef>
          </c:val>
          <c:smooth val="0"/>
          <c:extLst>
            <c:ext xmlns:c16="http://schemas.microsoft.com/office/drawing/2014/chart" uri="{C3380CC4-5D6E-409C-BE32-E72D297353CC}">
              <c16:uniqueId val="{00000001-D9E1-451E-9509-E63F41C94D40}"/>
            </c:ext>
          </c:extLst>
        </c:ser>
        <c:ser>
          <c:idx val="2"/>
          <c:order val="2"/>
          <c:tx>
            <c:strRef>
              <c:f>Sheet1!$D$1</c:f>
              <c:strCache>
                <c:ptCount val="1"/>
                <c:pt idx="0">
                  <c:v>Column2</c:v>
                </c:pt>
              </c:strCache>
            </c:strRef>
          </c:tx>
          <c:cat>
            <c:numRef>
              <c:f>Sheet1!$A$2:$A$7</c:f>
              <c:numCache>
                <c:formatCode>General</c:formatCode>
                <c:ptCount val="6"/>
                <c:pt idx="0">
                  <c:v>0</c:v>
                </c:pt>
                <c:pt idx="1">
                  <c:v>1</c:v>
                </c:pt>
                <c:pt idx="2">
                  <c:v>2</c:v>
                </c:pt>
                <c:pt idx="3">
                  <c:v>3</c:v>
                </c:pt>
                <c:pt idx="4">
                  <c:v>4</c:v>
                </c:pt>
                <c:pt idx="5">
                  <c:v>5</c:v>
                </c:pt>
              </c:numCache>
            </c:numRef>
          </c:cat>
          <c:val>
            <c:numRef>
              <c:f>Sheet1!$D$2:$D$7</c:f>
              <c:numCache>
                <c:formatCode>General</c:formatCode>
                <c:ptCount val="6"/>
              </c:numCache>
            </c:numRef>
          </c:val>
          <c:smooth val="0"/>
          <c:extLst>
            <c:ext xmlns:c16="http://schemas.microsoft.com/office/drawing/2014/chart" uri="{C3380CC4-5D6E-409C-BE32-E72D297353CC}">
              <c16:uniqueId val="{00000002-D9E1-451E-9509-E63F41C94D40}"/>
            </c:ext>
          </c:extLst>
        </c:ser>
        <c:dLbls>
          <c:showLegendKey val="0"/>
          <c:showVal val="0"/>
          <c:showCatName val="0"/>
          <c:showSerName val="0"/>
          <c:showPercent val="0"/>
          <c:showBubbleSize val="0"/>
        </c:dLbls>
        <c:marker val="1"/>
        <c:smooth val="0"/>
        <c:axId val="95578752"/>
        <c:axId val="95723904"/>
      </c:lineChart>
      <c:catAx>
        <c:axId val="95578752"/>
        <c:scaling>
          <c:orientation val="minMax"/>
        </c:scaling>
        <c:delete val="0"/>
        <c:axPos val="b"/>
        <c:numFmt formatCode="General" sourceLinked="1"/>
        <c:majorTickMark val="out"/>
        <c:minorTickMark val="none"/>
        <c:tickLblPos val="nextTo"/>
        <c:crossAx val="95723904"/>
        <c:crosses val="autoZero"/>
        <c:auto val="1"/>
        <c:lblAlgn val="ctr"/>
        <c:lblOffset val="100"/>
        <c:noMultiLvlLbl val="0"/>
      </c:catAx>
      <c:valAx>
        <c:axId val="95723904"/>
        <c:scaling>
          <c:orientation val="minMax"/>
        </c:scaling>
        <c:delete val="0"/>
        <c:axPos val="l"/>
        <c:majorGridlines/>
        <c:numFmt formatCode="General" sourceLinked="1"/>
        <c:majorTickMark val="out"/>
        <c:minorTickMark val="none"/>
        <c:tickLblPos val="nextTo"/>
        <c:crossAx val="95578752"/>
        <c:crosses val="autoZero"/>
        <c:crossBetween val="between"/>
      </c:valAx>
    </c:plotArea>
    <c:legend>
      <c:legendPos val="r"/>
      <c:legendEntry>
        <c:idx val="1"/>
        <c:delete val="1"/>
      </c:legendEntry>
      <c:legendEntry>
        <c:idx val="2"/>
        <c:delete val="1"/>
      </c:legendEntry>
      <c:layout>
        <c:manualLayout>
          <c:xMode val="edge"/>
          <c:yMode val="edge"/>
          <c:x val="0.76619542186251965"/>
          <c:y val="0.45974567209972311"/>
          <c:w val="0.21867975367575887"/>
          <c:h val="8.0508305235548208E-2"/>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251822688830545E-2"/>
          <c:y val="4.4057617797775513E-2"/>
          <c:w val="0.62834299358413903"/>
          <c:h val="0.79680539932508465"/>
        </c:manualLayout>
      </c:layout>
      <c:lineChart>
        <c:grouping val="standard"/>
        <c:varyColors val="0"/>
        <c:ser>
          <c:idx val="0"/>
          <c:order val="0"/>
          <c:tx>
            <c:strRef>
              <c:f>Sheet1!$B$1</c:f>
              <c:strCache>
                <c:ptCount val="1"/>
                <c:pt idx="0">
                  <c:v>Browning (OD)</c:v>
                </c:pt>
              </c:strCache>
            </c:strRef>
          </c:tx>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030-4751-9D26-51F6D8C3A089}"/>
            </c:ext>
          </c:extLst>
        </c:ser>
        <c:ser>
          <c:idx val="1"/>
          <c:order val="1"/>
          <c:tx>
            <c:strRef>
              <c:f>Sheet1!$C$1</c:f>
              <c:strCache>
                <c:ptCount val="1"/>
                <c:pt idx="0">
                  <c:v>Organoleptic Rating</c:v>
                </c:pt>
              </c:strCache>
            </c:strRef>
          </c:tx>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030-4751-9D26-51F6D8C3A089}"/>
            </c:ext>
          </c:extLst>
        </c:ser>
        <c:ser>
          <c:idx val="2"/>
          <c:order val="2"/>
          <c:tx>
            <c:strRef>
              <c:f>Sheet1!$D$1</c:f>
              <c:strCache>
                <c:ptCount val="1"/>
                <c:pt idx="0">
                  <c:v>Column1</c:v>
                </c:pt>
              </c:strCache>
            </c:strRef>
          </c:tx>
          <c:cat>
            <c:strRef>
              <c:f>Sheet1!$A$2:$A$5</c:f>
              <c:strCache>
                <c:ptCount val="4"/>
                <c:pt idx="0">
                  <c:v>Category 1</c:v>
                </c:pt>
                <c:pt idx="1">
                  <c:v>Category 2</c:v>
                </c:pt>
                <c:pt idx="2">
                  <c:v>Category 3</c:v>
                </c:pt>
                <c:pt idx="3">
                  <c:v>Category 4</c:v>
                </c:pt>
              </c:strCache>
            </c:strRef>
          </c:cat>
          <c:val>
            <c:numRef>
              <c:f>Sheet1!$D$2:$D$5</c:f>
              <c:numCache>
                <c:formatCode>General</c:formatCode>
                <c:ptCount val="4"/>
              </c:numCache>
            </c:numRef>
          </c:val>
          <c:smooth val="0"/>
          <c:extLst>
            <c:ext xmlns:c16="http://schemas.microsoft.com/office/drawing/2014/chart" uri="{C3380CC4-5D6E-409C-BE32-E72D297353CC}">
              <c16:uniqueId val="{00000002-E030-4751-9D26-51F6D8C3A089}"/>
            </c:ext>
          </c:extLst>
        </c:ser>
        <c:dLbls>
          <c:showLegendKey val="0"/>
          <c:showVal val="0"/>
          <c:showCatName val="0"/>
          <c:showSerName val="0"/>
          <c:showPercent val="0"/>
          <c:showBubbleSize val="0"/>
        </c:dLbls>
        <c:marker val="1"/>
        <c:smooth val="0"/>
        <c:axId val="114026752"/>
        <c:axId val="114074752"/>
      </c:lineChart>
      <c:catAx>
        <c:axId val="114026752"/>
        <c:scaling>
          <c:orientation val="minMax"/>
        </c:scaling>
        <c:delete val="1"/>
        <c:axPos val="b"/>
        <c:numFmt formatCode="General" sourceLinked="0"/>
        <c:majorTickMark val="out"/>
        <c:minorTickMark val="none"/>
        <c:tickLblPos val="nextTo"/>
        <c:crossAx val="114074752"/>
        <c:crosses val="autoZero"/>
        <c:auto val="1"/>
        <c:lblAlgn val="ctr"/>
        <c:lblOffset val="100"/>
        <c:noMultiLvlLbl val="0"/>
      </c:catAx>
      <c:valAx>
        <c:axId val="114074752"/>
        <c:scaling>
          <c:orientation val="minMax"/>
        </c:scaling>
        <c:delete val="0"/>
        <c:axPos val="l"/>
        <c:majorGridlines/>
        <c:numFmt formatCode="General" sourceLinked="1"/>
        <c:majorTickMark val="out"/>
        <c:minorTickMark val="none"/>
        <c:tickLblPos val="nextTo"/>
        <c:crossAx val="114026752"/>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0.27543</cdr:x>
      <cdr:y>0.88298</cdr:y>
    </cdr:from>
    <cdr:to>
      <cdr:x>0.6186</cdr:x>
      <cdr:y>0.96642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14130" y="2516067"/>
          <a:ext cx="1761897" cy="237765"/>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0.33274</cdr:x>
      <cdr:y>0.8662</cdr:y>
    </cdr:from>
    <cdr:to>
      <cdr:x>0.64951</cdr:x>
      <cdr:y>0.942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648047" y="2615609"/>
          <a:ext cx="1568973" cy="228892"/>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0.33527</cdr:x>
      <cdr:y>0.89701</cdr:y>
    </cdr:from>
    <cdr:to>
      <cdr:x>0.6267</cdr:x>
      <cdr:y>0.96845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39433" y="2870790"/>
          <a:ext cx="1598920" cy="22864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0.29124</cdr:x>
      <cdr:y>0.87967</cdr:y>
    </cdr:from>
    <cdr:to>
      <cdr:x>0.64096</cdr:x>
      <cdr:y>0.96302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467293" y="2509284"/>
          <a:ext cx="1761897" cy="237765"/>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0.33721</cdr:x>
      <cdr:y>0.90366</cdr:y>
    </cdr:from>
    <cdr:to>
      <cdr:x>0.62864</cdr:x>
      <cdr:y>0.9751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50090" y="2892060"/>
          <a:ext cx="1598901" cy="228637"/>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19</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SDI PC New 16</cp:lastModifiedBy>
  <cp:revision>35</cp:revision>
  <dcterms:created xsi:type="dcterms:W3CDTF">2026-02-25T10:21:00Z</dcterms:created>
  <dcterms:modified xsi:type="dcterms:W3CDTF">2026-03-31T12:05:00Z</dcterms:modified>
</cp:coreProperties>
</file>