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669"/>
        <w:gridCol w:w="15265"/>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E84DA8" w:rsidRDefault="00602F7D" w:rsidP="00E84DA8">
            <w:pPr>
              <w:pStyle w:val="Heading2"/>
            </w:pPr>
          </w:p>
        </w:tc>
      </w:tr>
      <w:tr w:rsidR="0000007A" w:rsidRPr="00DE7D30" w14:paraId="127EAD7E" w14:textId="77777777" w:rsidTr="00406671">
        <w:trPr>
          <w:trHeight w:val="413"/>
        </w:trPr>
        <w:tc>
          <w:tcPr>
            <w:tcW w:w="135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646" w:type="pct"/>
            <w:tcMar>
              <w:top w:w="0" w:type="dxa"/>
              <w:left w:w="108" w:type="dxa"/>
              <w:bottom w:w="0" w:type="dxa"/>
              <w:right w:w="108" w:type="dxa"/>
            </w:tcMar>
            <w:vAlign w:val="center"/>
          </w:tcPr>
          <w:p w14:paraId="23DA8DCD" w14:textId="2192E6C0" w:rsidR="0000007A" w:rsidRPr="00DE7D30" w:rsidRDefault="00D716F9" w:rsidP="00054BC4">
            <w:pPr>
              <w:pStyle w:val="NormalWeb"/>
              <w:rPr>
                <w:rFonts w:ascii="Arial" w:hAnsi="Arial" w:cs="Arial"/>
                <w:b/>
                <w:bCs/>
                <w:szCs w:val="28"/>
                <w:u w:val="single"/>
              </w:rPr>
            </w:pPr>
            <w:hyperlink r:id="rId7" w:tgtFrame="_blank" w:history="1">
              <w:r>
                <w:rPr>
                  <w:rStyle w:val="Hyperlink"/>
                  <w:rFonts w:ascii="Arial" w:hAnsi="Arial" w:cs="Arial"/>
                  <w:shd w:val="clear" w:color="auto" w:fill="FFFFFF"/>
                </w:rPr>
                <w:t>New Horizons of Science, Technology and Culture</w:t>
              </w:r>
            </w:hyperlink>
          </w:p>
        </w:tc>
      </w:tr>
      <w:tr w:rsidR="0000007A" w:rsidRPr="00DE7D30" w14:paraId="73C90375" w14:textId="77777777" w:rsidTr="00406671">
        <w:trPr>
          <w:trHeight w:val="290"/>
        </w:trPr>
        <w:tc>
          <w:tcPr>
            <w:tcW w:w="135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646" w:type="pct"/>
            <w:tcMar>
              <w:top w:w="0" w:type="dxa"/>
              <w:left w:w="108" w:type="dxa"/>
              <w:bottom w:w="0" w:type="dxa"/>
              <w:right w:w="108" w:type="dxa"/>
            </w:tcMar>
            <w:vAlign w:val="center"/>
          </w:tcPr>
          <w:p w14:paraId="46B39E34" w14:textId="1EB44E67"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617831" w:rsidRPr="00617831">
              <w:rPr>
                <w:rFonts w:ascii="Arial" w:hAnsi="Arial" w:cs="Arial"/>
                <w:b/>
                <w:bCs/>
                <w:szCs w:val="28"/>
                <w:lang w:val="en-GB"/>
              </w:rPr>
              <w:t>6908</w:t>
            </w:r>
          </w:p>
        </w:tc>
      </w:tr>
      <w:tr w:rsidR="0000007A" w:rsidRPr="00DE7D30" w14:paraId="05B60576" w14:textId="77777777" w:rsidTr="00406671">
        <w:trPr>
          <w:trHeight w:val="331"/>
        </w:trPr>
        <w:tc>
          <w:tcPr>
            <w:tcW w:w="135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646" w:type="pct"/>
            <w:tcMar>
              <w:top w:w="0" w:type="dxa"/>
              <w:left w:w="108" w:type="dxa"/>
              <w:bottom w:w="0" w:type="dxa"/>
              <w:right w:w="108" w:type="dxa"/>
            </w:tcMar>
            <w:vAlign w:val="center"/>
          </w:tcPr>
          <w:p w14:paraId="0B70E962" w14:textId="3EE977AC" w:rsidR="0000007A" w:rsidRPr="00DE7D30" w:rsidRDefault="002E0661" w:rsidP="000450FC">
            <w:pPr>
              <w:pStyle w:val="NormalWeb"/>
              <w:spacing w:before="0" w:beforeAutospacing="0" w:after="0" w:afterAutospacing="0"/>
              <w:rPr>
                <w:rFonts w:ascii="Arial" w:hAnsi="Arial" w:cs="Arial"/>
                <w:b/>
                <w:szCs w:val="28"/>
                <w:highlight w:val="yellow"/>
                <w:lang w:val="en-GB"/>
              </w:rPr>
            </w:pPr>
            <w:r w:rsidRPr="002E0661">
              <w:rPr>
                <w:rFonts w:ascii="Arial" w:hAnsi="Arial" w:cs="Arial"/>
                <w:b/>
                <w:szCs w:val="28"/>
                <w:lang w:val="en-GB"/>
              </w:rPr>
              <w:t>Factors Influencing Adoption of the New Rice for Africa Technologies by Smallholder Farmers in Selected Chiefdoms in Sierra Leone</w:t>
            </w:r>
          </w:p>
        </w:tc>
      </w:tr>
      <w:tr w:rsidR="00CF0BBB" w:rsidRPr="00DE7D30" w14:paraId="6D508B1C" w14:textId="77777777" w:rsidTr="00406671">
        <w:trPr>
          <w:trHeight w:val="332"/>
        </w:trPr>
        <w:tc>
          <w:tcPr>
            <w:tcW w:w="135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646" w:type="pct"/>
            <w:tcMar>
              <w:top w:w="0" w:type="dxa"/>
              <w:left w:w="108" w:type="dxa"/>
              <w:bottom w:w="0" w:type="dxa"/>
              <w:right w:w="108" w:type="dxa"/>
            </w:tcMar>
            <w:vAlign w:val="center"/>
          </w:tcPr>
          <w:p w14:paraId="0EBC6A8E" w14:textId="7FD32701" w:rsidR="00CF0BBB" w:rsidRPr="00DE7D30" w:rsidRDefault="00617831"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29CD61F4" w:rsidR="00640538" w:rsidRPr="00DE7D30" w:rsidRDefault="00E84DA8" w:rsidP="00626025">
      <w:pPr>
        <w:pStyle w:val="BodyText"/>
        <w:rPr>
          <w:rFonts w:ascii="Arial" w:hAnsi="Arial" w:cs="Arial"/>
          <w:b/>
          <w:color w:val="222222"/>
          <w:sz w:val="32"/>
          <w:u w:val="single"/>
          <w:lang w:val="en-US"/>
        </w:rPr>
      </w:pPr>
      <w:r>
        <w:rPr>
          <w:rFonts w:ascii="Arial" w:hAnsi="Arial" w:cs="Arial"/>
          <w:b/>
          <w:noProof/>
          <w:color w:val="222222"/>
          <w:sz w:val="32"/>
          <w:u w:val="single"/>
          <w:lang w:val="en-IN" w:eastAsia="en-IN"/>
        </w:rPr>
        <mc:AlternateContent>
          <mc:Choice Requires="wps">
            <w:drawing>
              <wp:anchor distT="0" distB="0" distL="114300" distR="114300" simplePos="0" relativeHeight="251658240" behindDoc="0" locked="0" layoutInCell="1" allowOverlap="1" wp14:anchorId="3BD12FF5" wp14:editId="7578792B">
                <wp:simplePos x="0" y="0"/>
                <wp:positionH relativeFrom="column">
                  <wp:posOffset>-121920</wp:posOffset>
                </wp:positionH>
                <wp:positionV relativeFrom="paragraph">
                  <wp:posOffset>180975</wp:posOffset>
                </wp:positionV>
                <wp:extent cx="13606145" cy="1584325"/>
                <wp:effectExtent l="11430" t="9525" r="12700"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1A2C4B6" w:rsidR="00E03C32" w:rsidRDefault="0057147D" w:rsidP="00E03C32">
                            <w:pPr>
                              <w:pStyle w:val="BodyText"/>
                              <w:jc w:val="left"/>
                              <w:rPr>
                                <w:rFonts w:ascii="Arial" w:hAnsi="Arial" w:cs="Arial"/>
                                <w:b/>
                                <w:color w:val="222222"/>
                                <w:sz w:val="32"/>
                                <w:lang w:val="en-US"/>
                              </w:rPr>
                            </w:pPr>
                            <w:r w:rsidRPr="0057147D">
                              <w:rPr>
                                <w:rFonts w:ascii="Arial" w:hAnsi="Arial" w:cs="Arial"/>
                                <w:b/>
                                <w:color w:val="222222"/>
                                <w:sz w:val="32"/>
                                <w:lang w:val="en-US"/>
                              </w:rPr>
                              <w:t>Journal of Agricultural Extension</w:t>
                            </w:r>
                            <w:r w:rsidR="00E03C32" w:rsidRPr="00640538">
                              <w:rPr>
                                <w:rFonts w:ascii="Arial" w:hAnsi="Arial" w:cs="Arial"/>
                                <w:b/>
                                <w:color w:val="222222"/>
                                <w:sz w:val="32"/>
                                <w:lang w:val="en-US"/>
                              </w:rPr>
                              <w:t xml:space="preserve">, </w:t>
                            </w:r>
                            <w:r w:rsidR="00D36F78" w:rsidRPr="00D36F78">
                              <w:rPr>
                                <w:rFonts w:ascii="Arial" w:hAnsi="Arial" w:cs="Arial"/>
                                <w:b/>
                                <w:color w:val="222222"/>
                                <w:sz w:val="32"/>
                                <w:lang w:val="en-US"/>
                              </w:rPr>
                              <w:t>26 (3)</w:t>
                            </w:r>
                            <w:r w:rsidR="00E03C32" w:rsidRPr="00640538">
                              <w:rPr>
                                <w:rFonts w:ascii="Arial" w:hAnsi="Arial" w:cs="Arial"/>
                                <w:b/>
                                <w:color w:val="222222"/>
                                <w:sz w:val="32"/>
                                <w:lang w:val="en-US"/>
                              </w:rPr>
                              <w:t xml:space="preserve">: </w:t>
                            </w:r>
                            <w:r w:rsidR="00BF6124" w:rsidRPr="00BF6124">
                              <w:rPr>
                                <w:rFonts w:ascii="Arial" w:hAnsi="Arial" w:cs="Arial"/>
                                <w:b/>
                                <w:color w:val="222222"/>
                                <w:sz w:val="32"/>
                                <w:lang w:val="en-US"/>
                              </w:rPr>
                              <w:t>23–33</w:t>
                            </w:r>
                            <w:r w:rsidR="009245E3">
                              <w:rPr>
                                <w:rFonts w:ascii="Arial" w:hAnsi="Arial" w:cs="Arial"/>
                                <w:b/>
                                <w:color w:val="222222"/>
                                <w:sz w:val="32"/>
                                <w:lang w:val="en-US"/>
                              </w:rPr>
                              <w:t xml:space="preserve">, </w:t>
                            </w:r>
                            <w:r w:rsidR="00B63876">
                              <w:rPr>
                                <w:rFonts w:ascii="Arial" w:hAnsi="Arial" w:cs="Arial"/>
                                <w:b/>
                                <w:color w:val="222222"/>
                                <w:sz w:val="32"/>
                                <w:lang w:val="en-US"/>
                              </w:rPr>
                              <w:t>202</w:t>
                            </w:r>
                            <w:r w:rsidR="006D4A98">
                              <w:rPr>
                                <w:rFonts w:ascii="Arial" w:hAnsi="Arial" w:cs="Arial"/>
                                <w:b/>
                                <w:color w:val="222222"/>
                                <w:sz w:val="32"/>
                                <w:lang w:val="en-US"/>
                              </w:rPr>
                              <w:t>2</w:t>
                            </w:r>
                            <w:r w:rsidR="00E03C32" w:rsidRPr="00640538">
                              <w:rPr>
                                <w:rFonts w:ascii="Arial" w:hAnsi="Arial" w:cs="Arial"/>
                                <w:b/>
                                <w:color w:val="222222"/>
                                <w:sz w:val="32"/>
                                <w:lang w:val="en-US"/>
                              </w:rPr>
                              <w:t>.</w:t>
                            </w:r>
                          </w:p>
                          <w:p w14:paraId="57E24C8C" w14:textId="6BDEA813"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0479C7" w:rsidRPr="000479C7">
                              <w:t xml:space="preserve"> </w:t>
                            </w:r>
                            <w:hyperlink r:id="rId8" w:history="1">
                              <w:r w:rsidR="000479C7" w:rsidRPr="00961D85">
                                <w:rPr>
                                  <w:rStyle w:val="Hyperlink"/>
                                  <w:rFonts w:ascii="Arial" w:hAnsi="Arial" w:cs="Arial"/>
                                  <w:b/>
                                  <w:sz w:val="32"/>
                                  <w:lang w:val="en-US"/>
                                </w:rPr>
                                <w:t>https://journal.aesonnigeria.org/index.php/jae/article/view/3226</w:t>
                              </w:r>
                            </w:hyperlink>
                            <w:r w:rsidR="000479C7">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1A2C4B6" w:rsidR="00E03C32" w:rsidRDefault="0057147D" w:rsidP="00E03C32">
                      <w:pPr>
                        <w:pStyle w:val="BodyText"/>
                        <w:jc w:val="left"/>
                        <w:rPr>
                          <w:rFonts w:ascii="Arial" w:hAnsi="Arial" w:cs="Arial"/>
                          <w:b/>
                          <w:color w:val="222222"/>
                          <w:sz w:val="32"/>
                          <w:lang w:val="en-US"/>
                        </w:rPr>
                      </w:pPr>
                      <w:r w:rsidRPr="0057147D">
                        <w:rPr>
                          <w:rFonts w:ascii="Arial" w:hAnsi="Arial" w:cs="Arial"/>
                          <w:b/>
                          <w:color w:val="222222"/>
                          <w:sz w:val="32"/>
                          <w:lang w:val="en-US"/>
                        </w:rPr>
                        <w:t>Journal of Agricultural Extension</w:t>
                      </w:r>
                      <w:r w:rsidR="00E03C32" w:rsidRPr="00640538">
                        <w:rPr>
                          <w:rFonts w:ascii="Arial" w:hAnsi="Arial" w:cs="Arial"/>
                          <w:b/>
                          <w:color w:val="222222"/>
                          <w:sz w:val="32"/>
                          <w:lang w:val="en-US"/>
                        </w:rPr>
                        <w:t xml:space="preserve">, </w:t>
                      </w:r>
                      <w:r w:rsidR="00D36F78" w:rsidRPr="00D36F78">
                        <w:rPr>
                          <w:rFonts w:ascii="Arial" w:hAnsi="Arial" w:cs="Arial"/>
                          <w:b/>
                          <w:color w:val="222222"/>
                          <w:sz w:val="32"/>
                          <w:lang w:val="en-US"/>
                        </w:rPr>
                        <w:t>26 (3)</w:t>
                      </w:r>
                      <w:r w:rsidR="00E03C32" w:rsidRPr="00640538">
                        <w:rPr>
                          <w:rFonts w:ascii="Arial" w:hAnsi="Arial" w:cs="Arial"/>
                          <w:b/>
                          <w:color w:val="222222"/>
                          <w:sz w:val="32"/>
                          <w:lang w:val="en-US"/>
                        </w:rPr>
                        <w:t xml:space="preserve">: </w:t>
                      </w:r>
                      <w:r w:rsidR="00BF6124" w:rsidRPr="00BF6124">
                        <w:rPr>
                          <w:rFonts w:ascii="Arial" w:hAnsi="Arial" w:cs="Arial"/>
                          <w:b/>
                          <w:color w:val="222222"/>
                          <w:sz w:val="32"/>
                          <w:lang w:val="en-US"/>
                        </w:rPr>
                        <w:t>23–33</w:t>
                      </w:r>
                      <w:r w:rsidR="009245E3">
                        <w:rPr>
                          <w:rFonts w:ascii="Arial" w:hAnsi="Arial" w:cs="Arial"/>
                          <w:b/>
                          <w:color w:val="222222"/>
                          <w:sz w:val="32"/>
                          <w:lang w:val="en-US"/>
                        </w:rPr>
                        <w:t xml:space="preserve">, </w:t>
                      </w:r>
                      <w:r w:rsidR="00B63876">
                        <w:rPr>
                          <w:rFonts w:ascii="Arial" w:hAnsi="Arial" w:cs="Arial"/>
                          <w:b/>
                          <w:color w:val="222222"/>
                          <w:sz w:val="32"/>
                          <w:lang w:val="en-US"/>
                        </w:rPr>
                        <w:t>202</w:t>
                      </w:r>
                      <w:r w:rsidR="006D4A98">
                        <w:rPr>
                          <w:rFonts w:ascii="Arial" w:hAnsi="Arial" w:cs="Arial"/>
                          <w:b/>
                          <w:color w:val="222222"/>
                          <w:sz w:val="32"/>
                          <w:lang w:val="en-US"/>
                        </w:rPr>
                        <w:t>2</w:t>
                      </w:r>
                      <w:r w:rsidR="00E03C32" w:rsidRPr="00640538">
                        <w:rPr>
                          <w:rFonts w:ascii="Arial" w:hAnsi="Arial" w:cs="Arial"/>
                          <w:b/>
                          <w:color w:val="222222"/>
                          <w:sz w:val="32"/>
                          <w:lang w:val="en-US"/>
                        </w:rPr>
                        <w:t>.</w:t>
                      </w:r>
                    </w:p>
                    <w:p w14:paraId="57E24C8C" w14:textId="6BDEA813"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0479C7" w:rsidRPr="000479C7">
                        <w:t xml:space="preserve"> </w:t>
                      </w:r>
                      <w:hyperlink r:id="rId9" w:history="1">
                        <w:r w:rsidR="000479C7" w:rsidRPr="00961D85">
                          <w:rPr>
                            <w:rStyle w:val="Hyperlink"/>
                            <w:rFonts w:ascii="Arial" w:hAnsi="Arial" w:cs="Arial"/>
                            <w:b/>
                            <w:sz w:val="32"/>
                            <w:lang w:val="en-US"/>
                          </w:rPr>
                          <w:t>https://journal.aesonnigeria.org/index.php/jae/article/view/3226</w:t>
                        </w:r>
                      </w:hyperlink>
                      <w:r w:rsidR="000479C7">
                        <w:rPr>
                          <w:rFonts w:ascii="Arial" w:hAnsi="Arial" w:cs="Arial"/>
                          <w:b/>
                          <w:color w:val="222222"/>
                          <w:sz w:val="32"/>
                          <w:lang w:val="en-US"/>
                        </w:rPr>
                        <w:t xml:space="preserve"> </w:t>
                      </w:r>
                    </w:p>
                  </w:txbxContent>
                </v:textbox>
              </v:rect>
            </w:pict>
          </mc:Fallback>
        </mc:AlternateConten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93A9C4D" w14:textId="77777777" w:rsidR="00421DBF" w:rsidRDefault="00421DBF" w:rsidP="00421DBF">
            <w:pPr>
              <w:rPr>
                <w:rFonts w:ascii="Arial" w:hAnsi="Arial" w:cs="Arial"/>
                <w:b/>
                <w:bCs/>
                <w:sz w:val="20"/>
                <w:szCs w:val="20"/>
              </w:rPr>
            </w:pPr>
            <w:r w:rsidRPr="00421DB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21DBF" w:rsidRDefault="00421DBF" w:rsidP="00421DBF">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4C61B168" w:rsidR="00F1171E" w:rsidRPr="00900E9B" w:rsidRDefault="00A95DBB" w:rsidP="007222C8">
            <w:pPr>
              <w:pStyle w:val="ListParagraph"/>
              <w:ind w:left="0"/>
              <w:rPr>
                <w:b/>
                <w:bCs/>
                <w:sz w:val="20"/>
                <w:szCs w:val="20"/>
                <w:lang w:val="en-GB"/>
              </w:rPr>
            </w:pPr>
            <w:r>
              <w:t>This manuscript provides critical empirical evidence on the socioeconomic barriers to agricultural modernization, specifically regarding NERICA rice adoption in Sierra Leone. It contributes to the scientific discourse by demonstrating that technological success is heavily dependent on specific demographic factors and extension services rather than seed quality alone. Furthermore, the study offers a replicable framework for evaluating the gap between production and post-harvest technology adoption in developing rural economies.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7C6F6E59" w:rsidR="00F1171E" w:rsidRPr="00900E9B" w:rsidRDefault="00C4462F" w:rsidP="007222C8">
            <w:pPr>
              <w:ind w:left="360"/>
              <w:rPr>
                <w:b/>
                <w:bCs/>
                <w:sz w:val="20"/>
                <w:szCs w:val="20"/>
                <w:lang w:val="en-GB"/>
              </w:rPr>
            </w:pPr>
            <w:r>
              <w:t xml:space="preserve">The title </w:t>
            </w:r>
            <w:r>
              <w:rPr>
                <w:b/>
                <w:bCs/>
              </w:rPr>
              <w:t>"Factors Influencing Adoption of the New Rice for Africa Technologies by Smallholder Farmers in Selected Chiefdoms in Sierra Leone"</w:t>
            </w:r>
            <w:r>
              <w:t xml:space="preserve"> is generally suitable for a scientific book chapter, as it is descriptive and identifies the key variables.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13DFA702" w14:textId="77777777" w:rsidR="00C4462F" w:rsidRPr="00C4462F" w:rsidRDefault="00C4462F" w:rsidP="00C4462F">
            <w:pPr>
              <w:spacing w:before="100" w:beforeAutospacing="1" w:after="100" w:afterAutospacing="1"/>
              <w:outlineLvl w:val="2"/>
              <w:rPr>
                <w:b/>
                <w:bCs/>
                <w:sz w:val="27"/>
                <w:szCs w:val="27"/>
                <w:lang w:val="en-IN" w:eastAsia="en-IN"/>
              </w:rPr>
            </w:pPr>
            <w:r w:rsidRPr="00C4462F">
              <w:rPr>
                <w:b/>
                <w:bCs/>
                <w:sz w:val="27"/>
                <w:szCs w:val="27"/>
                <w:lang w:val="en-IN" w:eastAsia="en-IN"/>
              </w:rPr>
              <w:t>Suggested Additions</w:t>
            </w:r>
          </w:p>
          <w:p w14:paraId="0616AC55" w14:textId="77777777" w:rsidR="00C4462F" w:rsidRPr="00C4462F" w:rsidRDefault="00C4462F" w:rsidP="00C4462F">
            <w:pPr>
              <w:numPr>
                <w:ilvl w:val="0"/>
                <w:numId w:val="11"/>
              </w:numPr>
              <w:spacing w:before="100" w:beforeAutospacing="1" w:after="100" w:afterAutospacing="1"/>
              <w:rPr>
                <w:lang w:val="en-IN" w:eastAsia="en-IN"/>
              </w:rPr>
            </w:pPr>
            <w:r w:rsidRPr="00C4462F">
              <w:rPr>
                <w:b/>
                <w:bCs/>
                <w:lang w:val="en-IN" w:eastAsia="en-IN"/>
              </w:rPr>
              <w:t>Methodological Detail:</w:t>
            </w:r>
            <w:r w:rsidRPr="00C4462F">
              <w:rPr>
                <w:lang w:val="en-IN" w:eastAsia="en-IN"/>
              </w:rPr>
              <w:t xml:space="preserve"> You mention a "multi-stage sampling procedure" and "purposive" selection, but you should briefly state the </w:t>
            </w:r>
            <w:r w:rsidRPr="00C4462F">
              <w:rPr>
                <w:b/>
                <w:bCs/>
                <w:lang w:val="en-IN" w:eastAsia="en-IN"/>
              </w:rPr>
              <w:t>specific variables</w:t>
            </w:r>
            <w:r w:rsidRPr="00C4462F">
              <w:rPr>
                <w:lang w:val="en-IN" w:eastAsia="en-IN"/>
              </w:rPr>
              <w:t xml:space="preserve"> tested in the logistic regression (e.g., age, household size, access to credit).</w:t>
            </w:r>
          </w:p>
          <w:p w14:paraId="2EDDD9A0" w14:textId="77777777" w:rsidR="00C4462F" w:rsidRPr="00C4462F" w:rsidRDefault="00C4462F" w:rsidP="00C4462F">
            <w:pPr>
              <w:numPr>
                <w:ilvl w:val="0"/>
                <w:numId w:val="11"/>
              </w:numPr>
              <w:spacing w:before="100" w:beforeAutospacing="1" w:after="100" w:afterAutospacing="1"/>
              <w:rPr>
                <w:lang w:val="en-IN" w:eastAsia="en-IN"/>
              </w:rPr>
            </w:pPr>
            <w:r w:rsidRPr="00C4462F">
              <w:rPr>
                <w:b/>
                <w:bCs/>
                <w:lang w:val="en-IN" w:eastAsia="en-IN"/>
              </w:rPr>
              <w:t>Quantitative Results:</w:t>
            </w:r>
            <w:r w:rsidRPr="00C4462F">
              <w:rPr>
                <w:lang w:val="en-IN" w:eastAsia="en-IN"/>
              </w:rPr>
              <w:t xml:space="preserve"> While you mention the $R^2$ for post-harvest technologies, you should also include the </w:t>
            </w:r>
            <w:r w:rsidRPr="00C4462F">
              <w:rPr>
                <w:b/>
                <w:bCs/>
                <w:lang w:val="en-IN" w:eastAsia="en-IN"/>
              </w:rPr>
              <w:t>significance levels ($p$-values)</w:t>
            </w:r>
            <w:r w:rsidRPr="00C4462F">
              <w:rPr>
                <w:lang w:val="en-IN" w:eastAsia="en-IN"/>
              </w:rPr>
              <w:t xml:space="preserve"> or the </w:t>
            </w:r>
            <w:r w:rsidRPr="00C4462F">
              <w:rPr>
                <w:b/>
                <w:bCs/>
                <w:lang w:val="en-IN" w:eastAsia="en-IN"/>
              </w:rPr>
              <w:t>specific coefficients</w:t>
            </w:r>
            <w:r w:rsidRPr="00C4462F">
              <w:rPr>
                <w:lang w:val="en-IN" w:eastAsia="en-IN"/>
              </w:rPr>
              <w:t xml:space="preserve"> for the production technology results. For example, which demographic factors had the strongest influence?</w:t>
            </w:r>
          </w:p>
          <w:p w14:paraId="0FF29111" w14:textId="77777777" w:rsidR="00C4462F" w:rsidRPr="00C4462F" w:rsidRDefault="00C4462F" w:rsidP="00C4462F">
            <w:pPr>
              <w:numPr>
                <w:ilvl w:val="0"/>
                <w:numId w:val="11"/>
              </w:numPr>
              <w:spacing w:before="100" w:beforeAutospacing="1" w:after="100" w:afterAutospacing="1"/>
              <w:rPr>
                <w:lang w:val="en-IN" w:eastAsia="en-IN"/>
              </w:rPr>
            </w:pPr>
            <w:r w:rsidRPr="00C4462F">
              <w:rPr>
                <w:b/>
                <w:bCs/>
                <w:lang w:val="en-IN" w:eastAsia="en-IN"/>
              </w:rPr>
              <w:t>The "Problem" Statement:</w:t>
            </w:r>
            <w:r w:rsidRPr="00C4462F">
              <w:rPr>
                <w:lang w:val="en-IN" w:eastAsia="en-IN"/>
              </w:rPr>
              <w:t xml:space="preserve"> Add a single opening sentence explaining </w:t>
            </w:r>
            <w:r w:rsidRPr="00C4462F">
              <w:rPr>
                <w:i/>
                <w:iCs/>
                <w:lang w:val="en-IN" w:eastAsia="en-IN"/>
              </w:rPr>
              <w:t>why</w:t>
            </w:r>
            <w:r w:rsidRPr="00C4462F">
              <w:rPr>
                <w:lang w:val="en-IN" w:eastAsia="en-IN"/>
              </w:rPr>
              <w:t xml:space="preserve"> this study matters (e.g., "Despite the potential of NERICA rice to alleviate poverty, adoption rates remain inconsistent in West Africa").</w:t>
            </w:r>
          </w:p>
          <w:p w14:paraId="67B3E6A8" w14:textId="77777777" w:rsidR="00C4462F" w:rsidRPr="00C4462F" w:rsidRDefault="00C4462F" w:rsidP="00C4462F">
            <w:pPr>
              <w:spacing w:before="100" w:beforeAutospacing="1" w:after="100" w:afterAutospacing="1"/>
              <w:outlineLvl w:val="2"/>
              <w:rPr>
                <w:b/>
                <w:bCs/>
                <w:sz w:val="27"/>
                <w:szCs w:val="27"/>
                <w:lang w:val="en-IN" w:eastAsia="en-IN"/>
              </w:rPr>
            </w:pPr>
            <w:r w:rsidRPr="00C4462F">
              <w:rPr>
                <w:b/>
                <w:bCs/>
                <w:sz w:val="27"/>
                <w:szCs w:val="27"/>
                <w:lang w:val="en-IN" w:eastAsia="en-IN"/>
              </w:rPr>
              <w:t>Suggested Deletions</w:t>
            </w:r>
          </w:p>
          <w:p w14:paraId="7BA49EAF" w14:textId="77777777" w:rsidR="00C4462F" w:rsidRPr="00C4462F" w:rsidRDefault="00C4462F" w:rsidP="00C4462F">
            <w:pPr>
              <w:numPr>
                <w:ilvl w:val="0"/>
                <w:numId w:val="12"/>
              </w:numPr>
              <w:spacing w:before="100" w:beforeAutospacing="1" w:after="100" w:afterAutospacing="1"/>
              <w:rPr>
                <w:lang w:val="en-IN" w:eastAsia="en-IN"/>
              </w:rPr>
            </w:pPr>
            <w:r w:rsidRPr="00C4462F">
              <w:rPr>
                <w:b/>
                <w:bCs/>
                <w:lang w:val="en-IN" w:eastAsia="en-IN"/>
              </w:rPr>
              <w:t>Redundancy:</w:t>
            </w:r>
            <w:r w:rsidRPr="00C4462F">
              <w:rPr>
                <w:lang w:val="en-IN" w:eastAsia="en-IN"/>
              </w:rPr>
              <w:t xml:space="preserve"> The phrase </w:t>
            </w:r>
            <w:r w:rsidRPr="00C4462F">
              <w:rPr>
                <w:i/>
                <w:iCs/>
                <w:lang w:val="en-IN" w:eastAsia="en-IN"/>
              </w:rPr>
              <w:t>"The data were purposively obtained... through a multi-stage sampling procedure from NERICA farmers in both chiefdoms"</w:t>
            </w:r>
            <w:r w:rsidRPr="00C4462F">
              <w:rPr>
                <w:lang w:val="en-IN" w:eastAsia="en-IN"/>
              </w:rPr>
              <w:t xml:space="preserve"> is slightly repetitive. You can combine these into one concise sentence to save space.</w:t>
            </w:r>
          </w:p>
          <w:p w14:paraId="75688FBD" w14:textId="599FD465" w:rsidR="00C4462F" w:rsidRPr="00C4462F" w:rsidRDefault="00FD5C70" w:rsidP="00C4462F">
            <w:pPr>
              <w:numPr>
                <w:ilvl w:val="0"/>
                <w:numId w:val="12"/>
              </w:numPr>
              <w:spacing w:before="100" w:beforeAutospacing="1" w:after="100" w:afterAutospacing="1"/>
              <w:rPr>
                <w:lang w:val="en-IN" w:eastAsia="en-IN"/>
              </w:rPr>
            </w:pPr>
            <w:r>
              <w:rPr>
                <w:b/>
                <w:bCs/>
                <w:lang w:val="en-IN" w:eastAsia="en-IN"/>
              </w:rPr>
              <w:t>Unclear</w:t>
            </w:r>
            <w:r w:rsidR="00C4462F" w:rsidRPr="00C4462F">
              <w:rPr>
                <w:b/>
                <w:bCs/>
                <w:lang w:val="en-IN" w:eastAsia="en-IN"/>
              </w:rPr>
              <w:t xml:space="preserve"> Recommendations:</w:t>
            </w:r>
            <w:r w:rsidR="00C4462F" w:rsidRPr="00C4462F">
              <w:rPr>
                <w:lang w:val="en-IN" w:eastAsia="en-IN"/>
              </w:rPr>
              <w:t xml:space="preserve"> The final sentence is a bit "wordy." It can be tightened to focus on the specific policy actions rather than listing them as a long, descriptive string.</w:t>
            </w:r>
          </w:p>
          <w:p w14:paraId="0FB7E83A" w14:textId="77777777" w:rsidR="00F1171E" w:rsidRPr="00900E9B" w:rsidRDefault="00F1171E" w:rsidP="007222C8">
            <w:pPr>
              <w:ind w:left="360"/>
              <w:rPr>
                <w:b/>
                <w:bCs/>
                <w:sz w:val="20"/>
                <w:szCs w:val="20"/>
                <w:lang w:val="en-GB"/>
              </w:rPr>
            </w:pP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75DF50B2" w:rsidR="00F1171E" w:rsidRPr="00900E9B" w:rsidRDefault="00C4462F" w:rsidP="007222C8">
            <w:pPr>
              <w:pStyle w:val="ListParagraph"/>
              <w:ind w:left="0"/>
              <w:rPr>
                <w:b/>
                <w:bCs/>
                <w:sz w:val="20"/>
                <w:szCs w:val="20"/>
                <w:lang w:val="en-GB"/>
              </w:rPr>
            </w:pPr>
            <w:r>
              <w:t xml:space="preserve">The manuscript is </w:t>
            </w:r>
            <w:r>
              <w:rPr>
                <w:b/>
                <w:bCs/>
              </w:rPr>
              <w:t>conceptually correct</w:t>
            </w:r>
            <w:r>
              <w:t xml:space="preserve"> and addresses a valid research gap. However, its scientific weight would be greatly increased by including specific statistical coefficients (beta weights) and discussing the unexplained variance in the post-harvest model.</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12ABE51C" w14:textId="7009645A" w:rsidR="00C4462F" w:rsidRPr="00C4462F" w:rsidRDefault="00C4462F" w:rsidP="00C4462F">
            <w:pPr>
              <w:spacing w:before="100" w:beforeAutospacing="1" w:after="100" w:afterAutospacing="1"/>
              <w:rPr>
                <w:lang w:val="en-IN" w:eastAsia="en-IN"/>
              </w:rPr>
            </w:pPr>
            <w:r w:rsidRPr="00C4462F">
              <w:rPr>
                <w:lang w:val="en-IN" w:eastAsia="en-IN"/>
              </w:rPr>
              <w:t>To strengthen the scientific rigor of your book chapter, I recommend adding 2–3 very recent sources (2023–202</w:t>
            </w:r>
            <w:r>
              <w:rPr>
                <w:lang w:val="en-IN" w:eastAsia="en-IN"/>
              </w:rPr>
              <w:t>5</w:t>
            </w:r>
            <w:r w:rsidRPr="00C4462F">
              <w:rPr>
                <w:lang w:val="en-IN" w:eastAsia="en-IN"/>
              </w:rPr>
              <w:t xml:space="preserve">) that focus on </w:t>
            </w:r>
            <w:r w:rsidRPr="00C4462F">
              <w:rPr>
                <w:b/>
                <w:bCs/>
                <w:lang w:val="en-IN" w:eastAsia="en-IN"/>
              </w:rPr>
              <w:t>climate resilience</w:t>
            </w:r>
            <w:r w:rsidRPr="00C4462F">
              <w:rPr>
                <w:lang w:val="en-IN" w:eastAsia="en-IN"/>
              </w:rPr>
              <w:t xml:space="preserve"> and </w:t>
            </w:r>
            <w:r w:rsidRPr="00C4462F">
              <w:rPr>
                <w:b/>
                <w:bCs/>
                <w:lang w:val="en-IN" w:eastAsia="en-IN"/>
              </w:rPr>
              <w:t>post-harvest digital tools</w:t>
            </w:r>
            <w:r w:rsidRPr="00C4462F">
              <w:rPr>
                <w:lang w:val="en-IN" w:eastAsia="en-IN"/>
              </w:rPr>
              <w:t>, as these are current "hot topics" in African agricultural adoption research.</w:t>
            </w:r>
          </w:p>
          <w:p w14:paraId="67811CB7" w14:textId="77777777" w:rsidR="00C4462F" w:rsidRPr="00C4462F" w:rsidRDefault="00C4462F" w:rsidP="00C4462F">
            <w:pPr>
              <w:numPr>
                <w:ilvl w:val="0"/>
                <w:numId w:val="13"/>
              </w:numPr>
              <w:spacing w:beforeAutospacing="1" w:afterAutospacing="1"/>
              <w:rPr>
                <w:lang w:val="en-IN" w:eastAsia="en-IN"/>
              </w:rPr>
            </w:pPr>
          </w:p>
          <w:p w14:paraId="24FE0567" w14:textId="77777777" w:rsidR="00F1171E" w:rsidRPr="00900E9B" w:rsidRDefault="00F1171E" w:rsidP="007222C8">
            <w:pPr>
              <w:pStyle w:val="ListParagraph"/>
              <w:ind w:left="0"/>
              <w:rPr>
                <w:b/>
                <w:bCs/>
                <w:sz w:val="20"/>
                <w:szCs w:val="20"/>
                <w:lang w:val="en-GB"/>
              </w:rPr>
            </w:pP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141A0AAA" w14:textId="4C96FEDB" w:rsidR="00C4462F" w:rsidRPr="00C4462F" w:rsidRDefault="00C4462F" w:rsidP="00C4462F">
            <w:pPr>
              <w:spacing w:before="100" w:beforeAutospacing="1" w:after="100" w:afterAutospacing="1"/>
              <w:outlineLvl w:val="2"/>
              <w:rPr>
                <w:b/>
                <w:bCs/>
                <w:sz w:val="27"/>
                <w:szCs w:val="27"/>
                <w:lang w:val="en-IN" w:eastAsia="en-IN"/>
              </w:rPr>
            </w:pPr>
            <w:r w:rsidRPr="00C4462F">
              <w:rPr>
                <w:b/>
                <w:bCs/>
                <w:sz w:val="27"/>
                <w:szCs w:val="27"/>
                <w:lang w:val="en-IN" w:eastAsia="en-IN"/>
              </w:rPr>
              <w:t>Needs Moderate Revision</w:t>
            </w:r>
          </w:p>
          <w:p w14:paraId="4617C5DE" w14:textId="77777777" w:rsidR="00C4462F" w:rsidRPr="00C4462F" w:rsidRDefault="00C4462F" w:rsidP="00C4462F">
            <w:pPr>
              <w:spacing w:before="100" w:beforeAutospacing="1" w:after="100" w:afterAutospacing="1"/>
              <w:rPr>
                <w:lang w:val="en-IN" w:eastAsia="en-IN"/>
              </w:rPr>
            </w:pPr>
            <w:r w:rsidRPr="00C4462F">
              <w:rPr>
                <w:lang w:val="en-IN" w:eastAsia="en-IN"/>
              </w:rPr>
              <w:t>The writing contains several "non-native" phrasing habits and grammatical inconsistencies that can detract from the scientific authority of the work.</w:t>
            </w:r>
          </w:p>
          <w:p w14:paraId="6CBA4B2A" w14:textId="77777777" w:rsidR="00F1171E" w:rsidRPr="00900E9B" w:rsidRDefault="00F1171E" w:rsidP="007222C8">
            <w:pPr>
              <w:rPr>
                <w:sz w:val="20"/>
                <w:szCs w:val="20"/>
                <w:lang w:val="en-GB"/>
              </w:rPr>
            </w:pP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01F8A38C" w14:textId="77777777" w:rsidR="00E25CB6" w:rsidRDefault="00E25CB6" w:rsidP="007222C8">
            <w:proofErr w:type="spellStart"/>
            <w:r>
              <w:rPr>
                <w:b/>
                <w:bCs/>
              </w:rPr>
              <w:t>Title</w:t>
            </w:r>
            <w:r>
              <w:t>Make</w:t>
            </w:r>
            <w:proofErr w:type="spellEnd"/>
            <w:r>
              <w:t xml:space="preserve"> it more concise; include "NERICA" acronym.</w:t>
            </w:r>
          </w:p>
          <w:p w14:paraId="3151138E" w14:textId="77777777" w:rsidR="00E25CB6" w:rsidRDefault="00E25CB6" w:rsidP="007222C8">
            <w:proofErr w:type="spellStart"/>
            <w:r>
              <w:rPr>
                <w:b/>
                <w:bCs/>
              </w:rPr>
              <w:t>Methodology</w:t>
            </w:r>
            <w:r>
              <w:t>Clarify</w:t>
            </w:r>
            <w:proofErr w:type="spellEnd"/>
            <w:r>
              <w:t xml:space="preserve"> the "purposive" sampling criteria to address potential bias.</w:t>
            </w:r>
          </w:p>
          <w:p w14:paraId="4443DB5F" w14:textId="77777777" w:rsidR="00E25CB6" w:rsidRDefault="00E25CB6" w:rsidP="007222C8">
            <w:proofErr w:type="spellStart"/>
            <w:r>
              <w:rPr>
                <w:b/>
                <w:bCs/>
              </w:rPr>
              <w:t>Data</w:t>
            </w:r>
            <w:r>
              <w:t>Include</w:t>
            </w:r>
            <w:proofErr w:type="spellEnd"/>
            <w:r>
              <w:t xml:space="preserve"> </w:t>
            </w:r>
            <w:r>
              <w:rPr>
                <w:rStyle w:val="math-inline"/>
                <w:rFonts w:eastAsia="MS Mincho"/>
              </w:rPr>
              <w:t>$p$</w:t>
            </w:r>
            <w:r>
              <w:t>-values and directional influence (positive/negative correlation)</w:t>
            </w:r>
          </w:p>
          <w:p w14:paraId="5E946A0E" w14:textId="7A4396BD" w:rsidR="00F1171E" w:rsidRPr="00900E9B" w:rsidRDefault="00E25CB6" w:rsidP="007222C8">
            <w:pPr>
              <w:rPr>
                <w:sz w:val="20"/>
                <w:szCs w:val="20"/>
                <w:lang w:val="en-GB"/>
              </w:rPr>
            </w:pPr>
            <w:r>
              <w:t>.</w:t>
            </w:r>
            <w:proofErr w:type="spellStart"/>
            <w:r>
              <w:rPr>
                <w:b/>
                <w:bCs/>
              </w:rPr>
              <w:t>References</w:t>
            </w:r>
            <w:r>
              <w:t>Update</w:t>
            </w:r>
            <w:proofErr w:type="spellEnd"/>
            <w:r>
              <w:t xml:space="preserve"> the 2015 census data and remove irrelevant medical citations.</w:t>
            </w:r>
          </w:p>
          <w:p w14:paraId="7EB58C99" w14:textId="123A3EFB" w:rsidR="00F1171E" w:rsidRPr="00900E9B" w:rsidRDefault="009D1206" w:rsidP="007222C8">
            <w:pPr>
              <w:rPr>
                <w:sz w:val="20"/>
                <w:szCs w:val="20"/>
                <w:lang w:val="en-GB"/>
              </w:rPr>
            </w:pPr>
            <w:r>
              <w:rPr>
                <w:sz w:val="20"/>
                <w:szCs w:val="20"/>
                <w:lang w:val="en-GB"/>
              </w:rPr>
              <w:t xml:space="preserve"> </w:t>
            </w: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0FC0308" w14:textId="77777777" w:rsidR="00F1171E" w:rsidRPr="00900E9B"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0D46E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B654B67" w14:textId="52F52618" w:rsidR="00F1171E" w:rsidRPr="00410C89" w:rsidRDefault="00410C89" w:rsidP="00410C89">
            <w:pPr>
              <w:pStyle w:val="NormalWeb"/>
              <w:spacing w:before="0" w:beforeAutospacing="0" w:after="0" w:afterAutospacing="0"/>
              <w:rPr>
                <w:rFonts w:ascii="Times New Roman" w:hAnsi="Times New Roman" w:cs="Times New Roman"/>
                <w:sz w:val="20"/>
                <w:szCs w:val="20"/>
                <w:lang w:val="en-GB"/>
              </w:rPr>
            </w:pPr>
            <w:r w:rsidRPr="00410C89">
              <w:rPr>
                <w:rFonts w:ascii="Times New Roman" w:hAnsi="Times New Roman" w:cs="Times New Roman"/>
                <w:sz w:val="20"/>
                <w:szCs w:val="20"/>
                <w:lang w:val="en-GB"/>
              </w:rPr>
              <w:t xml:space="preserve">There are no  ethical issues in this manuscript </w:t>
            </w:r>
          </w:p>
        </w:tc>
        <w:tc>
          <w:tcPr>
            <w:tcW w:w="1342" w:type="pct"/>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48DC05A4" w14:textId="77777777" w:rsidR="004C3DF1" w:rsidRPr="00DE7D30" w:rsidRDefault="004C3DF1">
      <w:pPr>
        <w:rPr>
          <w:rFonts w:ascii="Arial" w:hAnsi="Arial" w:cs="Arial"/>
          <w:b/>
          <w:sz w:val="20"/>
          <w:szCs w:val="20"/>
          <w:lang w:val="en-GB"/>
        </w:rPr>
      </w:pPr>
    </w:p>
    <w:sectPr w:rsidR="004C3DF1" w:rsidRPr="00DE7D30"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A718" w14:textId="77777777" w:rsidR="00E12551" w:rsidRPr="0000007A" w:rsidRDefault="00E12551" w:rsidP="0099583E">
      <w:r>
        <w:separator/>
      </w:r>
    </w:p>
  </w:endnote>
  <w:endnote w:type="continuationSeparator" w:id="0">
    <w:p w14:paraId="7E22334C" w14:textId="77777777" w:rsidR="00E12551" w:rsidRPr="0000007A" w:rsidRDefault="00E1255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CD4B" w14:textId="77777777" w:rsidR="00E12551" w:rsidRPr="0000007A" w:rsidRDefault="00E12551" w:rsidP="0099583E">
      <w:r>
        <w:separator/>
      </w:r>
    </w:p>
  </w:footnote>
  <w:footnote w:type="continuationSeparator" w:id="0">
    <w:p w14:paraId="7E49D23E" w14:textId="77777777" w:rsidR="00E12551" w:rsidRPr="0000007A" w:rsidRDefault="00E1255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075"/>
    <w:multiLevelType w:val="multilevel"/>
    <w:tmpl w:val="14CA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00953"/>
    <w:multiLevelType w:val="multilevel"/>
    <w:tmpl w:val="B0E6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F2343B3"/>
    <w:multiLevelType w:val="multilevel"/>
    <w:tmpl w:val="FE28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329063">
    <w:abstractNumId w:val="4"/>
  </w:num>
  <w:num w:numId="2" w16cid:durableId="1949853270">
    <w:abstractNumId w:val="7"/>
  </w:num>
  <w:num w:numId="3" w16cid:durableId="878707441">
    <w:abstractNumId w:val="6"/>
  </w:num>
  <w:num w:numId="4" w16cid:durableId="1922981700">
    <w:abstractNumId w:val="8"/>
  </w:num>
  <w:num w:numId="5" w16cid:durableId="777480626">
    <w:abstractNumId w:val="5"/>
  </w:num>
  <w:num w:numId="6" w16cid:durableId="280455266">
    <w:abstractNumId w:val="1"/>
  </w:num>
  <w:num w:numId="7" w16cid:durableId="575820291">
    <w:abstractNumId w:val="2"/>
  </w:num>
  <w:num w:numId="8" w16cid:durableId="706567204">
    <w:abstractNumId w:val="11"/>
  </w:num>
  <w:num w:numId="9" w16cid:durableId="2062245935">
    <w:abstractNumId w:val="10"/>
  </w:num>
  <w:num w:numId="10" w16cid:durableId="1782646171">
    <w:abstractNumId w:val="3"/>
  </w:num>
  <w:num w:numId="11" w16cid:durableId="72237601">
    <w:abstractNumId w:val="12"/>
  </w:num>
  <w:num w:numId="12" w16cid:durableId="1215000062">
    <w:abstractNumId w:val="0"/>
  </w:num>
  <w:num w:numId="13" w16cid:durableId="1321689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479C7"/>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4880"/>
    <w:rsid w:val="00275984"/>
    <w:rsid w:val="00280EC9"/>
    <w:rsid w:val="00282BEE"/>
    <w:rsid w:val="002859CC"/>
    <w:rsid w:val="00291D08"/>
    <w:rsid w:val="00293482"/>
    <w:rsid w:val="002A3D7C"/>
    <w:rsid w:val="002B0E4B"/>
    <w:rsid w:val="002C40B8"/>
    <w:rsid w:val="002D60EF"/>
    <w:rsid w:val="002E0661"/>
    <w:rsid w:val="002E10DF"/>
    <w:rsid w:val="002E1211"/>
    <w:rsid w:val="002E2339"/>
    <w:rsid w:val="002E5C81"/>
    <w:rsid w:val="002E6D86"/>
    <w:rsid w:val="002E7787"/>
    <w:rsid w:val="002F6935"/>
    <w:rsid w:val="00312559"/>
    <w:rsid w:val="003204B8"/>
    <w:rsid w:val="00326D7D"/>
    <w:rsid w:val="0033018A"/>
    <w:rsid w:val="0033692F"/>
    <w:rsid w:val="0035004A"/>
    <w:rsid w:val="00353718"/>
    <w:rsid w:val="00374F93"/>
    <w:rsid w:val="00377F1D"/>
    <w:rsid w:val="00394901"/>
    <w:rsid w:val="003A04E7"/>
    <w:rsid w:val="003A1C45"/>
    <w:rsid w:val="003A4991"/>
    <w:rsid w:val="003A6E1A"/>
    <w:rsid w:val="003B1ACB"/>
    <w:rsid w:val="003B1D0B"/>
    <w:rsid w:val="003B2172"/>
    <w:rsid w:val="003D1BDE"/>
    <w:rsid w:val="003D7C89"/>
    <w:rsid w:val="003E746A"/>
    <w:rsid w:val="003F0292"/>
    <w:rsid w:val="00401C12"/>
    <w:rsid w:val="00406671"/>
    <w:rsid w:val="00410C89"/>
    <w:rsid w:val="0041160B"/>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111D"/>
    <w:rsid w:val="0052339F"/>
    <w:rsid w:val="00530A2D"/>
    <w:rsid w:val="00531C82"/>
    <w:rsid w:val="00533FC1"/>
    <w:rsid w:val="0054564B"/>
    <w:rsid w:val="00545A13"/>
    <w:rsid w:val="00546343"/>
    <w:rsid w:val="00546E3F"/>
    <w:rsid w:val="00555430"/>
    <w:rsid w:val="00557CD3"/>
    <w:rsid w:val="00560D3C"/>
    <w:rsid w:val="00565D90"/>
    <w:rsid w:val="00567DE0"/>
    <w:rsid w:val="0057147D"/>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7831"/>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4A98"/>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2785"/>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C68EA"/>
    <w:rsid w:val="009D1206"/>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5DBB"/>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3876"/>
    <w:rsid w:val="00B66599"/>
    <w:rsid w:val="00B760E1"/>
    <w:rsid w:val="00B82FFC"/>
    <w:rsid w:val="00B8306D"/>
    <w:rsid w:val="00BA1AB3"/>
    <w:rsid w:val="00BA55B7"/>
    <w:rsid w:val="00BA6421"/>
    <w:rsid w:val="00BB21AB"/>
    <w:rsid w:val="00BB4FEC"/>
    <w:rsid w:val="00BC402F"/>
    <w:rsid w:val="00BD0DF5"/>
    <w:rsid w:val="00BD6447"/>
    <w:rsid w:val="00BD7527"/>
    <w:rsid w:val="00BE13EF"/>
    <w:rsid w:val="00BE40A5"/>
    <w:rsid w:val="00BE6454"/>
    <w:rsid w:val="00BF5C56"/>
    <w:rsid w:val="00BF6124"/>
    <w:rsid w:val="00C01111"/>
    <w:rsid w:val="00C03A1D"/>
    <w:rsid w:val="00C10283"/>
    <w:rsid w:val="00C1187E"/>
    <w:rsid w:val="00C11905"/>
    <w:rsid w:val="00C1438B"/>
    <w:rsid w:val="00C150D6"/>
    <w:rsid w:val="00C22886"/>
    <w:rsid w:val="00C25C8F"/>
    <w:rsid w:val="00C263C6"/>
    <w:rsid w:val="00C268B8"/>
    <w:rsid w:val="00C435C6"/>
    <w:rsid w:val="00C4462F"/>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6F78"/>
    <w:rsid w:val="00D40416"/>
    <w:rsid w:val="00D430AB"/>
    <w:rsid w:val="00D4782A"/>
    <w:rsid w:val="00D709EB"/>
    <w:rsid w:val="00D716F9"/>
    <w:rsid w:val="00D7603E"/>
    <w:rsid w:val="00D843BA"/>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2551"/>
    <w:rsid w:val="00E25CB6"/>
    <w:rsid w:val="00E3111A"/>
    <w:rsid w:val="00E451EA"/>
    <w:rsid w:val="00E57F4B"/>
    <w:rsid w:val="00E63889"/>
    <w:rsid w:val="00E63A98"/>
    <w:rsid w:val="00E645E9"/>
    <w:rsid w:val="00E65596"/>
    <w:rsid w:val="00E66385"/>
    <w:rsid w:val="00E71C8D"/>
    <w:rsid w:val="00E72360"/>
    <w:rsid w:val="00E72A8E"/>
    <w:rsid w:val="00E84DA8"/>
    <w:rsid w:val="00E9533D"/>
    <w:rsid w:val="00E972A7"/>
    <w:rsid w:val="00EA2839"/>
    <w:rsid w:val="00EB3E91"/>
    <w:rsid w:val="00EB6E15"/>
    <w:rsid w:val="00EC6894"/>
    <w:rsid w:val="00ED6B12"/>
    <w:rsid w:val="00ED7400"/>
    <w:rsid w:val="00EF326D"/>
    <w:rsid w:val="00EF53FE"/>
    <w:rsid w:val="00EF7AA4"/>
    <w:rsid w:val="00F1171E"/>
    <w:rsid w:val="00F13071"/>
    <w:rsid w:val="00F2643C"/>
    <w:rsid w:val="00F32717"/>
    <w:rsid w:val="00F3295A"/>
    <w:rsid w:val="00F32A9A"/>
    <w:rsid w:val="00F33C84"/>
    <w:rsid w:val="00F3669D"/>
    <w:rsid w:val="00F405F8"/>
    <w:rsid w:val="00F4700F"/>
    <w:rsid w:val="00F52B15"/>
    <w:rsid w:val="00F573EA"/>
    <w:rsid w:val="00F57E9D"/>
    <w:rsid w:val="00F739B9"/>
    <w:rsid w:val="00F73CF2"/>
    <w:rsid w:val="00F80C14"/>
    <w:rsid w:val="00F96F54"/>
    <w:rsid w:val="00F978B8"/>
    <w:rsid w:val="00FA6528"/>
    <w:rsid w:val="00FB0D50"/>
    <w:rsid w:val="00FB3DE3"/>
    <w:rsid w:val="00FB5BBE"/>
    <w:rsid w:val="00FC2E17"/>
    <w:rsid w:val="00FC432A"/>
    <w:rsid w:val="00FC6387"/>
    <w:rsid w:val="00FC6802"/>
    <w:rsid w:val="00FD53AB"/>
    <w:rsid w:val="00FD5C70"/>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E9EFC115-C5FB-4A8D-BE72-3308418E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C446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C4462F"/>
    <w:rPr>
      <w:rFonts w:asciiTheme="majorHAnsi" w:eastAsiaTheme="majorEastAsia" w:hAnsiTheme="majorHAnsi" w:cstheme="majorBidi"/>
      <w:b/>
      <w:bCs/>
      <w:color w:val="4F81BD" w:themeColor="accent1"/>
      <w:sz w:val="24"/>
      <w:szCs w:val="24"/>
      <w:lang w:val="en-US" w:eastAsia="en-US"/>
    </w:rPr>
  </w:style>
  <w:style w:type="character" w:customStyle="1" w:styleId="math-inline">
    <w:name w:val="math-inline"/>
    <w:basedOn w:val="DefaultParagraphFont"/>
    <w:rsid w:val="00E25CB6"/>
  </w:style>
  <w:style w:type="character" w:styleId="UnresolvedMention">
    <w:name w:val="Unresolved Mention"/>
    <w:basedOn w:val="DefaultParagraphFont"/>
    <w:uiPriority w:val="99"/>
    <w:semiHidden/>
    <w:unhideWhenUsed/>
    <w:rsid w:val="00406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993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64285842">
      <w:bodyDiv w:val="1"/>
      <w:marLeft w:val="0"/>
      <w:marRight w:val="0"/>
      <w:marTop w:val="0"/>
      <w:marBottom w:val="0"/>
      <w:divBdr>
        <w:top w:val="none" w:sz="0" w:space="0" w:color="auto"/>
        <w:left w:val="none" w:sz="0" w:space="0" w:color="auto"/>
        <w:bottom w:val="none" w:sz="0" w:space="0" w:color="auto"/>
        <w:right w:val="none" w:sz="0" w:space="0" w:color="auto"/>
      </w:divBdr>
    </w:div>
    <w:div w:id="146493178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esonnigeria.org/index.php/jae/article/view/32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urnal.aesonnigeria.org/index.php/jae/article/view/3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4930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cp:revision>
  <dcterms:created xsi:type="dcterms:W3CDTF">2025-12-21T09:03:00Z</dcterms:created>
  <dcterms:modified xsi:type="dcterms:W3CDTF">2025-12-22T12:50:00Z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