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E09F90" w:rsidR="0000007A" w:rsidRPr="00DE7D30" w:rsidRDefault="00B05C5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05C54">
              <w:rPr>
                <w:rFonts w:ascii="Arial" w:hAnsi="Arial" w:cs="Arial"/>
                <w:b/>
                <w:bCs/>
                <w:szCs w:val="28"/>
                <w:u w:val="single"/>
              </w:rPr>
              <w:t>Climate-Adaptive Farming: Strategies for Food Security and Adaptation Models Amid Rising Droughts and Population Pressures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80ED4B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3189B" w:rsidRPr="0043189B">
              <w:rPr>
                <w:rFonts w:ascii="Arial" w:hAnsi="Arial" w:cs="Arial"/>
                <w:b/>
                <w:bCs/>
                <w:szCs w:val="28"/>
                <w:lang w:val="en-GB"/>
              </w:rPr>
              <w:t>7383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196AF7" w:rsidR="0000007A" w:rsidRPr="00DE7D30" w:rsidRDefault="003914E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914E4">
              <w:rPr>
                <w:rFonts w:ascii="Arial" w:hAnsi="Arial" w:cs="Arial"/>
                <w:b/>
                <w:szCs w:val="28"/>
                <w:lang w:val="en-GB"/>
              </w:rPr>
              <w:t>Future Horizons: Transformative Pathways Toward Climate-Resilient Food Systems by 2050 - Synthesis, Knowledge Gaps, and a Roadmap for Science and Policy Integration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073563" w:rsidR="00CF0BBB" w:rsidRPr="00DE7D30" w:rsidRDefault="00583A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CC1B2A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FFC651" w14:textId="77777777" w:rsidR="00F60FEC" w:rsidRPr="00F60FEC" w:rsidRDefault="00F60FEC" w:rsidP="00F60F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This paper identifies critical knowledge gaps related to systems-level integration, equity, dietary transitions, and the risks of maladaptation;</w:t>
            </w:r>
          </w:p>
          <w:p w14:paraId="7DBC9196" w14:textId="2667E473" w:rsidR="00F1171E" w:rsidRPr="00900E9B" w:rsidRDefault="00F60FEC" w:rsidP="00F60FE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 xml:space="preserve">It proposes an integrated science-policy roadmap that places transformative adaptation and mitigation at the </w:t>
            </w:r>
            <w:proofErr w:type="spellStart"/>
            <w:r w:rsidRPr="00F60FEC">
              <w:rPr>
                <w:b/>
                <w:bCs/>
                <w:sz w:val="20"/>
                <w:szCs w:val="20"/>
                <w:lang w:val="en-GB"/>
              </w:rPr>
              <w:t>center</w:t>
            </w:r>
            <w:proofErr w:type="spellEnd"/>
            <w:r w:rsidRPr="00F60FEC">
              <w:rPr>
                <w:b/>
                <w:bCs/>
                <w:sz w:val="20"/>
                <w:szCs w:val="20"/>
                <w:lang w:val="en-GB"/>
              </w:rPr>
              <w:t xml:space="preserve"> of food system governance.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624033" w14:textId="0DD08E6A" w:rsidR="00F60FEC" w:rsidRPr="00F60FEC" w:rsidRDefault="00F60FEC" w:rsidP="00F60F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The title is expected to be simpler, without losing its meaning.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</w:p>
          <w:p w14:paraId="794AA9A7" w14:textId="6A45AB7B" w:rsidR="00F1171E" w:rsidRPr="00900E9B" w:rsidRDefault="00F60FEC" w:rsidP="00F60F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Future Horizons: A Transformation Pathway Towards a Climate-Resilient Food System and a Roadmap for Science and Policy Integration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48E7BEB" w:rsidR="00F1171E" w:rsidRPr="00900E9B" w:rsidRDefault="00F60FEC" w:rsidP="00F60F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Abstract is complete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ADB1096" w:rsidR="00F1171E" w:rsidRPr="00900E9B" w:rsidRDefault="00F60FE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This paper is very accurate in outlining the risks of climate change to major food crops: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93BEC7B" w:rsidR="00F1171E" w:rsidRPr="00900E9B" w:rsidRDefault="00F60FE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FEC">
              <w:rPr>
                <w:b/>
                <w:bCs/>
                <w:sz w:val="20"/>
                <w:szCs w:val="20"/>
                <w:lang w:val="en-GB"/>
              </w:rPr>
              <w:t>The references provided are sufficient. If possible, please add references for 2024 and 2025 to obtain more recent supporting information.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2B6F356" w:rsidR="00F1171E" w:rsidRPr="00900E9B" w:rsidRDefault="00F60FEC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43D5BB4F" w:rsidR="00F1171E" w:rsidRPr="00900E9B" w:rsidRDefault="00F60FEC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D0AB9EA" w14:textId="77777777" w:rsidR="00F9539E" w:rsidRDefault="00F9539E" w:rsidP="00F9539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F8B4217" w14:textId="77777777" w:rsidR="00F9539E" w:rsidRPr="005F4EDD" w:rsidRDefault="00F9539E" w:rsidP="00F9539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733E67" w14:textId="77777777" w:rsidR="00F9539E" w:rsidRDefault="00F9539E" w:rsidP="00F9539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C2DCB4A" w14:textId="77777777" w:rsidR="00F9539E" w:rsidRPr="00261183" w:rsidRDefault="00F9539E" w:rsidP="00F9539E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Nurhayadi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Tadulako</w:t>
      </w:r>
      <w:proofErr w:type="spellEnd"/>
      <w:r>
        <w:rPr>
          <w:rFonts w:ascii="Calibri" w:hAnsi="Calibri" w:cs="Calibri"/>
          <w:color w:val="000000"/>
        </w:rPr>
        <w:t xml:space="preserve"> University, Indonesia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14B36" w14:textId="77777777" w:rsidR="00AC6CF5" w:rsidRPr="0000007A" w:rsidRDefault="00AC6CF5" w:rsidP="0099583E">
      <w:r>
        <w:separator/>
      </w:r>
    </w:p>
  </w:endnote>
  <w:endnote w:type="continuationSeparator" w:id="0">
    <w:p w14:paraId="5B62F3DC" w14:textId="77777777" w:rsidR="00AC6CF5" w:rsidRPr="0000007A" w:rsidRDefault="00AC6C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ACED7" w14:textId="77777777" w:rsidR="00AC6CF5" w:rsidRPr="0000007A" w:rsidRDefault="00AC6CF5" w:rsidP="0099583E">
      <w:r>
        <w:separator/>
      </w:r>
    </w:p>
  </w:footnote>
  <w:footnote w:type="continuationSeparator" w:id="0">
    <w:p w14:paraId="616505C2" w14:textId="77777777" w:rsidR="00AC6CF5" w:rsidRPr="0000007A" w:rsidRDefault="00AC6C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207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14E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189B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59B1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A2E"/>
    <w:rsid w:val="005A4F17"/>
    <w:rsid w:val="005B3509"/>
    <w:rsid w:val="005C25A0"/>
    <w:rsid w:val="005C3E5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10C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CF5"/>
    <w:rsid w:val="00AD6C51"/>
    <w:rsid w:val="00AE0E9B"/>
    <w:rsid w:val="00AE54CD"/>
    <w:rsid w:val="00AF3016"/>
    <w:rsid w:val="00B03A45"/>
    <w:rsid w:val="00B05C5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77C"/>
    <w:rsid w:val="00CB429B"/>
    <w:rsid w:val="00CC1B2A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FE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FEC"/>
    <w:rsid w:val="00F73CF2"/>
    <w:rsid w:val="00F80C14"/>
    <w:rsid w:val="00F9539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53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111</cp:revision>
  <dcterms:created xsi:type="dcterms:W3CDTF">2023-08-30T09:21:00Z</dcterms:created>
  <dcterms:modified xsi:type="dcterms:W3CDTF">2026-03-20T12:18:00Z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