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4CD184" w:rsidR="0000007A" w:rsidRPr="00DE7D30" w:rsidRDefault="00D14B1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D14B12">
              <w:rPr>
                <w:rFonts w:ascii="Arial" w:hAnsi="Arial" w:cs="Arial"/>
                <w:b/>
                <w:bCs/>
                <w:szCs w:val="28"/>
                <w:u w:val="single"/>
              </w:rPr>
              <w:t>Tips and Tricks in Neonatal POCUS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A05E4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1209A" w:rsidRPr="0091209A">
              <w:rPr>
                <w:rFonts w:ascii="Arial" w:hAnsi="Arial" w:cs="Arial"/>
                <w:b/>
                <w:bCs/>
                <w:szCs w:val="28"/>
                <w:lang w:val="en-GB"/>
              </w:rPr>
              <w:t>7510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6B36184" w:rsidR="0000007A" w:rsidRPr="00DE7D30" w:rsidRDefault="000970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970AA">
              <w:rPr>
                <w:rFonts w:ascii="Arial" w:hAnsi="Arial" w:cs="Arial"/>
                <w:b/>
                <w:szCs w:val="28"/>
                <w:lang w:val="en-GB"/>
              </w:rPr>
              <w:t>Tips and Tricks in Neonatal POCUS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1E943EB" w:rsidR="00CF0BBB" w:rsidRPr="00DE7D30" w:rsidRDefault="00FA1F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Complete </w:t>
            </w:r>
            <w:r w:rsidR="006438DF">
              <w:rPr>
                <w:rFonts w:ascii="Arial" w:hAnsi="Arial" w:cs="Arial"/>
                <w:b/>
                <w:szCs w:val="28"/>
                <w:lang w:val="en-GB"/>
              </w:rPr>
              <w:t>Book</w:t>
            </w:r>
          </w:p>
        </w:tc>
      </w:tr>
    </w:tbl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FA1F7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B95AE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A920EF7" w:rsidR="00F1171E" w:rsidRPr="00900E9B" w:rsidRDefault="00EF0E81" w:rsidP="00EF0E8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Style w:val="citation-109"/>
                <w:rFonts w:eastAsia="Arial Unicode MS"/>
              </w:rPr>
              <w:t>This handbook is of critical importance for the standardization and widespread implementation of Point-of-Care Ultrasound (POCUS) in neonatal intensive care units (NICU)</w:t>
            </w:r>
            <w:r>
              <w:t xml:space="preserve">. </w:t>
            </w:r>
            <w:r>
              <w:rPr>
                <w:rStyle w:val="citation-108"/>
              </w:rPr>
              <w:t>By offering a radiation-free, bedside, and real-time dynamic assessment compared to traditional diagnostic methods, it has the potential to significantly improve the prognosis of the most vulnerable patient group: neonates</w:t>
            </w:r>
            <w:r>
              <w:t xml:space="preserve">. </w:t>
            </w:r>
            <w:r>
              <w:rPr>
                <w:rStyle w:val="citation-107"/>
              </w:rPr>
              <w:t>The inclusion of the latest 2025 NRP guidelines and 2026 ethical/legal perspectives ensures it serves as an up-to-date and highly practical resource for the global medical community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0C5E380" w:rsidR="00F1171E" w:rsidRPr="00EF0E81" w:rsidRDefault="00EF0E81" w:rsidP="00EF0E81">
            <w:r w:rsidRPr="00EF0E81">
              <w:t>Yes, the title accurately reflects the content. The emphasis on "Tips and Tricks" clearly signals the book's focus on practical clinical application and the accumulated wisdom of bedside practitioners.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BE3481" w:rsidR="00F1171E" w:rsidRPr="00900E9B" w:rsidRDefault="00EF0E81" w:rsidP="00EF0E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Style w:val="citation-104"/>
                <w:rFonts w:eastAsia="Arial Unicode MS"/>
              </w:rPr>
              <w:t>While a separate abstract section is not present, the "Foreword" serves as a comprehensive introduction, detailing the book's purpose, structure, and intended clinical impact</w:t>
            </w:r>
            <w:r>
              <w:t>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7A3452A" w:rsidR="00F1171E" w:rsidRPr="00900E9B" w:rsidRDefault="00EF0E81" w:rsidP="000C60D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Style w:val="citation-103"/>
                <w:rFonts w:eastAsia="Arial Unicode MS"/>
              </w:rPr>
              <w:t>The manuscript is scientifically robust and technically sound</w:t>
            </w:r>
            <w:r>
              <w:t xml:space="preserve">. </w:t>
            </w:r>
            <w:r>
              <w:rPr>
                <w:rStyle w:val="citation-102"/>
              </w:rPr>
              <w:t xml:space="preserve">It builds from fundamental physics to system-specific protocols (e.g., SAFE-R, LUS </w:t>
            </w:r>
            <w:r w:rsidR="000C60D7">
              <w:rPr>
                <w:rStyle w:val="citation-102"/>
              </w:rPr>
              <w:t>S</w:t>
            </w:r>
            <w:r>
              <w:rPr>
                <w:rStyle w:val="citation-102"/>
              </w:rPr>
              <w:t>core) that are well-aligned with current evidence-based literature</w:t>
            </w:r>
            <w:r>
              <w:t xml:space="preserve">. </w:t>
            </w:r>
            <w:r>
              <w:rPr>
                <w:rStyle w:val="citation-101"/>
              </w:rPr>
              <w:t>From an infectious disease perspective, the emphasis on high-level disinfection (HLD) and standardized hygiene protocols is particularly commendable.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C9AD14E" w:rsidR="00F1171E" w:rsidRPr="00900E9B" w:rsidRDefault="00EF0E81" w:rsidP="00EF0E8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Style w:val="citation-100"/>
                <w:rFonts w:eastAsia="Arial Unicode MS"/>
              </w:rPr>
              <w:t>The references are highly contemporary, including studies from 2021–2025 and the most recent 2025 NRP standards</w:t>
            </w:r>
            <w:r>
              <w:t xml:space="preserve">. </w:t>
            </w:r>
            <w:r>
              <w:rPr>
                <w:rStyle w:val="citation-99"/>
              </w:rPr>
              <w:t>The 67 references provided offer sufficient scientific depth and support for a comprehensive clinical handbook</w:t>
            </w:r>
            <w:r>
              <w:t>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256CE57B" w:rsidR="00F1171E" w:rsidRPr="00900E9B" w:rsidRDefault="00EF0E81" w:rsidP="00EF0E81">
            <w:pPr>
              <w:rPr>
                <w:sz w:val="20"/>
                <w:szCs w:val="20"/>
                <w:lang w:val="en-GB"/>
              </w:rPr>
            </w:pPr>
            <w:r w:rsidRPr="00EF0E81">
              <w:t>The language quality is excellent. Technical terminology (e.g., "knobology," "anisotropy," "</w:t>
            </w:r>
            <w:proofErr w:type="spellStart"/>
            <w:r w:rsidRPr="00EF0E81">
              <w:t>opercularization</w:t>
            </w:r>
            <w:proofErr w:type="spellEnd"/>
            <w:r w:rsidRPr="00EF0E81">
              <w:t>") is used correctly, and the prose is professional, clear, and engaging.</w:t>
            </w: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3EA779A2" w:rsidR="00F1171E" w:rsidRPr="00900E9B" w:rsidRDefault="00EF0E81" w:rsidP="00EF0E81">
            <w:pPr>
              <w:rPr>
                <w:sz w:val="20"/>
                <w:szCs w:val="20"/>
                <w:lang w:val="en-GB"/>
              </w:rPr>
            </w:pPr>
            <w:r>
              <w:t xml:space="preserve">This book is an outstanding resource for clinicians in the field of neonatology, balancing theoretical depth with invaluable "bedside secrets." </w:t>
            </w:r>
            <w:r>
              <w:rPr>
                <w:rStyle w:val="citation-93"/>
                <w:rFonts w:eastAsia="Arial Unicode MS"/>
              </w:rPr>
              <w:t>Its integration of AI-assisted diagnostics and the 2025 NRP updates makes it a pioneering work</w:t>
            </w:r>
            <w:r>
              <w:t>. The manuscript is ready for publication in its current form.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1F2D4B3F" w:rsidR="00F1171E" w:rsidRPr="00EF0E81" w:rsidRDefault="00EF0E81" w:rsidP="007222C8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EF0E81">
              <w:rPr>
                <w:rFonts w:ascii="Times New Roman" w:eastAsia="Times New Roman" w:hAnsi="Times New Roman" w:cs="Times New Roman"/>
              </w:rPr>
              <w:t>No ethical issues were identified. The manuscript extensively covers biolog</w:t>
            </w:r>
            <w:r>
              <w:rPr>
                <w:rFonts w:ascii="Times New Roman" w:eastAsia="Times New Roman" w:hAnsi="Times New Roman" w:cs="Times New Roman"/>
              </w:rPr>
              <w:t>ical safety principles (ALARA, t</w:t>
            </w:r>
            <w:r w:rsidRPr="00EF0E81">
              <w:rPr>
                <w:rFonts w:ascii="Times New Roman" w:eastAsia="Times New Roman" w:hAnsi="Times New Roman" w:cs="Times New Roman"/>
              </w:rPr>
              <w:t xml:space="preserve">hermal and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EF0E81">
              <w:rPr>
                <w:rFonts w:ascii="Times New Roman" w:eastAsia="Times New Roman" w:hAnsi="Times New Roman" w:cs="Times New Roman"/>
              </w:rPr>
              <w:t xml:space="preserve">echanical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EF0E81">
              <w:rPr>
                <w:rFonts w:ascii="Times New Roman" w:eastAsia="Times New Roman" w:hAnsi="Times New Roman" w:cs="Times New Roman"/>
              </w:rPr>
              <w:t xml:space="preserve">ndices) and the ethical obligations regarding incidental findings and patient </w:t>
            </w:r>
            <w:r>
              <w:rPr>
                <w:rFonts w:ascii="Times New Roman" w:eastAsia="Times New Roman" w:hAnsi="Times New Roman" w:cs="Times New Roman"/>
              </w:rPr>
              <w:t>consent.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3AF9F38" w14:textId="77777777" w:rsidR="003B1D6D" w:rsidRDefault="003B1D6D" w:rsidP="003B1D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37BF737" w14:textId="77777777" w:rsidR="003B1D6D" w:rsidRPr="005F4EDD" w:rsidRDefault="003B1D6D" w:rsidP="003B1D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5C7EAF2" w14:textId="77777777" w:rsidR="003B1D6D" w:rsidRDefault="003B1D6D" w:rsidP="003B1D6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18D2A65" w14:textId="77777777" w:rsidR="003B1D6D" w:rsidRDefault="003B1D6D" w:rsidP="003B1D6D">
      <w:r>
        <w:rPr>
          <w:rFonts w:ascii="Calibri" w:hAnsi="Calibri" w:cs="Calibri"/>
          <w:color w:val="000000"/>
        </w:rPr>
        <w:t xml:space="preserve">Selim ONCEL, Kocaeli University, </w:t>
      </w:r>
      <w:proofErr w:type="spellStart"/>
      <w:r>
        <w:rPr>
          <w:rFonts w:ascii="Calibri" w:hAnsi="Calibri" w:cs="Calibri"/>
          <w:color w:val="000000"/>
        </w:rPr>
        <w:t>Turkiye</w:t>
      </w:r>
      <w:proofErr w:type="spellEnd"/>
      <w:r>
        <w:rPr>
          <w:rFonts w:ascii="Calibri" w:hAnsi="Calibri" w:cs="Calibri"/>
          <w:color w:val="000000"/>
        </w:rPr>
        <w:br/>
      </w:r>
    </w:p>
    <w:p w14:paraId="6FE5A009" w14:textId="77777777" w:rsidR="00F1171E" w:rsidRPr="003B1D6D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sectPr w:rsidR="00F1171E" w:rsidRPr="003B1D6D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F7F5" w14:textId="77777777" w:rsidR="009C32D9" w:rsidRPr="0000007A" w:rsidRDefault="009C32D9" w:rsidP="0099583E">
      <w:r>
        <w:separator/>
      </w:r>
    </w:p>
  </w:endnote>
  <w:endnote w:type="continuationSeparator" w:id="0">
    <w:p w14:paraId="5EA4797C" w14:textId="77777777" w:rsidR="009C32D9" w:rsidRPr="0000007A" w:rsidRDefault="009C32D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75C8" w14:textId="77777777" w:rsidR="009C32D9" w:rsidRPr="0000007A" w:rsidRDefault="009C32D9" w:rsidP="0099583E">
      <w:r>
        <w:separator/>
      </w:r>
    </w:p>
  </w:footnote>
  <w:footnote w:type="continuationSeparator" w:id="0">
    <w:p w14:paraId="4AB16A90" w14:textId="77777777" w:rsidR="009C32D9" w:rsidRPr="0000007A" w:rsidRDefault="009C32D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0166C"/>
    <w:multiLevelType w:val="multilevel"/>
    <w:tmpl w:val="B038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8146204">
    <w:abstractNumId w:val="3"/>
  </w:num>
  <w:num w:numId="2" w16cid:durableId="1085953492">
    <w:abstractNumId w:val="7"/>
  </w:num>
  <w:num w:numId="3" w16cid:durableId="559946336">
    <w:abstractNumId w:val="5"/>
  </w:num>
  <w:num w:numId="4" w16cid:durableId="219172972">
    <w:abstractNumId w:val="8"/>
  </w:num>
  <w:num w:numId="5" w16cid:durableId="928388243">
    <w:abstractNumId w:val="4"/>
  </w:num>
  <w:num w:numId="6" w16cid:durableId="1142432037">
    <w:abstractNumId w:val="0"/>
  </w:num>
  <w:num w:numId="7" w16cid:durableId="842547155">
    <w:abstractNumId w:val="1"/>
  </w:num>
  <w:num w:numId="8" w16cid:durableId="1808283683">
    <w:abstractNumId w:val="10"/>
  </w:num>
  <w:num w:numId="9" w16cid:durableId="537475698">
    <w:abstractNumId w:val="9"/>
  </w:num>
  <w:num w:numId="10" w16cid:durableId="1123697227">
    <w:abstractNumId w:val="2"/>
  </w:num>
  <w:num w:numId="11" w16cid:durableId="1485703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0AA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60D7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0491"/>
    <w:rsid w:val="001A1605"/>
    <w:rsid w:val="001A2F22"/>
    <w:rsid w:val="001B0C63"/>
    <w:rsid w:val="001B5029"/>
    <w:rsid w:val="001D3A1D"/>
    <w:rsid w:val="001D7995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4B0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224F"/>
    <w:rsid w:val="00374F93"/>
    <w:rsid w:val="00377F1D"/>
    <w:rsid w:val="00387A62"/>
    <w:rsid w:val="00394901"/>
    <w:rsid w:val="003A04E7"/>
    <w:rsid w:val="003A1C45"/>
    <w:rsid w:val="003A4991"/>
    <w:rsid w:val="003A6E1A"/>
    <w:rsid w:val="003B1D0B"/>
    <w:rsid w:val="003B1D6D"/>
    <w:rsid w:val="003B2172"/>
    <w:rsid w:val="003D1BDE"/>
    <w:rsid w:val="003E746A"/>
    <w:rsid w:val="00401C12"/>
    <w:rsid w:val="00420D8E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131F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973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38DF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7D34"/>
    <w:rsid w:val="006C3797"/>
    <w:rsid w:val="006D467C"/>
    <w:rsid w:val="006E01EE"/>
    <w:rsid w:val="006E6014"/>
    <w:rsid w:val="006E7B48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2A87"/>
    <w:rsid w:val="007B54A4"/>
    <w:rsid w:val="007C6CDF"/>
    <w:rsid w:val="007D0246"/>
    <w:rsid w:val="007F5873"/>
    <w:rsid w:val="00800556"/>
    <w:rsid w:val="008126B7"/>
    <w:rsid w:val="00815F94"/>
    <w:rsid w:val="008224E2"/>
    <w:rsid w:val="00825DC9"/>
    <w:rsid w:val="0082676D"/>
    <w:rsid w:val="008324FC"/>
    <w:rsid w:val="00833105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09A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7EC8"/>
    <w:rsid w:val="0099583E"/>
    <w:rsid w:val="009A0242"/>
    <w:rsid w:val="009A59ED"/>
    <w:rsid w:val="009B101F"/>
    <w:rsid w:val="009B239B"/>
    <w:rsid w:val="009C32D9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5AE6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4B12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6AD"/>
    <w:rsid w:val="00E9533D"/>
    <w:rsid w:val="00E972A7"/>
    <w:rsid w:val="00EA2839"/>
    <w:rsid w:val="00EB3E91"/>
    <w:rsid w:val="00EB6E15"/>
    <w:rsid w:val="00EC6894"/>
    <w:rsid w:val="00EC77E3"/>
    <w:rsid w:val="00ED6B12"/>
    <w:rsid w:val="00ED7400"/>
    <w:rsid w:val="00EF0E81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F74"/>
    <w:rsid w:val="00FA6528"/>
    <w:rsid w:val="00FB0D50"/>
    <w:rsid w:val="00FB3DE3"/>
    <w:rsid w:val="00FB5BBE"/>
    <w:rsid w:val="00FC2E17"/>
    <w:rsid w:val="00FC432A"/>
    <w:rsid w:val="00FC6387"/>
    <w:rsid w:val="00FC6802"/>
    <w:rsid w:val="00FD438A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citation-109">
    <w:name w:val="citation-109"/>
    <w:basedOn w:val="DefaultParagraphFont"/>
    <w:rsid w:val="00EF0E81"/>
  </w:style>
  <w:style w:type="character" w:customStyle="1" w:styleId="citation-108">
    <w:name w:val="citation-108"/>
    <w:basedOn w:val="DefaultParagraphFont"/>
    <w:rsid w:val="00EF0E81"/>
  </w:style>
  <w:style w:type="character" w:customStyle="1" w:styleId="citation-107">
    <w:name w:val="citation-107"/>
    <w:basedOn w:val="DefaultParagraphFont"/>
    <w:rsid w:val="00EF0E81"/>
  </w:style>
  <w:style w:type="character" w:customStyle="1" w:styleId="citation-106">
    <w:name w:val="citation-106"/>
    <w:basedOn w:val="DefaultParagraphFont"/>
    <w:rsid w:val="00EF0E81"/>
  </w:style>
  <w:style w:type="character" w:customStyle="1" w:styleId="citation-105">
    <w:name w:val="citation-105"/>
    <w:basedOn w:val="DefaultParagraphFont"/>
    <w:rsid w:val="00EF0E81"/>
  </w:style>
  <w:style w:type="character" w:customStyle="1" w:styleId="citation-104">
    <w:name w:val="citation-104"/>
    <w:basedOn w:val="DefaultParagraphFont"/>
    <w:rsid w:val="00EF0E81"/>
  </w:style>
  <w:style w:type="character" w:customStyle="1" w:styleId="citation-103">
    <w:name w:val="citation-103"/>
    <w:basedOn w:val="DefaultParagraphFont"/>
    <w:rsid w:val="00EF0E81"/>
  </w:style>
  <w:style w:type="character" w:customStyle="1" w:styleId="citation-102">
    <w:name w:val="citation-102"/>
    <w:basedOn w:val="DefaultParagraphFont"/>
    <w:rsid w:val="00EF0E81"/>
  </w:style>
  <w:style w:type="character" w:customStyle="1" w:styleId="citation-101">
    <w:name w:val="citation-101"/>
    <w:basedOn w:val="DefaultParagraphFont"/>
    <w:rsid w:val="00EF0E81"/>
  </w:style>
  <w:style w:type="character" w:customStyle="1" w:styleId="citation-100">
    <w:name w:val="citation-100"/>
    <w:basedOn w:val="DefaultParagraphFont"/>
    <w:rsid w:val="00EF0E81"/>
  </w:style>
  <w:style w:type="character" w:customStyle="1" w:styleId="citation-99">
    <w:name w:val="citation-99"/>
    <w:basedOn w:val="DefaultParagraphFont"/>
    <w:rsid w:val="00EF0E81"/>
  </w:style>
  <w:style w:type="character" w:customStyle="1" w:styleId="citation-98">
    <w:name w:val="citation-98"/>
    <w:basedOn w:val="DefaultParagraphFont"/>
    <w:rsid w:val="00EF0E81"/>
  </w:style>
  <w:style w:type="character" w:customStyle="1" w:styleId="citation-97">
    <w:name w:val="citation-97"/>
    <w:basedOn w:val="DefaultParagraphFont"/>
    <w:rsid w:val="00EF0E81"/>
  </w:style>
  <w:style w:type="character" w:customStyle="1" w:styleId="citation-96">
    <w:name w:val="citation-96"/>
    <w:basedOn w:val="DefaultParagraphFont"/>
    <w:rsid w:val="00EF0E81"/>
  </w:style>
  <w:style w:type="character" w:customStyle="1" w:styleId="citation-95">
    <w:name w:val="citation-95"/>
    <w:basedOn w:val="DefaultParagraphFont"/>
    <w:rsid w:val="00EF0E81"/>
  </w:style>
  <w:style w:type="character" w:customStyle="1" w:styleId="citation-94">
    <w:name w:val="citation-94"/>
    <w:basedOn w:val="DefaultParagraphFont"/>
    <w:rsid w:val="00EF0E81"/>
  </w:style>
  <w:style w:type="character" w:customStyle="1" w:styleId="citation-93">
    <w:name w:val="citation-93"/>
    <w:basedOn w:val="DefaultParagraphFont"/>
    <w:rsid w:val="00EF0E81"/>
  </w:style>
  <w:style w:type="paragraph" w:customStyle="1" w:styleId="Affiliation">
    <w:name w:val="Affiliation"/>
    <w:basedOn w:val="Normal"/>
    <w:rsid w:val="003B1D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3685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2026-04-16T12:14:00Z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