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45C88" w:rsidRPr="00076C15" w14:paraId="2B6D9AF1" w14:textId="77777777">
        <w:trPr>
          <w:trHeight w:val="20"/>
          <w:jc w:val="center"/>
        </w:trPr>
        <w:tc>
          <w:tcPr>
            <w:tcW w:w="1186" w:type="pct"/>
          </w:tcPr>
          <w:p w14:paraId="6250FCAA" w14:textId="77777777" w:rsidR="00F45C88" w:rsidRPr="00076C15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57F9F660" w14:textId="77777777" w:rsidR="00F45C88" w:rsidRPr="00076C15" w:rsidRDefault="009761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Research on Geography, Earth Science and Environment</w:t>
            </w:r>
          </w:p>
        </w:tc>
      </w:tr>
      <w:tr w:rsidR="00F45C88" w:rsidRPr="00076C15" w14:paraId="72EA29C8" w14:textId="77777777">
        <w:trPr>
          <w:trHeight w:val="20"/>
          <w:jc w:val="center"/>
        </w:trPr>
        <w:tc>
          <w:tcPr>
            <w:tcW w:w="1186" w:type="pct"/>
          </w:tcPr>
          <w:p w14:paraId="26DDCFC4" w14:textId="77777777" w:rsidR="00F45C88" w:rsidRPr="00076C15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6785F3B" w14:textId="77777777" w:rsidR="00F45C88" w:rsidRPr="00076C15" w:rsidRDefault="00F45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1B51BD"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7518</w:t>
            </w:r>
          </w:p>
        </w:tc>
      </w:tr>
      <w:tr w:rsidR="00F45C88" w:rsidRPr="00076C15" w14:paraId="1D8D1495" w14:textId="77777777">
        <w:trPr>
          <w:trHeight w:val="20"/>
          <w:jc w:val="center"/>
        </w:trPr>
        <w:tc>
          <w:tcPr>
            <w:tcW w:w="1186" w:type="pct"/>
          </w:tcPr>
          <w:p w14:paraId="1C51C536" w14:textId="77777777" w:rsidR="00F45C88" w:rsidRPr="00076C15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075D25" w14:textId="77777777" w:rsidR="00F45C88" w:rsidRPr="00076C15" w:rsidRDefault="00C84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Aquatic Macrophyte Diversity and Ecological Status of Lake </w:t>
            </w:r>
            <w:proofErr w:type="spellStart"/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Kharungpat</w:t>
            </w:r>
            <w:proofErr w:type="spellEnd"/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, India</w:t>
            </w:r>
          </w:p>
        </w:tc>
      </w:tr>
      <w:tr w:rsidR="00F45C88" w:rsidRPr="00076C15" w14:paraId="502FED75" w14:textId="77777777">
        <w:trPr>
          <w:trHeight w:val="20"/>
          <w:jc w:val="center"/>
        </w:trPr>
        <w:tc>
          <w:tcPr>
            <w:tcW w:w="1186" w:type="pct"/>
          </w:tcPr>
          <w:p w14:paraId="485B5E30" w14:textId="77777777" w:rsidR="00F45C88" w:rsidRPr="00076C15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392AE8" w14:textId="77777777" w:rsidR="00F45C88" w:rsidRPr="00076C15" w:rsidRDefault="00F45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9B57FFD" w14:textId="77777777" w:rsidR="00F45C88" w:rsidRPr="00076C15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568932" w14:textId="77777777" w:rsidR="00F45C88" w:rsidRPr="00076C15" w:rsidRDefault="00F45C88">
      <w:pPr>
        <w:jc w:val="both"/>
        <w:outlineLvl w:val="0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bookmarkStart w:id="0" w:name="_Hlk171324449"/>
      <w:r w:rsidRPr="00076C1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>Special note:</w:t>
      </w:r>
    </w:p>
    <w:p w14:paraId="72DA3D85" w14:textId="77777777" w:rsidR="00F45C88" w:rsidRPr="00076C15" w:rsidRDefault="00F45C88">
      <w:pPr>
        <w:jc w:val="both"/>
        <w:rPr>
          <w:rFonts w:ascii="Arial" w:eastAsia="MS Mincho" w:hAnsi="Arial" w:cs="Arial"/>
          <w:b/>
          <w:color w:val="222222"/>
          <w:sz w:val="20"/>
          <w:szCs w:val="20"/>
          <w:u w:val="single"/>
        </w:rPr>
      </w:pPr>
    </w:p>
    <w:p w14:paraId="397708E9" w14:textId="77777777" w:rsidR="00F45C88" w:rsidRPr="00076C15" w:rsidRDefault="00F45C88">
      <w:pPr>
        <w:jc w:val="both"/>
        <w:outlineLvl w:val="0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r w:rsidRPr="00076C15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A research paper already published in a journal can be published as a Book Chapter in an expanded form with proper copyright approval. </w:t>
      </w:r>
    </w:p>
    <w:p w14:paraId="269D9435" w14:textId="77777777" w:rsidR="00F45C88" w:rsidRPr="00076C15" w:rsidRDefault="00F45C88">
      <w:pPr>
        <w:jc w:val="both"/>
        <w:outlineLvl w:val="0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0"/>
      </w:tblGrid>
      <w:tr w:rsidR="00F45C88" w:rsidRPr="00076C15" w14:paraId="6648E7C8" w14:textId="77777777">
        <w:trPr>
          <w:trHeight w:val="20"/>
          <w:jc w:val="center"/>
        </w:trPr>
        <w:tc>
          <w:tcPr>
            <w:tcW w:w="13225" w:type="dxa"/>
          </w:tcPr>
          <w:p w14:paraId="064B8CA0" w14:textId="77777777" w:rsidR="00F45C88" w:rsidRPr="00076C15" w:rsidRDefault="00F45C88">
            <w:pPr>
              <w:outlineLvl w:val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Source Article: </w:t>
            </w:r>
          </w:p>
          <w:p w14:paraId="1B5E81A9" w14:textId="77777777" w:rsidR="00F45C88" w:rsidRPr="00076C15" w:rsidRDefault="00F45C88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</w:pPr>
          </w:p>
          <w:p w14:paraId="13A0F854" w14:textId="77777777" w:rsidR="00F45C88" w:rsidRPr="00076C15" w:rsidRDefault="00F45C88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 xml:space="preserve">This chapter is an extended version of the article published by the same author(s) in the following journal. </w:t>
            </w:r>
          </w:p>
          <w:p w14:paraId="21637061" w14:textId="77777777" w:rsidR="00F45C88" w:rsidRPr="00076C15" w:rsidRDefault="00F45C88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</w:pPr>
          </w:p>
          <w:p w14:paraId="7EDB061C" w14:textId="77777777" w:rsidR="00F45C88" w:rsidRPr="00076C15" w:rsidRDefault="00973A13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Journal of Energy Technologies and Policy</w:t>
            </w:r>
            <w:r w:rsidR="00F45C88"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 xml:space="preserve">, </w:t>
            </w:r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3</w:t>
            </w:r>
            <w:r w:rsidR="00F45C88"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(</w:t>
            </w:r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11</w:t>
            </w:r>
            <w:r w:rsidR="00F45C88"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 xml:space="preserve">): </w:t>
            </w:r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64-75</w:t>
            </w:r>
            <w:r w:rsidR="00F45C88"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 xml:space="preserve">, </w:t>
            </w:r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2013</w:t>
            </w:r>
            <w:r w:rsidR="00F45C88" w:rsidRPr="00076C15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.</w:t>
            </w:r>
          </w:p>
          <w:p w14:paraId="33866E50" w14:textId="77777777" w:rsidR="00F45C88" w:rsidRPr="00076C15" w:rsidRDefault="00F45C88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fr-CA" w:eastAsia="x-none"/>
              </w:rPr>
            </w:pPr>
            <w:proofErr w:type="spellStart"/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fr-CA" w:eastAsia="x-none"/>
              </w:rPr>
              <w:t>Available</w:t>
            </w:r>
            <w:proofErr w:type="spellEnd"/>
            <w:r w:rsidRPr="00076C15">
              <w:rPr>
                <w:rFonts w:ascii="Arial" w:eastAsia="MS Mincho" w:hAnsi="Arial" w:cs="Arial"/>
                <w:bCs/>
                <w:sz w:val="20"/>
                <w:szCs w:val="20"/>
                <w:lang w:val="fr-CA" w:eastAsia="x-none"/>
              </w:rPr>
              <w:t>:</w:t>
            </w:r>
            <w:r w:rsidR="001735EC" w:rsidRPr="00076C15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hyperlink r:id="rId7" w:history="1">
              <w:r w:rsidR="001735EC" w:rsidRPr="00076C15">
                <w:rPr>
                  <w:rStyle w:val="Hyperlink"/>
                  <w:rFonts w:ascii="Arial" w:eastAsia="MS Mincho" w:hAnsi="Arial" w:cs="Arial"/>
                  <w:bCs/>
                  <w:sz w:val="20"/>
                  <w:szCs w:val="20"/>
                  <w:lang w:val="fr-CA" w:eastAsia="x-none"/>
                </w:rPr>
                <w:t>https://www.iiste.org/Journals/index.php/JETP/article/view/8543</w:t>
              </w:r>
            </w:hyperlink>
            <w:r w:rsidR="001735EC" w:rsidRPr="00076C15">
              <w:rPr>
                <w:rFonts w:ascii="Arial" w:eastAsia="MS Mincho" w:hAnsi="Arial" w:cs="Arial"/>
                <w:bCs/>
                <w:sz w:val="20"/>
                <w:szCs w:val="20"/>
                <w:lang w:val="fr-CA" w:eastAsia="x-none"/>
              </w:rPr>
              <w:t xml:space="preserve"> </w:t>
            </w:r>
          </w:p>
          <w:p w14:paraId="4742BC91" w14:textId="77777777" w:rsidR="00F45C88" w:rsidRPr="00076C15" w:rsidRDefault="00F45C88">
            <w:pPr>
              <w:outlineLvl w:val="0"/>
              <w:rPr>
                <w:rFonts w:ascii="Arial" w:eastAsia="MS Mincho" w:hAnsi="Arial" w:cs="Arial"/>
                <w:b/>
                <w:bCs/>
                <w:sz w:val="20"/>
                <w:szCs w:val="20"/>
                <w:lang w:val="fr-CA" w:eastAsia="x-none"/>
              </w:rPr>
            </w:pPr>
          </w:p>
        </w:tc>
      </w:tr>
    </w:tbl>
    <w:p w14:paraId="15F0CD15" w14:textId="77777777" w:rsidR="00F45C88" w:rsidRPr="00076C15" w:rsidRDefault="00F45C88">
      <w:pPr>
        <w:pStyle w:val="BodyText"/>
        <w:rPr>
          <w:rFonts w:ascii="Arial" w:hAnsi="Arial" w:cs="Arial"/>
          <w:sz w:val="20"/>
          <w:szCs w:val="20"/>
          <w:lang w:val="fr-CA"/>
        </w:rPr>
      </w:pPr>
    </w:p>
    <w:p w14:paraId="51F867E8" w14:textId="77777777" w:rsidR="00F45C88" w:rsidRPr="00076C15" w:rsidRDefault="00F45C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76C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76C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1B721D9" w14:textId="77777777" w:rsidR="00F45C88" w:rsidRPr="00076C15" w:rsidRDefault="00F45C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99A5142" w14:textId="77777777" w:rsidR="00F45C88" w:rsidRPr="00076C15" w:rsidRDefault="00F45C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45C88" w:rsidRPr="00076C15" w14:paraId="67F6CF3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2C1923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56CD041E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6C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23D9C7" w14:textId="77777777" w:rsidR="00F45C88" w:rsidRPr="00076C15" w:rsidRDefault="00F45C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6C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6C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6669D5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9F7489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796694" w14:textId="77777777" w:rsidR="00F45C88" w:rsidRPr="00076C15" w:rsidRDefault="00F45C8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60E235" w14:textId="1A438954" w:rsidR="00F45C88" w:rsidRPr="00076C15" w:rsidRDefault="00D215A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sz w:val="20"/>
                <w:szCs w:val="20"/>
                <w:lang w:val="en-GB"/>
              </w:rPr>
              <w:t>This research has shared insight</w:t>
            </w:r>
            <w:r w:rsidR="008A1DAA" w:rsidRPr="00076C1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076C15">
              <w:rPr>
                <w:rFonts w:ascii="Arial" w:hAnsi="Arial" w:cs="Arial"/>
                <w:sz w:val="20"/>
                <w:szCs w:val="20"/>
                <w:lang w:val="en-GB"/>
              </w:rPr>
              <w:t xml:space="preserve"> on the various macroph</w:t>
            </w:r>
            <w:r w:rsidR="0099081E" w:rsidRPr="00076C15">
              <w:rPr>
                <w:rFonts w:ascii="Arial" w:hAnsi="Arial" w:cs="Arial"/>
                <w:sz w:val="20"/>
                <w:szCs w:val="20"/>
                <w:lang w:val="en-GB"/>
              </w:rPr>
              <w:t>ytes</w:t>
            </w:r>
            <w:r w:rsidRPr="00076C15">
              <w:rPr>
                <w:rFonts w:ascii="Arial" w:hAnsi="Arial" w:cs="Arial"/>
                <w:sz w:val="20"/>
                <w:szCs w:val="20"/>
                <w:lang w:val="en-GB"/>
              </w:rPr>
              <w:t xml:space="preserve"> that could be found in </w:t>
            </w:r>
            <w:r w:rsidR="00D06ED7" w:rsidRPr="00076C15">
              <w:rPr>
                <w:rFonts w:ascii="Arial" w:hAnsi="Arial" w:cs="Arial"/>
                <w:sz w:val="20"/>
                <w:szCs w:val="20"/>
                <w:lang w:val="en-GB"/>
              </w:rPr>
              <w:t xml:space="preserve">Lake </w:t>
            </w:r>
            <w:proofErr w:type="spellStart"/>
            <w:r w:rsidR="00D06ED7" w:rsidRPr="00076C15">
              <w:rPr>
                <w:rFonts w:ascii="Arial" w:hAnsi="Arial" w:cs="Arial"/>
                <w:sz w:val="20"/>
                <w:szCs w:val="20"/>
                <w:lang w:val="en-GB"/>
              </w:rPr>
              <w:t>Kharugpat</w:t>
            </w:r>
            <w:proofErr w:type="spellEnd"/>
            <w:r w:rsidRPr="00076C1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99081E" w:rsidRPr="00076C1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9081E" w:rsidRPr="00076C15">
              <w:rPr>
                <w:rFonts w:ascii="Arial" w:hAnsi="Arial" w:cs="Arial"/>
                <w:sz w:val="20"/>
                <w:szCs w:val="20"/>
              </w:rPr>
              <w:t>The analysis of variance within the different species of the aquatic macrophytes show significant variation with respect to the quantitative characters.</w:t>
            </w:r>
          </w:p>
        </w:tc>
        <w:tc>
          <w:tcPr>
            <w:tcW w:w="1367" w:type="pct"/>
          </w:tcPr>
          <w:p w14:paraId="4DD2C5B3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A81ED3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62B33BF3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110FB511" w14:textId="77777777" w:rsidR="00F45C88" w:rsidRPr="00076C15" w:rsidRDefault="00F45C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076C15">
        <w:rPr>
          <w:rFonts w:ascii="Arial" w:hAnsi="Arial" w:cs="Arial"/>
          <w:highlight w:val="yellow"/>
          <w:u w:val="single"/>
          <w:lang w:val="en-GB" w:eastAsia="en-US"/>
        </w:rPr>
        <w:t>PART  2.1</w:t>
      </w:r>
      <w:proofErr w:type="gramEnd"/>
      <w:r w:rsidRPr="00076C15">
        <w:rPr>
          <w:rFonts w:ascii="Arial" w:hAnsi="Arial" w:cs="Arial"/>
          <w:highlight w:val="yellow"/>
          <w:u w:val="single"/>
          <w:lang w:val="en-GB" w:eastAsia="en-US"/>
        </w:rPr>
        <w:t xml:space="preserve"> (Objective Evaluation)</w:t>
      </w:r>
    </w:p>
    <w:p w14:paraId="22A21436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3EEE1696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45C88" w:rsidRPr="00076C15" w14:paraId="0E956A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E55075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E4C7BC9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6C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359B58" w14:textId="77777777" w:rsidR="00F45C88" w:rsidRPr="00076C15" w:rsidRDefault="00F45C8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6C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C88" w:rsidRPr="00076C15" w14:paraId="12EA08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7B0DF" w14:textId="77777777" w:rsidR="00F45C88" w:rsidRPr="00076C15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E91109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F5EB0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9E9E4A" w14:textId="77777777" w:rsidR="00F45C88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A20464E" w14:textId="2F267D5A" w:rsidR="004D3D73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enough</w:t>
            </w:r>
          </w:p>
        </w:tc>
        <w:tc>
          <w:tcPr>
            <w:tcW w:w="1367" w:type="pct"/>
          </w:tcPr>
          <w:p w14:paraId="1335D2F0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70795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D0D8C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6C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20D87B5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BE80B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05E864" w14:textId="77777777" w:rsidR="00F45C88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5A1DE2A" w14:textId="641E0794" w:rsidR="004D3D73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easy to comprehend</w:t>
            </w:r>
          </w:p>
        </w:tc>
        <w:tc>
          <w:tcPr>
            <w:tcW w:w="1367" w:type="pct"/>
          </w:tcPr>
          <w:p w14:paraId="3DD4C7F3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53FF2E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31918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169292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1D79C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B95D14" w14:textId="77777777" w:rsidR="00F45C88" w:rsidRPr="00076C15" w:rsidRDefault="00E87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34A733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83827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AEE3A2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5FCBEA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EB8D5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A5A1B6" w14:textId="2A2D2FE7" w:rsidR="00F45C88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39B742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5717C0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7D9DD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1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87DAB8F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B503D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1EBFC" w14:textId="77777777" w:rsidR="00F45C88" w:rsidRPr="00076C15" w:rsidRDefault="00E87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B6E262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631621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41458B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1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415CB2C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0437C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036802" w14:textId="77777777" w:rsidR="00F45C88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14:paraId="07C9A020" w14:textId="43CEB07E" w:rsidR="004D3D73" w:rsidRPr="00076C15" w:rsidRDefault="008A1D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</w:t>
            </w:r>
            <w:r w:rsidR="004D3D73"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references are old. It will be good to update them.</w:t>
            </w:r>
          </w:p>
        </w:tc>
        <w:tc>
          <w:tcPr>
            <w:tcW w:w="1367" w:type="pct"/>
          </w:tcPr>
          <w:p w14:paraId="5D10A851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3447D4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04A71F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1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8C4B4B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15FD3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360ADA" w14:textId="2141AB9A" w:rsidR="00F45C88" w:rsidRPr="00076C15" w:rsidRDefault="004D3D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4B27EF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716243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ABCEA1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1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422C935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DE479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82D737" w14:textId="545B6D5E" w:rsidR="00F45C88" w:rsidRPr="00076C15" w:rsidRDefault="004D3D73" w:rsidP="004D3D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98729FB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31D49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9AEA8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6E51DA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6E479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7CC5A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275CBC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3E3349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94142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995545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91F2B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6A10E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1DD8C11" w14:textId="15553A37" w:rsidR="004D3D73" w:rsidRPr="00076C15" w:rsidRDefault="004D3D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Tables and Figures are very clear and well labelled.</w:t>
            </w:r>
          </w:p>
        </w:tc>
        <w:tc>
          <w:tcPr>
            <w:tcW w:w="1367" w:type="pct"/>
          </w:tcPr>
          <w:p w14:paraId="7B531AAD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86476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852D7E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2F0B19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98D22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F3616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A381D08" w14:textId="70674780" w:rsidR="004D3D73" w:rsidRPr="00076C15" w:rsidRDefault="004D3D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good discussion.</w:t>
            </w:r>
          </w:p>
        </w:tc>
        <w:tc>
          <w:tcPr>
            <w:tcW w:w="1367" w:type="pct"/>
          </w:tcPr>
          <w:p w14:paraId="75BE80EA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46429E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10253C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37147F6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2880D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8A32D6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CD2CF5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5E1E4D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C86DA0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2238AB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4ABAB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767400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69ABE20" w14:textId="55928FBE" w:rsidR="004D3D73" w:rsidRPr="00076C15" w:rsidRDefault="004D3D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These are stated in certain parts of the work</w:t>
            </w:r>
          </w:p>
        </w:tc>
        <w:tc>
          <w:tcPr>
            <w:tcW w:w="1367" w:type="pct"/>
          </w:tcPr>
          <w:p w14:paraId="197CA6F9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75B826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9636DE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C3C0C2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6B1B6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9C67C9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90F47B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4466D9A" w14:textId="1E27BC99" w:rsidR="004D3D73" w:rsidRPr="00076C15" w:rsidRDefault="008A1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of the references are old. It will be good to update them.</w:t>
            </w:r>
          </w:p>
        </w:tc>
        <w:tc>
          <w:tcPr>
            <w:tcW w:w="1367" w:type="pct"/>
          </w:tcPr>
          <w:p w14:paraId="1CE76FC9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744925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A5C942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726B747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1F185" w14:textId="77777777" w:rsidR="00F45C88" w:rsidRPr="00076C15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AB1CCE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7D1276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39FA6E" w14:textId="77777777" w:rsidR="00F45C88" w:rsidRPr="00076C15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29D96A" w14:textId="77777777" w:rsidR="00F45C88" w:rsidRPr="00076C15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867F84" w14:textId="77777777" w:rsidR="00F45C88" w:rsidRPr="00076C15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D6B3C9" w14:textId="77777777" w:rsidR="00F45C88" w:rsidRPr="00076C15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BEEC7" w14:textId="77777777" w:rsidR="00F45C88" w:rsidRPr="00076C15" w:rsidRDefault="00F45C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076C15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076C15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06C40A15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45C88" w:rsidRPr="00076C15" w14:paraId="2F5B0BF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C38D8A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E19ACAA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6C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A01E52D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C1CD02" w14:textId="77777777" w:rsidR="00F45C88" w:rsidRPr="00076C15" w:rsidRDefault="00F45C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6C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6C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E2A184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6ADC934C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E7A3E1" w14:textId="77777777" w:rsidR="00F45C88" w:rsidRPr="00076C15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86C6B5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81CAAC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A48F5D0" w14:textId="4A9BBFD8" w:rsidR="00F45C88" w:rsidRPr="00076C15" w:rsidRDefault="004D3D73" w:rsidP="004D3D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good. It fits the work perfectly</w:t>
            </w:r>
          </w:p>
        </w:tc>
        <w:tc>
          <w:tcPr>
            <w:tcW w:w="1523" w:type="pct"/>
          </w:tcPr>
          <w:p w14:paraId="1C0AF16D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DCD31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B0BCD5C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6C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D21AE9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F4A57" w14:textId="77777777" w:rsidR="00F45C88" w:rsidRPr="00076C15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BB3C273" w14:textId="0E520698" w:rsidR="00F45C88" w:rsidRPr="00076C15" w:rsidRDefault="004D3D73" w:rsidP="004D3D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well presented and it is </w:t>
            </w:r>
            <w:r w:rsidR="008A1DAA"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easy to understand. No additional work is recommended for the author.</w:t>
            </w:r>
          </w:p>
        </w:tc>
        <w:tc>
          <w:tcPr>
            <w:tcW w:w="1523" w:type="pct"/>
          </w:tcPr>
          <w:p w14:paraId="2A377D43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2A2A88D6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FA9EB8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76C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76C15">
              <w:rPr>
                <w:rFonts w:ascii="Arial" w:hAnsi="Arial" w:cs="Arial"/>
                <w:lang w:val="en-GB" w:eastAsia="en-US"/>
              </w:rPr>
              <w:br/>
            </w:r>
          </w:p>
          <w:p w14:paraId="30A7B802" w14:textId="77777777" w:rsidR="00F45C88" w:rsidRPr="00076C15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D4B034A" w14:textId="37FF8345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proofErr w:type="gramStart"/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8A1DAA"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</w:t>
            </w:r>
            <w:proofErr w:type="gramEnd"/>
            <w:r w:rsidR="008A1DAA"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problem and the methodology deployed are acceptable</w:t>
            </w:r>
          </w:p>
        </w:tc>
        <w:tc>
          <w:tcPr>
            <w:tcW w:w="1523" w:type="pct"/>
          </w:tcPr>
          <w:p w14:paraId="31C9EA34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4BF50B6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D03935" w14:textId="77777777" w:rsidR="00F45C88" w:rsidRPr="00076C15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2F7A53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74945A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6BFE24" w14:textId="77777777" w:rsidR="00F45C88" w:rsidRPr="00076C15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0015C75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sufficient but old</w:t>
            </w:r>
          </w:p>
        </w:tc>
        <w:tc>
          <w:tcPr>
            <w:tcW w:w="1523" w:type="pct"/>
          </w:tcPr>
          <w:p w14:paraId="3F44C2E1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076C15" w14:paraId="36A620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C43EB3" w14:textId="77777777" w:rsidR="00F45C88" w:rsidRPr="00076C15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A6144D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657516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499FCA" w14:textId="77777777" w:rsidR="00F45C88" w:rsidRPr="00076C15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83D736" w14:textId="77777777" w:rsidR="00F45C88" w:rsidRPr="00076C15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E3E964" w14:textId="77777777" w:rsidR="00F45C88" w:rsidRPr="00076C15" w:rsidRDefault="00E87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B7D72B4" w14:textId="77777777" w:rsidR="00F45C88" w:rsidRPr="00076C15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4942FE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7B9BD486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2435191C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B4B31" w:rsidRPr="00076C15" w14:paraId="6A56662C" w14:textId="77777777" w:rsidTr="000D64B0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FE046C2" w14:textId="77777777" w:rsidR="00BB4B31" w:rsidRPr="00076C15" w:rsidRDefault="00BB4B31" w:rsidP="000D6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6C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book editorial office and editors):</w:t>
            </w:r>
          </w:p>
          <w:p w14:paraId="5A076FBC" w14:textId="77777777" w:rsidR="00BB4B31" w:rsidRPr="00076C15" w:rsidRDefault="00BB4B31" w:rsidP="000D6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B4B31" w:rsidRPr="00076C15" w14:paraId="3937D491" w14:textId="77777777" w:rsidTr="000D64B0">
        <w:trPr>
          <w:trHeight w:val="20"/>
          <w:jc w:val="center"/>
        </w:trPr>
        <w:tc>
          <w:tcPr>
            <w:tcW w:w="2784" w:type="pct"/>
            <w:noWrap/>
          </w:tcPr>
          <w:p w14:paraId="0F9A8EE3" w14:textId="77777777" w:rsidR="00BB4B31" w:rsidRPr="00076C15" w:rsidRDefault="00BB4B31" w:rsidP="000D6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7685955" w14:textId="77777777" w:rsidR="00BB4B31" w:rsidRPr="00076C15" w:rsidRDefault="00BB4B31" w:rsidP="000D6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B4B31" w:rsidRPr="00076C15" w14:paraId="385A9D7D" w14:textId="77777777" w:rsidTr="000D64B0">
        <w:trPr>
          <w:trHeight w:val="20"/>
          <w:jc w:val="center"/>
        </w:trPr>
        <w:tc>
          <w:tcPr>
            <w:tcW w:w="2784" w:type="pct"/>
            <w:noWrap/>
          </w:tcPr>
          <w:p w14:paraId="2DE28B7B" w14:textId="77777777" w:rsidR="00BB4B31" w:rsidRPr="00076C15" w:rsidRDefault="00BB4B31" w:rsidP="000D64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670DA820" w14:textId="77777777" w:rsidR="00BB4B31" w:rsidRPr="00076C15" w:rsidRDefault="00BB4B31" w:rsidP="000D64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15">
              <w:rPr>
                <w:rFonts w:ascii="Arial" w:hAnsi="Arial" w:cs="Arial"/>
                <w:sz w:val="20"/>
                <w:szCs w:val="20"/>
              </w:rPr>
              <w:t>I recommend this article for publication. It makes a clear and sound contribution to knowledge but requires some updates in the references as most of the literatures cited are old. The style of writing and presentation looks good.</w:t>
            </w:r>
          </w:p>
          <w:p w14:paraId="11F7C78B" w14:textId="77777777" w:rsidR="00BB4B31" w:rsidRPr="00076C15" w:rsidRDefault="00BB4B31" w:rsidP="000D64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AED2E5" w14:textId="77777777" w:rsidR="00BB4B31" w:rsidRPr="00076C15" w:rsidRDefault="00BB4B31" w:rsidP="000D6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2DD8C41" w14:textId="77777777" w:rsidR="00BB4B31" w:rsidRPr="00076C15" w:rsidRDefault="00BB4B31" w:rsidP="000D6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589244" w14:textId="77777777" w:rsidR="00BB4B31" w:rsidRPr="00076C15" w:rsidRDefault="00BB4B31" w:rsidP="00BB4B3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BEFE39D" w14:textId="77777777" w:rsidR="00BB4B31" w:rsidRPr="00076C15" w:rsidRDefault="00BB4B31" w:rsidP="00BB4B3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405FBD" w14:textId="77777777" w:rsidR="00076C15" w:rsidRPr="00076C15" w:rsidRDefault="00076C15" w:rsidP="00076C15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7601276"/>
      <w:r w:rsidRPr="00076C1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24110763" w14:textId="04A58B3D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5DDB51C4" w14:textId="669927F4" w:rsidR="00076C15" w:rsidRPr="00076C15" w:rsidRDefault="00076C15" w:rsidP="00076C15">
      <w:pPr>
        <w:rPr>
          <w:rFonts w:ascii="Arial" w:hAnsi="Arial" w:cs="Arial"/>
          <w:sz w:val="20"/>
          <w:szCs w:val="20"/>
          <w:lang w:val="en-GB"/>
        </w:rPr>
      </w:pPr>
      <w:bookmarkStart w:id="3" w:name="_Hlk227601321"/>
      <w:proofErr w:type="spellStart"/>
      <w:r w:rsidRPr="00076C15">
        <w:rPr>
          <w:rFonts w:ascii="Arial" w:hAnsi="Arial" w:cs="Arial"/>
          <w:sz w:val="20"/>
          <w:szCs w:val="20"/>
          <w:lang w:val="en-GB"/>
        </w:rPr>
        <w:t>Kuroka</w:t>
      </w:r>
      <w:proofErr w:type="spellEnd"/>
      <w:r w:rsidRPr="00076C15">
        <w:rPr>
          <w:rFonts w:ascii="Arial" w:hAnsi="Arial" w:cs="Arial"/>
          <w:sz w:val="20"/>
          <w:szCs w:val="20"/>
          <w:lang w:val="en-GB"/>
        </w:rPr>
        <w:t xml:space="preserve"> Ruth </w:t>
      </w:r>
      <w:proofErr w:type="spellStart"/>
      <w:r w:rsidRPr="00076C15">
        <w:rPr>
          <w:rFonts w:ascii="Arial" w:hAnsi="Arial" w:cs="Arial"/>
          <w:sz w:val="20"/>
          <w:szCs w:val="20"/>
          <w:lang w:val="en-GB"/>
        </w:rPr>
        <w:t>Agene</w:t>
      </w:r>
      <w:proofErr w:type="spellEnd"/>
      <w:r w:rsidRPr="00076C15">
        <w:rPr>
          <w:rFonts w:ascii="Arial" w:hAnsi="Arial" w:cs="Arial"/>
          <w:sz w:val="20"/>
          <w:szCs w:val="20"/>
          <w:lang w:val="en-GB"/>
        </w:rPr>
        <w:t xml:space="preserve">, </w:t>
      </w:r>
      <w:r w:rsidRPr="00076C15">
        <w:rPr>
          <w:rFonts w:ascii="Arial" w:hAnsi="Arial" w:cs="Arial"/>
          <w:sz w:val="20"/>
          <w:szCs w:val="20"/>
          <w:lang w:val="en-GB"/>
        </w:rPr>
        <w:t>Niger Delta University Bayelsa State</w:t>
      </w:r>
      <w:r w:rsidRPr="00076C15">
        <w:rPr>
          <w:rFonts w:ascii="Arial" w:hAnsi="Arial" w:cs="Arial"/>
          <w:sz w:val="20"/>
          <w:szCs w:val="20"/>
          <w:lang w:val="en-GB"/>
        </w:rPr>
        <w:t>,</w:t>
      </w:r>
      <w:r w:rsidRPr="00076C15">
        <w:rPr>
          <w:rFonts w:ascii="Arial" w:hAnsi="Arial" w:cs="Arial"/>
          <w:sz w:val="20"/>
          <w:szCs w:val="20"/>
          <w:lang w:val="en-GB"/>
        </w:rPr>
        <w:t xml:space="preserve"> Nigeria</w:t>
      </w:r>
    </w:p>
    <w:bookmarkEnd w:id="3"/>
    <w:p w14:paraId="3C552DFE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2AD238A0" w14:textId="77777777" w:rsidR="00F45C88" w:rsidRPr="00076C15" w:rsidRDefault="00F45C88">
      <w:pPr>
        <w:rPr>
          <w:rFonts w:ascii="Arial" w:hAnsi="Arial" w:cs="Arial"/>
          <w:sz w:val="20"/>
          <w:szCs w:val="20"/>
          <w:lang w:val="en-GB"/>
        </w:rPr>
      </w:pPr>
      <w:bookmarkStart w:id="4" w:name="_GoBack"/>
      <w:bookmarkEnd w:id="0"/>
      <w:bookmarkEnd w:id="1"/>
      <w:bookmarkEnd w:id="4"/>
    </w:p>
    <w:sectPr w:rsidR="00F45C88" w:rsidRPr="00076C15">
      <w:headerReference w:type="default" r:id="rId8"/>
      <w:footerReference w:type="even" r:id="rId9"/>
      <w:footerReference w:type="default" r:id="rId10"/>
      <w:footerReference w:type="firs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CC23" w14:textId="77777777" w:rsidR="00BF665E" w:rsidRDefault="00BF665E">
      <w:r>
        <w:separator/>
      </w:r>
    </w:p>
  </w:endnote>
  <w:endnote w:type="continuationSeparator" w:id="0">
    <w:p w14:paraId="1004E99A" w14:textId="77777777" w:rsidR="00BF665E" w:rsidRDefault="00B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B242" w14:textId="00CFDDBE" w:rsidR="001B48B0" w:rsidRDefault="001B48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A6A1C" wp14:editId="70B7C4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2410" cy="361315"/>
              <wp:effectExtent l="0" t="0" r="2540" b="0"/>
              <wp:wrapNone/>
              <wp:docPr id="1799296997" name="Text Box 2" descr="Baker Hughe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5B47F" w14:textId="432A2562" w:rsidR="001B48B0" w:rsidRPr="001B48B0" w:rsidRDefault="001B48B0" w:rsidP="001B48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1B48B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Baker Hughes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A6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aker Hughes Confidential" style="position:absolute;margin-left:0;margin-top:0;width:118.3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" filled="f" stroked="f">
              <v:textbox style="mso-fit-shape-to-text:t" inset="0,0,0,15pt">
                <w:txbxContent>
                  <w:p w14:paraId="2E45B47F" w14:textId="432A2562" w:rsidR="001B48B0" w:rsidRPr="001B48B0" w:rsidRDefault="001B48B0" w:rsidP="001B48B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1B48B0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Baker Hughes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D61D" w14:textId="14A8643F" w:rsidR="00F45C88" w:rsidRDefault="001B48B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1A7717" wp14:editId="2C13C377">
              <wp:simplePos x="914400" y="1390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2410" cy="361315"/>
              <wp:effectExtent l="0" t="0" r="2540" b="0"/>
              <wp:wrapNone/>
              <wp:docPr id="1863009888" name="Text Box 3" descr="Baker Hughe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E9F8" w14:textId="68CFB06C" w:rsidR="001B48B0" w:rsidRPr="001B48B0" w:rsidRDefault="001B48B0" w:rsidP="001B48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1B48B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Baker Hughes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A77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aker Hughes Confidential" style="position:absolute;left:0;text-align:left;margin-left:0;margin-top:0;width:118.3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" filled="f" stroked="f">
              <v:textbox style="mso-fit-shape-to-text:t" inset="0,0,0,15pt">
                <w:txbxContent>
                  <w:p w14:paraId="644FE9F8" w14:textId="68CFB06C" w:rsidR="001B48B0" w:rsidRPr="001B48B0" w:rsidRDefault="001B48B0" w:rsidP="001B48B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1B48B0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Baker Hughes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0CDE51" w14:textId="77777777" w:rsidR="00F45C88" w:rsidRDefault="00F45C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4B9A3B7" w14:textId="77777777" w:rsidR="00F45C88" w:rsidRDefault="00F45C8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0CA789A" w14:textId="77777777" w:rsidR="00F45C88" w:rsidRDefault="00F45C88">
    <w:pPr>
      <w:pStyle w:val="Footer"/>
      <w:jc w:val="right"/>
    </w:pPr>
  </w:p>
  <w:p w14:paraId="72816C9B" w14:textId="77777777" w:rsidR="00F45C88" w:rsidRDefault="00F45C88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1932" w14:textId="3213ED56" w:rsidR="001B48B0" w:rsidRDefault="001B48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4CEAA" wp14:editId="49F19C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2410" cy="361315"/>
              <wp:effectExtent l="0" t="0" r="2540" b="0"/>
              <wp:wrapNone/>
              <wp:docPr id="1707102463" name="Text Box 1" descr="Baker Hughe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1CDF1" w14:textId="44D63F50" w:rsidR="001B48B0" w:rsidRPr="001B48B0" w:rsidRDefault="001B48B0" w:rsidP="001B48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1B48B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Baker Hughes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4C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aker Hughes Confidential" style="position:absolute;margin-left:0;margin-top:0;width:118.3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" filled="f" stroked="f">
              <v:textbox style="mso-fit-shape-to-text:t" inset="0,0,0,15pt">
                <w:txbxContent>
                  <w:p w14:paraId="0DD1CDF1" w14:textId="44D63F50" w:rsidR="001B48B0" w:rsidRPr="001B48B0" w:rsidRDefault="001B48B0" w:rsidP="001B48B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1B48B0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Baker Hughes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62160" w14:textId="77777777" w:rsidR="00BF665E" w:rsidRDefault="00BF665E">
      <w:r>
        <w:separator/>
      </w:r>
    </w:p>
  </w:footnote>
  <w:footnote w:type="continuationSeparator" w:id="0">
    <w:p w14:paraId="230B4F76" w14:textId="77777777" w:rsidR="00BF665E" w:rsidRDefault="00BF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BAA91" w14:textId="77777777" w:rsidR="00F45C88" w:rsidRDefault="00F45C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6B632D" w14:textId="77777777" w:rsidR="00F45C88" w:rsidRDefault="00F45C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wNDAysrQ0tzQyMTRT0lEKTi0uzszPAykwqgUAm+AmySwAAAA="/>
  </w:docVars>
  <w:rsids>
    <w:rsidRoot w:val="003650CB"/>
    <w:rsid w:val="00076C15"/>
    <w:rsid w:val="000B5222"/>
    <w:rsid w:val="00120CB1"/>
    <w:rsid w:val="00155C15"/>
    <w:rsid w:val="001735EC"/>
    <w:rsid w:val="001B48B0"/>
    <w:rsid w:val="001B51BD"/>
    <w:rsid w:val="003650CB"/>
    <w:rsid w:val="00447176"/>
    <w:rsid w:val="004D3D73"/>
    <w:rsid w:val="00501D39"/>
    <w:rsid w:val="00551544"/>
    <w:rsid w:val="005E61A5"/>
    <w:rsid w:val="006172EB"/>
    <w:rsid w:val="007D4B6F"/>
    <w:rsid w:val="00837933"/>
    <w:rsid w:val="00845F5E"/>
    <w:rsid w:val="008A1DAA"/>
    <w:rsid w:val="008D658A"/>
    <w:rsid w:val="00973A13"/>
    <w:rsid w:val="0097619B"/>
    <w:rsid w:val="0099081E"/>
    <w:rsid w:val="00A13005"/>
    <w:rsid w:val="00AB6CC1"/>
    <w:rsid w:val="00AB714D"/>
    <w:rsid w:val="00BB4B31"/>
    <w:rsid w:val="00BF665E"/>
    <w:rsid w:val="00C46328"/>
    <w:rsid w:val="00C57DBF"/>
    <w:rsid w:val="00C84BE3"/>
    <w:rsid w:val="00CD4D89"/>
    <w:rsid w:val="00D06ED7"/>
    <w:rsid w:val="00D215AC"/>
    <w:rsid w:val="00E871B4"/>
    <w:rsid w:val="00F45C88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C3CE"/>
  <w15:chartTrackingRefBased/>
  <w15:docId w15:val="{BE5E6983-A80A-C44A-A261-F1DD8BC4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iste.org/Journals/index.php/JETP/article/view/85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Links>
    <vt:vector size="24" baseType="variant">
      <vt:variant>
        <vt:i4>2556008</vt:i4>
      </vt:variant>
      <vt:variant>
        <vt:i4>9</vt:i4>
      </vt:variant>
      <vt:variant>
        <vt:i4>0</vt:i4>
      </vt:variant>
      <vt:variant>
        <vt:i4>5</vt:i4>
      </vt:variant>
      <vt:variant>
        <vt:lpwstr>https://www.iiste.org/Journals/index.php/JETP/article/view/8543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</cp:revision>
  <cp:lastPrinted>2026-04-13T15:13:00Z</cp:lastPrinted>
  <dcterms:created xsi:type="dcterms:W3CDTF">2026-04-13T15:14:00Z</dcterms:created>
  <dcterms:modified xsi:type="dcterms:W3CDTF">2026-04-20T12:45:00Z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ClassificationContentMarkingFooterShapeIds">
    <vt:lpwstr>65c050ff,6b3f17e5,6f0b4660</vt:lpwstr>
  </property>
  <property fmtid="{D5CDD505-2E9C-101B-9397-08002B2CF9AE}" pid="4" name="ClassificationContentMarkingFooterFontProps">
    <vt:lpwstr>#008000,11,Calibri</vt:lpwstr>
  </property>
  <property fmtid="{D5CDD505-2E9C-101B-9397-08002B2CF9AE}" pid="5" name="ClassificationContentMarkingFooterText">
    <vt:lpwstr>Baker Hughes Confidential</vt:lpwstr>
  </property>
  <property fmtid="{D5CDD505-2E9C-101B-9397-08002B2CF9AE}" pid="6" name="MSIP_Label_00e7f903-1de7-4802-b372-71d725d6e445_Enabled">
    <vt:lpwstr>true</vt:lpwstr>
  </property>
  <property fmtid="{D5CDD505-2E9C-101B-9397-08002B2CF9AE}" pid="7" name="MSIP_Label_00e7f903-1de7-4802-b372-71d725d6e445_SetDate">
    <vt:lpwstr>2026-04-13T15:22:33Z</vt:lpwstr>
  </property>
  <property fmtid="{D5CDD505-2E9C-101B-9397-08002B2CF9AE}" pid="8" name="MSIP_Label_00e7f903-1de7-4802-b372-71d725d6e445_Method">
    <vt:lpwstr>Standard</vt:lpwstr>
  </property>
  <property fmtid="{D5CDD505-2E9C-101B-9397-08002B2CF9AE}" pid="9" name="MSIP_Label_00e7f903-1de7-4802-b372-71d725d6e445_Name">
    <vt:lpwstr>New Confidential</vt:lpwstr>
  </property>
  <property fmtid="{D5CDD505-2E9C-101B-9397-08002B2CF9AE}" pid="10" name="MSIP_Label_00e7f903-1de7-4802-b372-71d725d6e445_SiteId">
    <vt:lpwstr>d584a4b7-b1f2-4714-a578-fd4d43c146a6</vt:lpwstr>
  </property>
  <property fmtid="{D5CDD505-2E9C-101B-9397-08002B2CF9AE}" pid="11" name="MSIP_Label_00e7f903-1de7-4802-b372-71d725d6e445_ActionId">
    <vt:lpwstr>c1cc27a0-96e0-4ac4-958d-694fbaea2de1</vt:lpwstr>
  </property>
  <property fmtid="{D5CDD505-2E9C-101B-9397-08002B2CF9AE}" pid="12" name="MSIP_Label_00e7f903-1de7-4802-b372-71d725d6e445_ContentBits">
    <vt:lpwstr>2</vt:lpwstr>
  </property>
  <property fmtid="{D5CDD505-2E9C-101B-9397-08002B2CF9AE}" pid="13" name="MSIP_Label_00e7f903-1de7-4802-b372-71d725d6e445_Tag">
    <vt:lpwstr>10, 3, 0, 1</vt:lpwstr>
  </property>
</Properties>
</file>