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4C6EE5" w:rsidRPr="00490387">
        <w:trPr>
          <w:trHeight w:val="229"/>
        </w:trPr>
        <w:tc>
          <w:tcPr>
            <w:tcW w:w="3295" w:type="dxa"/>
          </w:tcPr>
          <w:p w:rsidR="004C6EE5" w:rsidRPr="00490387" w:rsidRDefault="006E1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Book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6" w:type="dxa"/>
          </w:tcPr>
          <w:p w:rsidR="004C6EE5" w:rsidRPr="00490387" w:rsidRDefault="006E1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color w:val="0000FF"/>
                <w:sz w:val="20"/>
                <w:szCs w:val="20"/>
              </w:rPr>
              <w:t>Current</w:t>
            </w:r>
            <w:r w:rsidRPr="00490387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490387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color w:val="0000FF"/>
                <w:sz w:val="20"/>
                <w:szCs w:val="20"/>
              </w:rPr>
              <w:t>on</w:t>
            </w:r>
            <w:r w:rsidRPr="00490387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color w:val="0000FF"/>
                <w:sz w:val="20"/>
                <w:szCs w:val="20"/>
              </w:rPr>
              <w:t>Geography,</w:t>
            </w:r>
            <w:r w:rsidRPr="00490387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color w:val="0000FF"/>
                <w:sz w:val="20"/>
                <w:szCs w:val="20"/>
              </w:rPr>
              <w:t>Earth</w:t>
            </w:r>
            <w:r w:rsidRPr="00490387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color w:val="0000FF"/>
                <w:sz w:val="20"/>
                <w:szCs w:val="20"/>
              </w:rPr>
              <w:t>Science</w:t>
            </w:r>
            <w:r w:rsidRPr="00490387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Environment</w:t>
            </w:r>
          </w:p>
        </w:tc>
      </w:tr>
      <w:tr w:rsidR="004C6EE5" w:rsidRPr="00490387">
        <w:trPr>
          <w:trHeight w:val="229"/>
        </w:trPr>
        <w:tc>
          <w:tcPr>
            <w:tcW w:w="3295" w:type="dxa"/>
          </w:tcPr>
          <w:p w:rsidR="004C6EE5" w:rsidRPr="00490387" w:rsidRDefault="006E1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Manuscript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6" w:type="dxa"/>
          </w:tcPr>
          <w:p w:rsidR="004C6EE5" w:rsidRPr="00490387" w:rsidRDefault="006E1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Ms_BPR_7528</w:t>
            </w:r>
          </w:p>
        </w:tc>
      </w:tr>
      <w:tr w:rsidR="004C6EE5" w:rsidRPr="00490387">
        <w:trPr>
          <w:trHeight w:val="229"/>
        </w:trPr>
        <w:tc>
          <w:tcPr>
            <w:tcW w:w="3295" w:type="dxa"/>
          </w:tcPr>
          <w:p w:rsidR="004C6EE5" w:rsidRPr="00490387" w:rsidRDefault="006E1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Title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6" w:type="dxa"/>
          </w:tcPr>
          <w:p w:rsidR="004C6EE5" w:rsidRPr="00490387" w:rsidRDefault="006E1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Broadband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Stations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Nigeria: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NASRDA’S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Monitoring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Network</w:t>
            </w:r>
          </w:p>
        </w:tc>
      </w:tr>
      <w:tr w:rsidR="004C6EE5" w:rsidRPr="00490387">
        <w:trPr>
          <w:trHeight w:val="229"/>
        </w:trPr>
        <w:tc>
          <w:tcPr>
            <w:tcW w:w="3295" w:type="dxa"/>
          </w:tcPr>
          <w:p w:rsidR="004C6EE5" w:rsidRPr="00490387" w:rsidRDefault="006E1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Type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6" w:type="dxa"/>
          </w:tcPr>
          <w:p w:rsidR="004C6EE5" w:rsidRPr="00490387" w:rsidRDefault="006E1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C6EE5" w:rsidRPr="00490387" w:rsidRDefault="004C6EE5">
      <w:pPr>
        <w:rPr>
          <w:rFonts w:ascii="Arial" w:hAnsi="Arial" w:cs="Arial"/>
          <w:sz w:val="20"/>
          <w:szCs w:val="20"/>
        </w:rPr>
      </w:pPr>
    </w:p>
    <w:p w:rsidR="004C6EE5" w:rsidRPr="00490387" w:rsidRDefault="004C6EE5">
      <w:pPr>
        <w:rPr>
          <w:rFonts w:ascii="Arial" w:hAnsi="Arial" w:cs="Arial"/>
          <w:sz w:val="20"/>
          <w:szCs w:val="20"/>
        </w:rPr>
      </w:pPr>
    </w:p>
    <w:p w:rsidR="004C6EE5" w:rsidRPr="00490387" w:rsidRDefault="006E1000">
      <w:pPr>
        <w:pStyle w:val="BodyText"/>
        <w:ind w:left="22"/>
        <w:rPr>
          <w:rFonts w:ascii="Arial" w:hAnsi="Arial" w:cs="Arial"/>
        </w:rPr>
      </w:pPr>
      <w:r w:rsidRPr="00490387">
        <w:rPr>
          <w:rFonts w:ascii="Arial" w:hAnsi="Arial" w:cs="Arial"/>
          <w:u w:val="single"/>
        </w:rPr>
        <w:t>Special</w:t>
      </w:r>
      <w:r w:rsidRPr="00490387">
        <w:rPr>
          <w:rFonts w:ascii="Arial" w:hAnsi="Arial" w:cs="Arial"/>
          <w:b w:val="0"/>
          <w:spacing w:val="-9"/>
          <w:u w:val="single"/>
        </w:rPr>
        <w:t xml:space="preserve"> </w:t>
      </w:r>
      <w:r w:rsidRPr="00490387">
        <w:rPr>
          <w:rFonts w:ascii="Arial" w:hAnsi="Arial" w:cs="Arial"/>
          <w:spacing w:val="-2"/>
          <w:u w:val="single"/>
        </w:rPr>
        <w:t>note:</w:t>
      </w:r>
    </w:p>
    <w:p w:rsidR="004C6EE5" w:rsidRPr="00490387" w:rsidRDefault="004C6EE5">
      <w:pPr>
        <w:spacing w:before="138"/>
        <w:rPr>
          <w:rFonts w:ascii="Arial" w:hAnsi="Arial" w:cs="Arial"/>
          <w:b/>
          <w:sz w:val="20"/>
          <w:szCs w:val="20"/>
        </w:rPr>
      </w:pPr>
    </w:p>
    <w:p w:rsidR="004C6EE5" w:rsidRPr="00490387" w:rsidRDefault="006E1000">
      <w:pPr>
        <w:pStyle w:val="BodyText"/>
        <w:ind w:left="23"/>
        <w:rPr>
          <w:rFonts w:ascii="Arial" w:hAnsi="Arial" w:cs="Arial"/>
        </w:rPr>
      </w:pPr>
      <w:r w:rsidRPr="00490387">
        <w:rPr>
          <w:rFonts w:ascii="Arial" w:hAnsi="Arial" w:cs="Arial"/>
        </w:rPr>
        <w:t>A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research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paper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already</w:t>
      </w:r>
      <w:r w:rsidRPr="00490387">
        <w:rPr>
          <w:rFonts w:ascii="Arial" w:hAnsi="Arial" w:cs="Arial"/>
          <w:b w:val="0"/>
          <w:spacing w:val="-4"/>
        </w:rPr>
        <w:t xml:space="preserve"> </w:t>
      </w:r>
      <w:r w:rsidRPr="00490387">
        <w:rPr>
          <w:rFonts w:ascii="Arial" w:hAnsi="Arial" w:cs="Arial"/>
        </w:rPr>
        <w:t>published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in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a</w:t>
      </w:r>
      <w:r w:rsidRPr="00490387">
        <w:rPr>
          <w:rFonts w:ascii="Arial" w:hAnsi="Arial" w:cs="Arial"/>
          <w:b w:val="0"/>
          <w:spacing w:val="-4"/>
        </w:rPr>
        <w:t xml:space="preserve"> </w:t>
      </w:r>
      <w:r w:rsidRPr="00490387">
        <w:rPr>
          <w:rFonts w:ascii="Arial" w:hAnsi="Arial" w:cs="Arial"/>
        </w:rPr>
        <w:t>journal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can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be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published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as</w:t>
      </w:r>
      <w:r w:rsidRPr="00490387">
        <w:rPr>
          <w:rFonts w:ascii="Arial" w:hAnsi="Arial" w:cs="Arial"/>
          <w:b w:val="0"/>
          <w:spacing w:val="-6"/>
        </w:rPr>
        <w:t xml:space="preserve"> </w:t>
      </w:r>
      <w:r w:rsidRPr="00490387">
        <w:rPr>
          <w:rFonts w:ascii="Arial" w:hAnsi="Arial" w:cs="Arial"/>
        </w:rPr>
        <w:t>a</w:t>
      </w:r>
      <w:r w:rsidRPr="00490387">
        <w:rPr>
          <w:rFonts w:ascii="Arial" w:hAnsi="Arial" w:cs="Arial"/>
          <w:b w:val="0"/>
          <w:spacing w:val="-4"/>
        </w:rPr>
        <w:t xml:space="preserve"> </w:t>
      </w:r>
      <w:r w:rsidRPr="00490387">
        <w:rPr>
          <w:rFonts w:ascii="Arial" w:hAnsi="Arial" w:cs="Arial"/>
        </w:rPr>
        <w:t>Book</w:t>
      </w:r>
      <w:r w:rsidRPr="00490387">
        <w:rPr>
          <w:rFonts w:ascii="Arial" w:hAnsi="Arial" w:cs="Arial"/>
          <w:b w:val="0"/>
          <w:spacing w:val="-3"/>
        </w:rPr>
        <w:t xml:space="preserve"> </w:t>
      </w:r>
      <w:r w:rsidRPr="00490387">
        <w:rPr>
          <w:rFonts w:ascii="Arial" w:hAnsi="Arial" w:cs="Arial"/>
        </w:rPr>
        <w:t>Chapter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in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an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expanded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form</w:t>
      </w:r>
      <w:r w:rsidRPr="00490387">
        <w:rPr>
          <w:rFonts w:ascii="Arial" w:hAnsi="Arial" w:cs="Arial"/>
          <w:b w:val="0"/>
          <w:spacing w:val="-3"/>
        </w:rPr>
        <w:t xml:space="preserve"> </w:t>
      </w:r>
      <w:r w:rsidRPr="00490387">
        <w:rPr>
          <w:rFonts w:ascii="Arial" w:hAnsi="Arial" w:cs="Arial"/>
        </w:rPr>
        <w:t>with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proper</w:t>
      </w:r>
      <w:r w:rsidRPr="00490387">
        <w:rPr>
          <w:rFonts w:ascii="Arial" w:hAnsi="Arial" w:cs="Arial"/>
          <w:b w:val="0"/>
          <w:spacing w:val="-5"/>
        </w:rPr>
        <w:t xml:space="preserve"> </w:t>
      </w:r>
      <w:r w:rsidRPr="00490387">
        <w:rPr>
          <w:rFonts w:ascii="Arial" w:hAnsi="Arial" w:cs="Arial"/>
        </w:rPr>
        <w:t>copyright</w:t>
      </w:r>
      <w:r w:rsidRPr="00490387">
        <w:rPr>
          <w:rFonts w:ascii="Arial" w:hAnsi="Arial" w:cs="Arial"/>
          <w:b w:val="0"/>
          <w:spacing w:val="-4"/>
        </w:rPr>
        <w:t xml:space="preserve"> </w:t>
      </w:r>
      <w:r w:rsidRPr="00490387">
        <w:rPr>
          <w:rFonts w:ascii="Arial" w:hAnsi="Arial" w:cs="Arial"/>
          <w:spacing w:val="-2"/>
        </w:rPr>
        <w:t>approval.</w:t>
      </w:r>
    </w:p>
    <w:p w:rsidR="004C6EE5" w:rsidRPr="00490387" w:rsidRDefault="006E1000">
      <w:pPr>
        <w:spacing w:before="10"/>
        <w:rPr>
          <w:rFonts w:ascii="Arial" w:hAnsi="Arial" w:cs="Arial"/>
          <w:b/>
          <w:sz w:val="20"/>
          <w:szCs w:val="20"/>
        </w:rPr>
      </w:pPr>
      <w:r w:rsidRPr="0049038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935736</wp:posOffset>
                </wp:positionH>
                <wp:positionV relativeFrom="paragraph">
                  <wp:posOffset>149337</wp:posOffset>
                </wp:positionV>
                <wp:extent cx="8821420" cy="8826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1420" cy="8826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C6EE5" w:rsidRDefault="006E1000">
                            <w:pPr>
                              <w:pStyle w:val="BodyText"/>
                              <w:ind w:left="103"/>
                            </w:pPr>
                            <w:r>
                              <w:t>Source</w:t>
                            </w:r>
                            <w:r>
                              <w:rPr>
                                <w:b w:val="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Article:</w:t>
                            </w:r>
                          </w:p>
                          <w:p w:rsidR="004C6EE5" w:rsidRDefault="006E1000">
                            <w:pPr>
                              <w:spacing w:before="47" w:line="460" w:lineRule="exact"/>
                              <w:ind w:left="103" w:right="45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chapter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extended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article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published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same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author(s)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journal. Advances in Research, 17(4): 1-15, 2018.</w:t>
                            </w:r>
                          </w:p>
                          <w:p w:rsidR="004C6EE5" w:rsidRDefault="006E1000">
                            <w:pPr>
                              <w:spacing w:line="182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10.9734/AIR/2018/39641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3.7pt;margin-top:11.75pt;width:694.6pt;height:69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" filled="f" strokeweight=".16931mm">
                <v:path arrowok="t"/>
                <v:textbox inset="0,0,0,0">
                  <w:txbxContent>
                    <w:p w:rsidR="004C6EE5" w:rsidRDefault="006E1000">
                      <w:pPr>
                        <w:pStyle w:val="BodyText"/>
                        <w:ind w:left="103"/>
                      </w:pPr>
                      <w:r>
                        <w:t>Source</w:t>
                      </w:r>
                      <w:r>
                        <w:rPr>
                          <w:b w:val="0"/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Article:</w:t>
                      </w:r>
                    </w:p>
                    <w:p w:rsidR="004C6EE5" w:rsidRDefault="006E1000">
                      <w:pPr>
                        <w:spacing w:before="47" w:line="460" w:lineRule="exact"/>
                        <w:ind w:left="103" w:right="457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chapter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extended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version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article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published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same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author(s)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following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journal. Advances in Research, 17(4): 1-15, 2018.</w:t>
                      </w:r>
                    </w:p>
                    <w:p w:rsidR="004C6EE5" w:rsidRDefault="006E1000">
                      <w:pPr>
                        <w:spacing w:line="182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DOI: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10.9734/AIR/2018/39641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6EE5" w:rsidRPr="00490387" w:rsidRDefault="004C6EE5">
      <w:pPr>
        <w:spacing w:before="5"/>
        <w:rPr>
          <w:rFonts w:ascii="Arial" w:hAnsi="Arial" w:cs="Arial"/>
          <w:b/>
          <w:sz w:val="20"/>
          <w:szCs w:val="20"/>
        </w:rPr>
      </w:pPr>
    </w:p>
    <w:p w:rsidR="004C6EE5" w:rsidRPr="00490387" w:rsidRDefault="006E1000">
      <w:pPr>
        <w:pStyle w:val="BodyText"/>
        <w:ind w:left="23"/>
        <w:rPr>
          <w:rFonts w:ascii="Arial" w:hAnsi="Arial" w:cs="Arial"/>
        </w:rPr>
      </w:pPr>
      <w:r w:rsidRPr="00490387">
        <w:rPr>
          <w:rFonts w:ascii="Arial" w:hAnsi="Arial" w:cs="Arial"/>
          <w:color w:val="000000"/>
          <w:highlight w:val="yellow"/>
          <w:u w:val="single"/>
        </w:rPr>
        <w:t>PART</w:t>
      </w:r>
      <w:r w:rsidRPr="00490387">
        <w:rPr>
          <w:rFonts w:ascii="Arial" w:hAnsi="Arial" w:cs="Arial"/>
          <w:b w:val="0"/>
          <w:color w:val="000000"/>
          <w:spacing w:val="-6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highlight w:val="yellow"/>
          <w:u w:val="single"/>
        </w:rPr>
        <w:t>1</w:t>
      </w:r>
      <w:r w:rsidRPr="00490387">
        <w:rPr>
          <w:rFonts w:ascii="Arial" w:hAnsi="Arial" w:cs="Arial"/>
          <w:b w:val="0"/>
          <w:color w:val="000000"/>
          <w:spacing w:val="-3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highlight w:val="yellow"/>
          <w:u w:val="single"/>
        </w:rPr>
        <w:t>(Importance</w:t>
      </w:r>
      <w:r w:rsidRPr="00490387">
        <w:rPr>
          <w:rFonts w:ascii="Arial" w:hAnsi="Arial" w:cs="Arial"/>
          <w:b w:val="0"/>
          <w:color w:val="000000"/>
          <w:spacing w:val="-4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highlight w:val="yellow"/>
          <w:u w:val="single"/>
        </w:rPr>
        <w:t>of</w:t>
      </w:r>
      <w:r w:rsidRPr="00490387">
        <w:rPr>
          <w:rFonts w:ascii="Arial" w:hAnsi="Arial" w:cs="Arial"/>
          <w:b w:val="0"/>
          <w:color w:val="000000"/>
          <w:spacing w:val="-6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highlight w:val="yellow"/>
          <w:u w:val="single"/>
        </w:rPr>
        <w:t>the</w:t>
      </w:r>
      <w:r w:rsidRPr="00490387">
        <w:rPr>
          <w:rFonts w:ascii="Arial" w:hAnsi="Arial" w:cs="Arial"/>
          <w:b w:val="0"/>
          <w:color w:val="000000"/>
          <w:spacing w:val="-4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4C6EE5" w:rsidRPr="00490387" w:rsidRDefault="004C6EE5">
      <w:pPr>
        <w:spacing w:before="22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4"/>
        <w:gridCol w:w="3797"/>
      </w:tblGrid>
      <w:tr w:rsidR="004C6EE5" w:rsidRPr="00490387">
        <w:trPr>
          <w:trHeight w:val="637"/>
        </w:trPr>
        <w:tc>
          <w:tcPr>
            <w:tcW w:w="4970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4C6EE5" w:rsidRPr="00490387" w:rsidRDefault="006E1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4C6EE5" w:rsidRPr="00490387" w:rsidRDefault="006E1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9038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C6EE5" w:rsidRPr="00490387">
        <w:trPr>
          <w:trHeight w:val="3220"/>
        </w:trPr>
        <w:tc>
          <w:tcPr>
            <w:tcW w:w="4970" w:type="dxa"/>
          </w:tcPr>
          <w:p w:rsidR="004C6EE5" w:rsidRPr="00490387" w:rsidRDefault="006E1000">
            <w:pPr>
              <w:pStyle w:val="TableParagraph"/>
              <w:ind w:right="232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A minimum of 3-4 sentences may be required for this part.</w:t>
            </w:r>
          </w:p>
        </w:tc>
        <w:tc>
          <w:tcPr>
            <w:tcW w:w="5124" w:type="dxa"/>
          </w:tcPr>
          <w:p w:rsidR="004C6EE5" w:rsidRPr="00490387" w:rsidRDefault="006E1000">
            <w:pPr>
              <w:pStyle w:val="TableParagraph"/>
              <w:ind w:left="108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9038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Pr="0049038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broadband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stations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intraplate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region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relatively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low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seismicity,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remains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underrepresented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literature.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relevance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lies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highlighting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operational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emerging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monitoring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networks,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particularly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developing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regions.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baseline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network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design,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installation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practices,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processing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strategies.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Although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preliminary,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contributes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broader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effort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strengthening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global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monitoring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coverage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reliability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  <w:p w:rsidR="004C6EE5" w:rsidRPr="00490387" w:rsidRDefault="006E1000">
            <w:pPr>
              <w:pStyle w:val="TableParagraph"/>
              <w:spacing w:before="1"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assessment.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C6EE5" w:rsidRPr="00490387" w:rsidRDefault="004C6EE5">
      <w:pPr>
        <w:spacing w:before="2"/>
        <w:rPr>
          <w:rFonts w:ascii="Arial" w:hAnsi="Arial" w:cs="Arial"/>
          <w:b/>
          <w:sz w:val="20"/>
          <w:szCs w:val="20"/>
        </w:rPr>
      </w:pPr>
    </w:p>
    <w:p w:rsidR="004C6EE5" w:rsidRPr="00490387" w:rsidRDefault="006E1000">
      <w:pPr>
        <w:pStyle w:val="BodyText"/>
        <w:ind w:left="23"/>
        <w:rPr>
          <w:rFonts w:ascii="Arial" w:hAnsi="Arial" w:cs="Arial"/>
        </w:rPr>
      </w:pPr>
      <w:r w:rsidRPr="00490387">
        <w:rPr>
          <w:rFonts w:ascii="Arial" w:hAnsi="Arial" w:cs="Arial"/>
          <w:color w:val="000000"/>
          <w:highlight w:val="yellow"/>
          <w:u w:val="single"/>
        </w:rPr>
        <w:t>PART</w:t>
      </w:r>
      <w:r w:rsidRPr="00490387">
        <w:rPr>
          <w:rFonts w:ascii="Arial" w:hAnsi="Arial" w:cs="Arial"/>
          <w:b w:val="0"/>
          <w:color w:val="000000"/>
          <w:spacing w:val="41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highlight w:val="yellow"/>
          <w:u w:val="single"/>
        </w:rPr>
        <w:t>2.1</w:t>
      </w:r>
      <w:r w:rsidRPr="00490387">
        <w:rPr>
          <w:rFonts w:ascii="Arial" w:hAnsi="Arial" w:cs="Arial"/>
          <w:b w:val="0"/>
          <w:color w:val="000000"/>
          <w:spacing w:val="-3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highlight w:val="yellow"/>
          <w:u w:val="single"/>
        </w:rPr>
        <w:t>(Objective</w:t>
      </w:r>
      <w:r w:rsidRPr="00490387">
        <w:rPr>
          <w:rFonts w:ascii="Arial" w:hAnsi="Arial" w:cs="Arial"/>
          <w:b w:val="0"/>
          <w:color w:val="000000"/>
          <w:spacing w:val="-4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4C6EE5" w:rsidRPr="00490387" w:rsidRDefault="004C6EE5">
      <w:pPr>
        <w:spacing w:before="22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4C6EE5" w:rsidRPr="00490387">
        <w:trPr>
          <w:trHeight w:val="409"/>
        </w:trPr>
        <w:tc>
          <w:tcPr>
            <w:tcW w:w="4973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4C6EE5" w:rsidRPr="00490387" w:rsidRDefault="006E100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9038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C6EE5" w:rsidRPr="00490387">
        <w:trPr>
          <w:trHeight w:val="918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C6EE5" w:rsidRPr="00490387" w:rsidRDefault="006E1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30" w:lineRule="atLeas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(Good):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relevant;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improved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explicitly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analytical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techniques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employed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SNR,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noise</w:t>
            </w:r>
          </w:p>
          <w:p w:rsidR="004C6EE5" w:rsidRPr="00490387" w:rsidRDefault="006E1000">
            <w:pPr>
              <w:pStyle w:val="TableParagraph"/>
              <w:spacing w:line="20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analysis,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receiver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functions).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921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C6EE5" w:rsidRPr="00490387" w:rsidRDefault="006E1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30" w:lineRule="atLeas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(Satisfactory):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descriptive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separating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objectives,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methods,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findings.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918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4C6EE5" w:rsidRPr="00490387" w:rsidRDefault="006E1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30" w:lineRule="atLeas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left="467"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(Good):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appropriate,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though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methodological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terms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discoverability.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149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organized?</w:t>
            </w:r>
          </w:p>
          <w:p w:rsidR="004C6EE5" w:rsidRPr="00490387" w:rsidRDefault="006E1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28" w:lineRule="exac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left="467"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 xml:space="preserve">3 (Satisfactory):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context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depth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contains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redundancy;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90387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proofErr w:type="spellEnd"/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clearer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gap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required.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151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4C6EE5" w:rsidRPr="00490387" w:rsidRDefault="006E1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30" w:lineRule="atLeas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left="467"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(Needs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Improvement):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implied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explicitly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formulated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questions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hypotheses.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229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(Needs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Improvement):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5"/>
                <w:sz w:val="20"/>
                <w:szCs w:val="20"/>
              </w:rPr>
              <w:t>is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6EE5" w:rsidRPr="00490387" w:rsidRDefault="004C6EE5">
      <w:pPr>
        <w:pStyle w:val="TableParagraph"/>
        <w:rPr>
          <w:rFonts w:ascii="Arial" w:hAnsi="Arial" w:cs="Arial"/>
          <w:sz w:val="20"/>
          <w:szCs w:val="20"/>
        </w:rPr>
        <w:sectPr w:rsidR="004C6EE5" w:rsidRPr="00490387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6" w:footer="143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4C6EE5" w:rsidRPr="00490387">
        <w:trPr>
          <w:trHeight w:val="690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30" w:lineRule="atLeas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left="467"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outdated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high-impact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studies,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limiting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manuscript’s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relevance.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149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C6EE5" w:rsidRPr="00490387" w:rsidRDefault="006E1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30" w:lineRule="atLeas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left="467"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(Satisfactory):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principle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detail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reproducibility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robustness.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149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4C6EE5" w:rsidRPr="00490387" w:rsidRDefault="006E1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28" w:lineRule="exac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left="467"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considerations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applicable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geophysical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study.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921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lastRenderedPageBreak/>
              <w:t>9.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4C6EE5" w:rsidRPr="00490387" w:rsidRDefault="006E1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30" w:lineRule="atLeas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(Satisfactory):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descriptive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depth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support.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149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4C6EE5" w:rsidRPr="00490387" w:rsidRDefault="006E1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30" w:lineRule="atLeas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(Satisfactory):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improved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clarity,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labelling,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stronger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integration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text.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149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existing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4C6EE5" w:rsidRPr="00490387" w:rsidRDefault="006E1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28" w:lineRule="exac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 xml:space="preserve">2 (Needs Improvement):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limited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meaningful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international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studies.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921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4C6EE5" w:rsidRPr="00490387" w:rsidRDefault="006E1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30" w:lineRule="atLeas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right="36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 xml:space="preserve">3 (Satisfactory):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remain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descriptive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strong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synthesis.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918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4C6EE5" w:rsidRPr="00490387" w:rsidRDefault="006E1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spacing w:line="228" w:lineRule="exac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(Needs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Improvement):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briefly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explicitly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systematically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addressed.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379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(in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4C6EE5" w:rsidRPr="00490387" w:rsidRDefault="006E1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:rsidR="004C6EE5" w:rsidRPr="00490387" w:rsidRDefault="006E1000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ind w:right="211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 xml:space="preserve">2 (Needs Improvement):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limited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outdated;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high-impact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sources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included.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381"/>
        </w:trPr>
        <w:tc>
          <w:tcPr>
            <w:tcW w:w="4973" w:type="dxa"/>
          </w:tcPr>
          <w:p w:rsidR="004C6EE5" w:rsidRPr="00490387" w:rsidRDefault="006E1000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understandable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language?</w:t>
            </w:r>
          </w:p>
          <w:p w:rsidR="004C6EE5" w:rsidRPr="00490387" w:rsidRDefault="006E1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490387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4C6EE5" w:rsidRPr="00490387" w:rsidRDefault="006E1000">
            <w:pPr>
              <w:pStyle w:val="TableParagraph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490387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:rsidR="004C6EE5" w:rsidRPr="00490387" w:rsidRDefault="006E100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490387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49038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 xml:space="preserve">2 (Needs Improvement):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requires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substantial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revision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meet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international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publication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standards.</w:t>
            </w:r>
          </w:p>
        </w:tc>
        <w:tc>
          <w:tcPr>
            <w:tcW w:w="3797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C6EE5" w:rsidRPr="00490387" w:rsidRDefault="004C6EE5">
      <w:pPr>
        <w:spacing w:before="13"/>
        <w:rPr>
          <w:rFonts w:ascii="Arial" w:hAnsi="Arial" w:cs="Arial"/>
          <w:b/>
          <w:sz w:val="20"/>
          <w:szCs w:val="20"/>
        </w:rPr>
      </w:pPr>
    </w:p>
    <w:p w:rsidR="004C6EE5" w:rsidRPr="00490387" w:rsidRDefault="006E1000">
      <w:pPr>
        <w:pStyle w:val="BodyText"/>
        <w:ind w:left="23"/>
        <w:rPr>
          <w:rFonts w:ascii="Arial" w:hAnsi="Arial" w:cs="Arial"/>
        </w:rPr>
      </w:pPr>
      <w:r w:rsidRPr="00490387">
        <w:rPr>
          <w:rFonts w:ascii="Arial" w:hAnsi="Arial" w:cs="Arial"/>
          <w:color w:val="000000"/>
          <w:highlight w:val="yellow"/>
          <w:u w:val="single"/>
        </w:rPr>
        <w:t>PART</w:t>
      </w:r>
      <w:r w:rsidRPr="00490387">
        <w:rPr>
          <w:rFonts w:ascii="Arial" w:hAnsi="Arial" w:cs="Arial"/>
          <w:b w:val="0"/>
          <w:color w:val="000000"/>
          <w:spacing w:val="39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highlight w:val="yellow"/>
          <w:u w:val="single"/>
        </w:rPr>
        <w:t>2.2</w:t>
      </w:r>
      <w:r w:rsidRPr="00490387">
        <w:rPr>
          <w:rFonts w:ascii="Arial" w:hAnsi="Arial" w:cs="Arial"/>
          <w:b w:val="0"/>
          <w:color w:val="000000"/>
          <w:spacing w:val="-4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highlight w:val="yellow"/>
          <w:u w:val="single"/>
        </w:rPr>
        <w:t>(Subjective</w:t>
      </w:r>
      <w:r w:rsidRPr="00490387">
        <w:rPr>
          <w:rFonts w:ascii="Arial" w:hAnsi="Arial" w:cs="Arial"/>
          <w:b w:val="0"/>
          <w:color w:val="000000"/>
          <w:spacing w:val="-5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4C6EE5" w:rsidRPr="00490387" w:rsidRDefault="004C6EE5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2"/>
      </w:tblGrid>
      <w:tr w:rsidR="004C6EE5" w:rsidRPr="00490387">
        <w:trPr>
          <w:trHeight w:val="887"/>
        </w:trPr>
        <w:tc>
          <w:tcPr>
            <w:tcW w:w="3514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9038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2" w:type="dxa"/>
          </w:tcPr>
          <w:p w:rsidR="004C6EE5" w:rsidRPr="00490387" w:rsidRDefault="006E1000">
            <w:pPr>
              <w:pStyle w:val="TableParagraph"/>
              <w:spacing w:line="261" w:lineRule="auto"/>
              <w:ind w:left="106" w:right="159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(It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mandatory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that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4C6EE5" w:rsidRPr="00490387">
        <w:trPr>
          <w:trHeight w:val="918"/>
        </w:trPr>
        <w:tc>
          <w:tcPr>
            <w:tcW w:w="3514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C6EE5" w:rsidRPr="00490387" w:rsidRDefault="006E1000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clear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suggestion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for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2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149"/>
        </w:trPr>
        <w:tc>
          <w:tcPr>
            <w:tcW w:w="3514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C6EE5" w:rsidRPr="00490387" w:rsidRDefault="006E1000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clear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suggestion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for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4C6EE5" w:rsidRPr="00490387" w:rsidRDefault="006E1000">
            <w:pPr>
              <w:pStyle w:val="TableParagraph"/>
              <w:ind w:right="119" w:hanging="1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NO.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abstract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should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be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improved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by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including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results (e.g., SNR values, noise levels) and a clearer structure separating objectives, methodology, key findings, and conclusions.</w:t>
            </w:r>
          </w:p>
        </w:tc>
        <w:tc>
          <w:tcPr>
            <w:tcW w:w="4232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151"/>
        </w:trPr>
        <w:tc>
          <w:tcPr>
            <w:tcW w:w="3514" w:type="dxa"/>
          </w:tcPr>
          <w:p w:rsidR="004C6EE5" w:rsidRPr="00490387" w:rsidRDefault="006E1000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9038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4C6EE5" w:rsidRPr="00490387" w:rsidRDefault="006E100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clear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suggestion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for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4C6EE5" w:rsidRPr="00490387" w:rsidRDefault="006E1000">
            <w:pPr>
              <w:pStyle w:val="TableParagraph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 xml:space="preserve">YES. Although the study follows standard methodologies, it requires stronger quantitative analysis, clearer methodological detail, and deeper interpretation of results to enhance scientific </w:t>
            </w:r>
            <w:proofErr w:type="spellStart"/>
            <w:r w:rsidRPr="00490387">
              <w:rPr>
                <w:rFonts w:ascii="Arial" w:hAnsi="Arial" w:cs="Arial"/>
                <w:sz w:val="20"/>
                <w:szCs w:val="20"/>
              </w:rPr>
              <w:t>rigour</w:t>
            </w:r>
            <w:proofErr w:type="spellEnd"/>
            <w:r w:rsidRPr="004903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32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379"/>
        </w:trPr>
        <w:tc>
          <w:tcPr>
            <w:tcW w:w="3514" w:type="dxa"/>
          </w:tcPr>
          <w:p w:rsidR="004C6EE5" w:rsidRPr="00490387" w:rsidRDefault="006E1000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9038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4C6EE5" w:rsidRPr="00490387" w:rsidRDefault="006E1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(YES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or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C6EE5" w:rsidRPr="00490387" w:rsidRDefault="006E1000">
            <w:pPr>
              <w:pStyle w:val="TableParagraph"/>
              <w:spacing w:before="211" w:line="230" w:lineRule="atLeas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If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your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answer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NO,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please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4C6EE5" w:rsidRPr="00490387" w:rsidRDefault="006E1000">
            <w:pPr>
              <w:pStyle w:val="TableParagraph"/>
              <w:ind w:right="119" w:hanging="1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NO.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manuscript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should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incorporate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more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recent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(last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5–10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years)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and high-impact international references, particularly in the fields of seismic noise analysis and broadband station performance evaluation.</w:t>
            </w:r>
          </w:p>
        </w:tc>
        <w:tc>
          <w:tcPr>
            <w:tcW w:w="4232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EE5" w:rsidRPr="00490387">
        <w:trPr>
          <w:trHeight w:val="1609"/>
        </w:trPr>
        <w:tc>
          <w:tcPr>
            <w:tcW w:w="3514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903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4C6EE5" w:rsidRPr="00490387" w:rsidRDefault="006E1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(YES</w:t>
            </w:r>
            <w:r w:rsidRPr="004903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or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C6EE5" w:rsidRPr="00490387" w:rsidRDefault="004C6EE5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6EE5" w:rsidRPr="00490387" w:rsidRDefault="006E1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(If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yes,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kindly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please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write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down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32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6EE5" w:rsidRPr="00490387" w:rsidRDefault="004C6EE5">
      <w:pPr>
        <w:pStyle w:val="TableParagraph"/>
        <w:rPr>
          <w:rFonts w:ascii="Arial" w:hAnsi="Arial" w:cs="Arial"/>
          <w:sz w:val="20"/>
          <w:szCs w:val="20"/>
        </w:rPr>
        <w:sectPr w:rsidR="004C6EE5" w:rsidRPr="00490387">
          <w:type w:val="continuous"/>
          <w:pgSz w:w="16840" w:h="23820"/>
          <w:pgMar w:top="1760" w:right="1417" w:bottom="1620" w:left="1417" w:header="1286" w:footer="1437" w:gutter="0"/>
          <w:cols w:space="720"/>
        </w:sectPr>
      </w:pPr>
    </w:p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C6EE5" w:rsidRPr="00490387" w:rsidRDefault="004C6EE5">
      <w:pPr>
        <w:spacing w:before="11"/>
        <w:rPr>
          <w:rFonts w:ascii="Arial" w:hAnsi="Arial" w:cs="Arial"/>
          <w:b/>
          <w:sz w:val="20"/>
          <w:szCs w:val="20"/>
        </w:rPr>
      </w:pPr>
    </w:p>
    <w:p w:rsidR="004C6EE5" w:rsidRPr="00490387" w:rsidRDefault="006E1000" w:rsidP="000C69FE">
      <w:pPr>
        <w:pStyle w:val="BodyText"/>
        <w:ind w:left="23"/>
        <w:rPr>
          <w:rFonts w:ascii="Arial" w:hAnsi="Arial" w:cs="Arial"/>
        </w:rPr>
      </w:pPr>
      <w:r w:rsidRPr="00490387">
        <w:rPr>
          <w:rFonts w:ascii="Arial" w:hAnsi="Arial" w:cs="Arial"/>
          <w:color w:val="000000"/>
          <w:highlight w:val="yellow"/>
          <w:u w:val="single"/>
        </w:rPr>
        <w:t>PART</w:t>
      </w:r>
      <w:r w:rsidRPr="00490387">
        <w:rPr>
          <w:rFonts w:ascii="Arial" w:hAnsi="Arial" w:cs="Arial"/>
          <w:b w:val="0"/>
          <w:color w:val="000000"/>
          <w:spacing w:val="-6"/>
          <w:highlight w:val="yellow"/>
          <w:u w:val="single"/>
        </w:rPr>
        <w:t xml:space="preserve"> </w:t>
      </w:r>
      <w:r w:rsidRPr="00490387">
        <w:rPr>
          <w:rFonts w:ascii="Arial" w:hAnsi="Arial" w:cs="Arial"/>
          <w:color w:val="000000"/>
          <w:highlight w:val="yellow"/>
          <w:u w:val="single"/>
        </w:rPr>
        <w:t>3.</w:t>
      </w:r>
      <w:r w:rsidRPr="00490387">
        <w:rPr>
          <w:rFonts w:ascii="Arial" w:hAnsi="Arial" w:cs="Arial"/>
          <w:b w:val="0"/>
          <w:color w:val="000000"/>
          <w:spacing w:val="-4"/>
          <w:highlight w:val="yellow"/>
          <w:u w:val="single"/>
        </w:rPr>
        <w:t xml:space="preserve"> </w:t>
      </w:r>
    </w:p>
    <w:p w:rsidR="004C6EE5" w:rsidRPr="00490387" w:rsidRDefault="004C6EE5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6156"/>
      </w:tblGrid>
      <w:tr w:rsidR="004C6EE5" w:rsidRPr="00490387">
        <w:trPr>
          <w:trHeight w:val="460"/>
        </w:trPr>
        <w:tc>
          <w:tcPr>
            <w:tcW w:w="13891" w:type="dxa"/>
            <w:gridSpan w:val="2"/>
          </w:tcPr>
          <w:p w:rsidR="004C6EE5" w:rsidRPr="00490387" w:rsidRDefault="006E1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book</w:t>
            </w:r>
            <w:r w:rsidRPr="00490387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49038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4C6EE5" w:rsidRPr="00490387">
        <w:trPr>
          <w:trHeight w:val="229"/>
        </w:trPr>
        <w:tc>
          <w:tcPr>
            <w:tcW w:w="7735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6" w:type="dxa"/>
          </w:tcPr>
          <w:p w:rsidR="004C6EE5" w:rsidRPr="00490387" w:rsidRDefault="006E1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Author’s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4C6EE5" w:rsidRPr="00490387">
        <w:trPr>
          <w:trHeight w:val="918"/>
        </w:trPr>
        <w:tc>
          <w:tcPr>
            <w:tcW w:w="7735" w:type="dxa"/>
          </w:tcPr>
          <w:p w:rsidR="00E61748" w:rsidRPr="00490387" w:rsidRDefault="00E61748" w:rsidP="00E61748">
            <w:pPr>
              <w:numPr>
                <w:ilvl w:val="0"/>
                <w:numId w:val="1"/>
              </w:numPr>
              <w:tabs>
                <w:tab w:val="left" w:pos="823"/>
              </w:tabs>
              <w:ind w:right="99" w:hanging="361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manuscript</w:t>
            </w:r>
            <w:r w:rsidRPr="00490387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addresses</w:t>
            </w:r>
            <w:r w:rsidRPr="00490387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</w:t>
            </w:r>
            <w:r w:rsidRPr="00490387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relevant</w:t>
            </w:r>
            <w:r w:rsidRPr="00490387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topic,</w:t>
            </w:r>
            <w:r w:rsidRPr="00490387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namely</w:t>
            </w:r>
            <w:r w:rsidRPr="0049038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evaluation</w:t>
            </w:r>
            <w:r w:rsidRPr="0049038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broadband</w:t>
            </w:r>
            <w:r w:rsidRPr="0049038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seismic</w:t>
            </w:r>
            <w:r w:rsidRPr="00490387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stations</w:t>
            </w:r>
            <w:r w:rsidRPr="00490387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</w:t>
            </w:r>
            <w:r w:rsidRPr="00490387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low-seismicity</w:t>
            </w:r>
            <w:r w:rsidRPr="0049038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intraplate</w:t>
            </w:r>
            <w:r w:rsidRPr="00490387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region;</w:t>
            </w:r>
            <w:r w:rsidRPr="0049038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however,</w:t>
            </w:r>
            <w:r w:rsidRPr="0049038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scientific contribution remains largely descriptive.</w:t>
            </w:r>
          </w:p>
          <w:p w:rsidR="00E61748" w:rsidRPr="00490387" w:rsidRDefault="00E61748" w:rsidP="00E61748">
            <w:pPr>
              <w:numPr>
                <w:ilvl w:val="0"/>
                <w:numId w:val="1"/>
              </w:numPr>
              <w:tabs>
                <w:tab w:val="left" w:pos="823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There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lack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of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rigorous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analysis,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comparison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with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>standards.</w:t>
            </w:r>
          </w:p>
          <w:p w:rsidR="00E61748" w:rsidRPr="00490387" w:rsidRDefault="00E61748" w:rsidP="00E61748">
            <w:pPr>
              <w:numPr>
                <w:ilvl w:val="0"/>
                <w:numId w:val="1"/>
              </w:num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manuscript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contains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significant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issues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in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clarity,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grammar,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academic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>style.</w:t>
            </w:r>
          </w:p>
          <w:p w:rsidR="00E61748" w:rsidRPr="00490387" w:rsidRDefault="00E61748" w:rsidP="00E61748">
            <w:pPr>
              <w:numPr>
                <w:ilvl w:val="0"/>
                <w:numId w:val="1"/>
              </w:num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While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structure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follows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</w:t>
            </w:r>
            <w:r w:rsidRPr="0049038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conventional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format,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the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integration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between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results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and</w:t>
            </w:r>
            <w:r w:rsidRPr="004903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discussion</w:t>
            </w:r>
            <w:r w:rsidRPr="004903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z w:val="20"/>
                <w:szCs w:val="20"/>
              </w:rPr>
              <w:t>is</w:t>
            </w:r>
            <w:r w:rsidRPr="0049038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87">
              <w:rPr>
                <w:rFonts w:ascii="Arial" w:hAnsi="Arial" w:cs="Arial"/>
                <w:spacing w:val="-2"/>
                <w:sz w:val="20"/>
                <w:szCs w:val="20"/>
              </w:rPr>
              <w:t>weak.</w:t>
            </w:r>
          </w:p>
          <w:p w:rsidR="00E61748" w:rsidRPr="00490387" w:rsidRDefault="00E61748" w:rsidP="00E61748">
            <w:p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1748" w:rsidRPr="00490387" w:rsidRDefault="00E61748" w:rsidP="00E61748">
            <w:p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The manuscript has a relevant objective and acceptable methodological basis; however, it requires substantial improvements in quantitative analysis, literature update, and scientific discussion to meet international publication standards</w:t>
            </w:r>
          </w:p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6" w:type="dxa"/>
          </w:tcPr>
          <w:p w:rsidR="004C6EE5" w:rsidRPr="00490387" w:rsidRDefault="004C6E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90387" w:rsidRPr="00490387" w:rsidRDefault="00490387" w:rsidP="00490387">
      <w:pPr>
        <w:rPr>
          <w:rFonts w:ascii="Arial" w:hAnsi="Arial" w:cs="Arial"/>
          <w:b/>
          <w:sz w:val="20"/>
          <w:szCs w:val="20"/>
          <w:u w:val="single"/>
        </w:rPr>
      </w:pPr>
      <w:r w:rsidRPr="0049038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C6EE5" w:rsidRPr="00490387" w:rsidRDefault="004C6EE5">
      <w:pPr>
        <w:rPr>
          <w:rFonts w:ascii="Arial" w:hAnsi="Arial" w:cs="Arial"/>
          <w:b/>
          <w:sz w:val="20"/>
          <w:szCs w:val="20"/>
        </w:rPr>
      </w:pPr>
    </w:p>
    <w:p w:rsidR="00490387" w:rsidRPr="00490387" w:rsidRDefault="00490387" w:rsidP="00490387">
      <w:pPr>
        <w:rPr>
          <w:rFonts w:ascii="Arial" w:hAnsi="Arial" w:cs="Arial"/>
          <w:b/>
          <w:sz w:val="20"/>
          <w:szCs w:val="20"/>
        </w:rPr>
      </w:pPr>
      <w:bookmarkStart w:id="0" w:name="_Hlk227769537"/>
      <w:r w:rsidRPr="00490387">
        <w:rPr>
          <w:rFonts w:ascii="Arial" w:hAnsi="Arial" w:cs="Arial"/>
          <w:b/>
          <w:sz w:val="20"/>
          <w:szCs w:val="20"/>
        </w:rPr>
        <w:t>Francisco Hector Banuelos Garcia</w:t>
      </w:r>
      <w:r w:rsidRPr="00490387">
        <w:rPr>
          <w:rFonts w:ascii="Arial" w:hAnsi="Arial" w:cs="Arial"/>
          <w:b/>
          <w:sz w:val="20"/>
          <w:szCs w:val="20"/>
        </w:rPr>
        <w:t xml:space="preserve">, </w:t>
      </w:r>
      <w:r w:rsidRPr="00490387">
        <w:rPr>
          <w:rFonts w:ascii="Arial" w:hAnsi="Arial" w:cs="Arial"/>
          <w:b/>
          <w:sz w:val="20"/>
          <w:szCs w:val="20"/>
        </w:rPr>
        <w:t xml:space="preserve">Universidad </w:t>
      </w:r>
      <w:proofErr w:type="spellStart"/>
      <w:r w:rsidRPr="00490387">
        <w:rPr>
          <w:rFonts w:ascii="Arial" w:hAnsi="Arial" w:cs="Arial"/>
          <w:b/>
          <w:sz w:val="20"/>
          <w:szCs w:val="20"/>
        </w:rPr>
        <w:t>Autonoma</w:t>
      </w:r>
      <w:proofErr w:type="spellEnd"/>
      <w:r w:rsidRPr="00490387">
        <w:rPr>
          <w:rFonts w:ascii="Arial" w:hAnsi="Arial" w:cs="Arial"/>
          <w:b/>
          <w:sz w:val="20"/>
          <w:szCs w:val="20"/>
        </w:rPr>
        <w:t xml:space="preserve"> del Estado de Mexico</w:t>
      </w:r>
      <w:bookmarkStart w:id="1" w:name="_GoBack"/>
      <w:bookmarkEnd w:id="1"/>
      <w:r w:rsidRPr="00490387">
        <w:rPr>
          <w:rFonts w:ascii="Arial" w:hAnsi="Arial" w:cs="Arial"/>
          <w:b/>
          <w:sz w:val="20"/>
          <w:szCs w:val="20"/>
        </w:rPr>
        <w:t xml:space="preserve">, </w:t>
      </w:r>
      <w:r w:rsidRPr="00490387">
        <w:rPr>
          <w:rFonts w:ascii="Arial" w:hAnsi="Arial" w:cs="Arial"/>
          <w:b/>
          <w:sz w:val="20"/>
          <w:szCs w:val="20"/>
        </w:rPr>
        <w:t>Mexico</w:t>
      </w:r>
      <w:bookmarkEnd w:id="0"/>
    </w:p>
    <w:sectPr w:rsidR="00490387" w:rsidRPr="00490387">
      <w:pgSz w:w="16840" w:h="23820"/>
      <w:pgMar w:top="1760" w:right="1417" w:bottom="1620" w:left="1417" w:header="1286" w:footer="1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C7" w:rsidRDefault="00047BC7">
      <w:r>
        <w:separator/>
      </w:r>
    </w:p>
  </w:endnote>
  <w:endnote w:type="continuationSeparator" w:id="0">
    <w:p w:rsidR="00047BC7" w:rsidRDefault="0004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E5" w:rsidRDefault="006E1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9190743</wp:posOffset>
              </wp:positionH>
              <wp:positionV relativeFrom="page">
                <wp:posOffset>14073700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EE5" w:rsidRDefault="006E1000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C69FE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C69FE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23.7pt;margin-top:1108.15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CxixOA4gAAAA8BAAAPAAAAAAAAAAAAAAAAAAMEAABkcnMvZG93bnJldi54&#10;bWxQSwUGAAAAAAQABADzAAAAEgUAAAAA&#10;" filled="f" stroked="f">
              <v:textbox inset="0,0,0,0">
                <w:txbxContent>
                  <w:p w:rsidR="004C6EE5" w:rsidRDefault="006E1000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C69FE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C69FE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C7" w:rsidRDefault="00047BC7">
      <w:r>
        <w:separator/>
      </w:r>
    </w:p>
  </w:footnote>
  <w:footnote w:type="continuationSeparator" w:id="0">
    <w:p w:rsidR="00047BC7" w:rsidRDefault="0004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E5" w:rsidRDefault="006E1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4694939</wp:posOffset>
              </wp:positionH>
              <wp:positionV relativeFrom="page">
                <wp:posOffset>804209</wp:posOffset>
              </wp:positionV>
              <wp:extent cx="13023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EE5" w:rsidRDefault="006E1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2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2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2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2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2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69.7pt;margin-top:63.3pt;width:102.5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" filled="f" stroked="f">
              <v:textbox inset="0,0,0,0">
                <w:txbxContent>
                  <w:p w:rsidR="004C6EE5" w:rsidRDefault="006E1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2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2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2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2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2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3575"/>
    <w:multiLevelType w:val="hybridMultilevel"/>
    <w:tmpl w:val="20C81764"/>
    <w:lvl w:ilvl="0" w:tplc="C5C4ADDC">
      <w:start w:val="1"/>
      <w:numFmt w:val="decimal"/>
      <w:lvlText w:val="%1."/>
      <w:lvlJc w:val="left"/>
      <w:pPr>
        <w:ind w:left="224" w:hanging="202"/>
      </w:pPr>
      <w:rPr>
        <w:rFonts w:hint="default"/>
        <w:spacing w:val="0"/>
        <w:w w:val="99"/>
        <w:lang w:val="en-US" w:eastAsia="en-US" w:bidi="ar-SA"/>
      </w:rPr>
    </w:lvl>
    <w:lvl w:ilvl="1" w:tplc="56847BB8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A2645AD8">
      <w:numFmt w:val="bullet"/>
      <w:lvlText w:val="•"/>
      <w:lvlJc w:val="left"/>
      <w:pPr>
        <w:ind w:left="2977" w:hanging="202"/>
      </w:pPr>
      <w:rPr>
        <w:rFonts w:hint="default"/>
        <w:lang w:val="en-US" w:eastAsia="en-US" w:bidi="ar-SA"/>
      </w:rPr>
    </w:lvl>
    <w:lvl w:ilvl="3" w:tplc="77C41882">
      <w:numFmt w:val="bullet"/>
      <w:lvlText w:val="•"/>
      <w:lvlJc w:val="left"/>
      <w:pPr>
        <w:ind w:left="4355" w:hanging="202"/>
      </w:pPr>
      <w:rPr>
        <w:rFonts w:hint="default"/>
        <w:lang w:val="en-US" w:eastAsia="en-US" w:bidi="ar-SA"/>
      </w:rPr>
    </w:lvl>
    <w:lvl w:ilvl="4" w:tplc="7E20EDCA">
      <w:numFmt w:val="bullet"/>
      <w:lvlText w:val="•"/>
      <w:lvlJc w:val="left"/>
      <w:pPr>
        <w:ind w:left="5734" w:hanging="202"/>
      </w:pPr>
      <w:rPr>
        <w:rFonts w:hint="default"/>
        <w:lang w:val="en-US" w:eastAsia="en-US" w:bidi="ar-SA"/>
      </w:rPr>
    </w:lvl>
    <w:lvl w:ilvl="5" w:tplc="1D324F8C">
      <w:numFmt w:val="bullet"/>
      <w:lvlText w:val="•"/>
      <w:lvlJc w:val="left"/>
      <w:pPr>
        <w:ind w:left="7113" w:hanging="202"/>
      </w:pPr>
      <w:rPr>
        <w:rFonts w:hint="default"/>
        <w:lang w:val="en-US" w:eastAsia="en-US" w:bidi="ar-SA"/>
      </w:rPr>
    </w:lvl>
    <w:lvl w:ilvl="6" w:tplc="0176718A">
      <w:numFmt w:val="bullet"/>
      <w:lvlText w:val="•"/>
      <w:lvlJc w:val="left"/>
      <w:pPr>
        <w:ind w:left="8491" w:hanging="202"/>
      </w:pPr>
      <w:rPr>
        <w:rFonts w:hint="default"/>
        <w:lang w:val="en-US" w:eastAsia="en-US" w:bidi="ar-SA"/>
      </w:rPr>
    </w:lvl>
    <w:lvl w:ilvl="7" w:tplc="55AE7864">
      <w:numFmt w:val="bullet"/>
      <w:lvlText w:val="•"/>
      <w:lvlJc w:val="left"/>
      <w:pPr>
        <w:ind w:left="9870" w:hanging="202"/>
      </w:pPr>
      <w:rPr>
        <w:rFonts w:hint="default"/>
        <w:lang w:val="en-US" w:eastAsia="en-US" w:bidi="ar-SA"/>
      </w:rPr>
    </w:lvl>
    <w:lvl w:ilvl="8" w:tplc="FCA0435A">
      <w:numFmt w:val="bullet"/>
      <w:lvlText w:val="•"/>
      <w:lvlJc w:val="left"/>
      <w:pPr>
        <w:ind w:left="11248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625A6B63"/>
    <w:multiLevelType w:val="hybridMultilevel"/>
    <w:tmpl w:val="F0860BCA"/>
    <w:lvl w:ilvl="0" w:tplc="9ACE61FE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96E133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6B18F25C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3AB22EAE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4" w:tplc="234A3D8A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5" w:tplc="326A8544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6" w:tplc="15E8C5E0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  <w:lvl w:ilvl="7" w:tplc="9EEC609A">
      <w:numFmt w:val="bullet"/>
      <w:lvlText w:val="•"/>
      <w:lvlJc w:val="left"/>
      <w:pPr>
        <w:ind w:left="9963" w:hanging="360"/>
      </w:pPr>
      <w:rPr>
        <w:rFonts w:hint="default"/>
        <w:lang w:val="en-US" w:eastAsia="en-US" w:bidi="ar-SA"/>
      </w:rPr>
    </w:lvl>
    <w:lvl w:ilvl="8" w:tplc="5A18AA36">
      <w:numFmt w:val="bullet"/>
      <w:lvlText w:val="•"/>
      <w:lvlJc w:val="left"/>
      <w:pPr>
        <w:ind w:left="1126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EE5"/>
    <w:rsid w:val="00047BC7"/>
    <w:rsid w:val="00066F98"/>
    <w:rsid w:val="000C69FE"/>
    <w:rsid w:val="00133494"/>
    <w:rsid w:val="00290D8A"/>
    <w:rsid w:val="00490387"/>
    <w:rsid w:val="004C6EE5"/>
    <w:rsid w:val="00571262"/>
    <w:rsid w:val="006543AC"/>
    <w:rsid w:val="006E1000"/>
    <w:rsid w:val="00E61748"/>
    <w:rsid w:val="00FA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587E"/>
  <w15:docId w15:val="{2D9D4E30-FFD7-4B5F-81F9-94F9979A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Rev_BPR_7528</dc:title>
  <dc:creator>hbanuelosg589</dc:creator>
  <cp:lastModifiedBy>Editor-11</cp:lastModifiedBy>
  <cp:revision>8</cp:revision>
  <dcterms:created xsi:type="dcterms:W3CDTF">2026-04-14T09:49:00Z</dcterms:created>
  <dcterms:modified xsi:type="dcterms:W3CDTF">2026-04-22T11:28:00Z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2026-04-14T00:00:00Z</vt:filetime>
  </property>
  <property fmtid="{D5CDD505-2E9C-101B-9397-08002B2CF9AE}" pid="5" name="Producer">
    <vt:lpwstr>GPL Ghostscript 10.06.0</vt:lpwstr>
  </property>
</Properties>
</file>