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7916">
        <w:trPr>
          <w:trHeight w:val="20"/>
          <w:jc w:val="center"/>
        </w:trPr>
        <w:tc>
          <w:tcPr>
            <w:tcW w:w="1186" w:type="pct"/>
            <w:shd w:val="clear" w:color="auto" w:fill="auto"/>
          </w:tcPr>
          <w:p w:rsidR="00777916" w:rsidRDefault="00777916">
            <w:pPr>
              <w:pStyle w:val="BodyText"/>
              <w:ind w:left="90"/>
              <w:jc w:val="left"/>
              <w:rPr>
                <w:rFonts w:ascii="Times New Roman" w:hAnsi="Times New Roman"/>
                <w:bCs/>
                <w:sz w:val="20"/>
                <w:szCs w:val="28"/>
                <w:lang w:val="en-GB"/>
              </w:rPr>
            </w:pPr>
            <w:r>
              <w:rPr>
                <w:rFonts w:ascii="Times New Roman" w:hAnsi="Times New Roman"/>
                <w:bCs/>
                <w:sz w:val="20"/>
                <w:szCs w:val="28"/>
                <w:lang w:val="en-GB"/>
              </w:rPr>
              <w:t>Book Name:</w:t>
            </w:r>
          </w:p>
        </w:tc>
        <w:tc>
          <w:tcPr>
            <w:tcW w:w="3814" w:type="pct"/>
            <w:shd w:val="clear" w:color="auto" w:fill="auto"/>
          </w:tcPr>
          <w:p w:rsidR="00777916" w:rsidRDefault="00642D0B">
            <w:pPr>
              <w:rPr>
                <w:b/>
                <w:bCs/>
                <w:color w:val="0000FF"/>
                <w:sz w:val="20"/>
                <w:szCs w:val="20"/>
                <w:lang w:val="en-GB"/>
              </w:rPr>
            </w:pPr>
            <w:r w:rsidRPr="00642D0B">
              <w:rPr>
                <w:b/>
                <w:bCs/>
                <w:color w:val="0000FF"/>
                <w:sz w:val="20"/>
                <w:szCs w:val="20"/>
                <w:lang w:val="en-GB"/>
              </w:rPr>
              <w:t>Agricultural Sciences: Techniques and Innovations</w:t>
            </w:r>
          </w:p>
        </w:tc>
      </w:tr>
      <w:tr w:rsidR="00777916">
        <w:trPr>
          <w:trHeight w:val="20"/>
          <w:jc w:val="center"/>
        </w:trPr>
        <w:tc>
          <w:tcPr>
            <w:tcW w:w="1186" w:type="pct"/>
            <w:shd w:val="clear" w:color="auto" w:fill="auto"/>
          </w:tcPr>
          <w:p w:rsidR="00777916" w:rsidRDefault="00777916">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777916" w:rsidRDefault="00777916">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Ms_BPR_</w:t>
            </w:r>
            <w:r w:rsidR="006135ED" w:rsidRPr="006135ED">
              <w:rPr>
                <w:rFonts w:ascii="Times New Roman" w:hAnsi="Times New Roman" w:cs="Times New Roman"/>
                <w:b/>
                <w:bCs/>
                <w:sz w:val="20"/>
                <w:szCs w:val="28"/>
                <w:lang w:val="en-GB"/>
              </w:rPr>
              <w:t>7553</w:t>
            </w:r>
          </w:p>
        </w:tc>
      </w:tr>
      <w:tr w:rsidR="00777916">
        <w:trPr>
          <w:trHeight w:val="20"/>
          <w:jc w:val="center"/>
        </w:trPr>
        <w:tc>
          <w:tcPr>
            <w:tcW w:w="1186" w:type="pct"/>
            <w:shd w:val="clear" w:color="auto" w:fill="auto"/>
          </w:tcPr>
          <w:p w:rsidR="00777916" w:rsidRDefault="00777916">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777916" w:rsidRPr="00296585" w:rsidRDefault="005466FD" w:rsidP="00296585">
            <w:pPr>
              <w:rPr>
                <w:rFonts w:eastAsia="Arial Unicode MS"/>
                <w:b/>
                <w:sz w:val="20"/>
                <w:szCs w:val="28"/>
                <w:lang w:val="en-GB"/>
              </w:rPr>
            </w:pPr>
            <w:r w:rsidRPr="005466FD">
              <w:rPr>
                <w:rFonts w:eastAsia="Arial Unicode MS"/>
                <w:b/>
                <w:sz w:val="20"/>
                <w:szCs w:val="28"/>
                <w:lang w:val="en-GB"/>
              </w:rPr>
              <w:t>Farm Mechanization and Its Implications for Land Tenure Systems in Nigeria</w:t>
            </w:r>
          </w:p>
        </w:tc>
      </w:tr>
      <w:tr w:rsidR="00777916">
        <w:trPr>
          <w:trHeight w:val="20"/>
          <w:jc w:val="center"/>
        </w:trPr>
        <w:tc>
          <w:tcPr>
            <w:tcW w:w="1186" w:type="pct"/>
            <w:shd w:val="clear" w:color="auto" w:fill="auto"/>
          </w:tcPr>
          <w:p w:rsidR="00777916" w:rsidRDefault="00777916">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777916" w:rsidRDefault="00777916">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tc>
      </w:tr>
    </w:tbl>
    <w:p w:rsidR="00777916" w:rsidRDefault="00777916">
      <w:pPr>
        <w:pStyle w:val="BodyText"/>
        <w:rPr>
          <w:rFonts w:ascii="Times New Roman" w:hAnsi="Times New Roman"/>
          <w:b/>
          <w:bCs/>
          <w:sz w:val="20"/>
          <w:szCs w:val="20"/>
          <w:u w:val="single"/>
          <w:lang w:val="en-GB"/>
        </w:rPr>
      </w:pPr>
    </w:p>
    <w:p w:rsidR="00777916" w:rsidRDefault="00777916">
      <w:pPr>
        <w:jc w:val="both"/>
        <w:outlineLvl w:val="0"/>
        <w:rPr>
          <w:rFonts w:eastAsia="MS Mincho"/>
          <w:b/>
          <w:sz w:val="20"/>
          <w:szCs w:val="20"/>
          <w:u w:val="single"/>
          <w:lang w:val="en-GB"/>
        </w:rPr>
      </w:pPr>
      <w:bookmarkStart w:id="0" w:name="_Hlk171324449"/>
      <w:r>
        <w:rPr>
          <w:rFonts w:eastAsia="MS Mincho"/>
          <w:b/>
          <w:sz w:val="20"/>
          <w:szCs w:val="20"/>
          <w:u w:val="single"/>
          <w:lang w:val="en-GB"/>
        </w:rPr>
        <w:t>Special note:</w:t>
      </w:r>
    </w:p>
    <w:p w:rsidR="00777916" w:rsidRDefault="00777916">
      <w:pPr>
        <w:jc w:val="both"/>
        <w:rPr>
          <w:rFonts w:ascii="Arial" w:eastAsia="MS Mincho" w:hAnsi="Arial" w:cs="Arial"/>
          <w:b/>
          <w:color w:val="222222"/>
          <w:sz w:val="32"/>
          <w:u w:val="single"/>
        </w:rPr>
      </w:pPr>
    </w:p>
    <w:p w:rsidR="00777916" w:rsidRDefault="00777916">
      <w:pPr>
        <w:jc w:val="both"/>
        <w:outlineLvl w:val="0"/>
        <w:rPr>
          <w:rFonts w:eastAsia="MS Mincho"/>
          <w:b/>
          <w:bCs/>
          <w:sz w:val="20"/>
          <w:szCs w:val="20"/>
          <w:lang w:val="en-GB"/>
        </w:rPr>
      </w:pPr>
      <w:r>
        <w:rPr>
          <w:rFonts w:eastAsia="MS Mincho"/>
          <w:b/>
          <w:bCs/>
          <w:sz w:val="20"/>
          <w:szCs w:val="20"/>
          <w:lang w:val="en-GB"/>
        </w:rPr>
        <w:t xml:space="preserve">A research paper already published in a journal can be published as a Book Chapter in an expanded form with proper copyright approval. </w:t>
      </w:r>
    </w:p>
    <w:p w:rsidR="00777916" w:rsidRDefault="00777916">
      <w:pPr>
        <w:jc w:val="both"/>
        <w:outlineLvl w:val="0"/>
        <w:rPr>
          <w:rFonts w:eastAsia="MS Mincho"/>
          <w:b/>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777916">
        <w:trPr>
          <w:trHeight w:val="20"/>
          <w:jc w:val="center"/>
        </w:trPr>
        <w:tc>
          <w:tcPr>
            <w:tcW w:w="13225" w:type="dxa"/>
            <w:shd w:val="clear" w:color="auto" w:fill="auto"/>
          </w:tcPr>
          <w:p w:rsidR="00777916" w:rsidRDefault="00777916">
            <w:pPr>
              <w:outlineLvl w:val="0"/>
              <w:rPr>
                <w:rFonts w:eastAsia="MS Mincho"/>
                <w:b/>
                <w:bCs/>
                <w:sz w:val="20"/>
                <w:szCs w:val="20"/>
                <w:lang w:val="en-GB"/>
              </w:rPr>
            </w:pPr>
            <w:r>
              <w:rPr>
                <w:rFonts w:eastAsia="MS Mincho"/>
                <w:b/>
                <w:bCs/>
                <w:sz w:val="20"/>
                <w:szCs w:val="20"/>
                <w:lang w:val="en-GB"/>
              </w:rPr>
              <w:t xml:space="preserve">Source Article: </w:t>
            </w:r>
          </w:p>
          <w:p w:rsidR="00777916" w:rsidRDefault="00777916">
            <w:pPr>
              <w:outlineLvl w:val="0"/>
              <w:rPr>
                <w:rFonts w:eastAsia="MS Mincho"/>
                <w:bCs/>
                <w:sz w:val="20"/>
                <w:szCs w:val="20"/>
                <w:lang w:val="en-GB"/>
              </w:rPr>
            </w:pPr>
          </w:p>
          <w:p w:rsidR="00777916" w:rsidRDefault="00777916">
            <w:pPr>
              <w:outlineLvl w:val="0"/>
              <w:rPr>
                <w:rFonts w:eastAsia="MS Mincho"/>
                <w:bCs/>
                <w:sz w:val="20"/>
                <w:szCs w:val="20"/>
                <w:lang w:val="en-GB"/>
              </w:rPr>
            </w:pPr>
            <w:r>
              <w:rPr>
                <w:rFonts w:eastAsia="MS Mincho"/>
                <w:bCs/>
                <w:sz w:val="20"/>
                <w:szCs w:val="20"/>
                <w:lang w:val="en-GB"/>
              </w:rPr>
              <w:t xml:space="preserve">This chapter is an extended version of the article published by the same author(s) in the following journal. </w:t>
            </w:r>
          </w:p>
          <w:p w:rsidR="00777916" w:rsidRDefault="00777916">
            <w:pPr>
              <w:outlineLvl w:val="0"/>
              <w:rPr>
                <w:rFonts w:eastAsia="MS Mincho"/>
                <w:bCs/>
                <w:sz w:val="20"/>
                <w:szCs w:val="20"/>
                <w:lang w:val="en-GB"/>
              </w:rPr>
            </w:pPr>
          </w:p>
          <w:p w:rsidR="00777916" w:rsidRDefault="00D06525">
            <w:pPr>
              <w:outlineLvl w:val="0"/>
              <w:rPr>
                <w:rFonts w:eastAsia="MS Mincho"/>
                <w:bCs/>
                <w:sz w:val="20"/>
                <w:szCs w:val="20"/>
                <w:lang w:val="en-GB"/>
              </w:rPr>
            </w:pPr>
            <w:r w:rsidRPr="00D06525">
              <w:rPr>
                <w:rFonts w:eastAsia="MS Mincho"/>
                <w:bCs/>
                <w:sz w:val="20"/>
                <w:szCs w:val="20"/>
                <w:lang w:val="en-GB"/>
              </w:rPr>
              <w:t>Journal of Engineering Research and Reports</w:t>
            </w:r>
            <w:r w:rsidR="00777916">
              <w:rPr>
                <w:rFonts w:eastAsia="MS Mincho"/>
                <w:bCs/>
                <w:sz w:val="20"/>
                <w:szCs w:val="20"/>
                <w:lang w:val="en-GB"/>
              </w:rPr>
              <w:t xml:space="preserve">, </w:t>
            </w:r>
            <w:r w:rsidR="00FE0B0F">
              <w:rPr>
                <w:rFonts w:eastAsia="MS Mincho"/>
                <w:bCs/>
                <w:sz w:val="20"/>
                <w:szCs w:val="20"/>
                <w:lang w:val="en-GB"/>
              </w:rPr>
              <w:t>18</w:t>
            </w:r>
            <w:r w:rsidR="00777916">
              <w:rPr>
                <w:rFonts w:eastAsia="MS Mincho"/>
                <w:bCs/>
                <w:sz w:val="20"/>
                <w:szCs w:val="20"/>
                <w:lang w:val="en-GB"/>
              </w:rPr>
              <w:t>(</w:t>
            </w:r>
            <w:r w:rsidR="00FE0B0F">
              <w:rPr>
                <w:rFonts w:eastAsia="MS Mincho"/>
                <w:bCs/>
                <w:sz w:val="20"/>
                <w:szCs w:val="20"/>
                <w:lang w:val="en-GB"/>
              </w:rPr>
              <w:t>3</w:t>
            </w:r>
            <w:r w:rsidR="00777916">
              <w:rPr>
                <w:rFonts w:eastAsia="MS Mincho"/>
                <w:bCs/>
                <w:sz w:val="20"/>
                <w:szCs w:val="20"/>
                <w:lang w:val="en-GB"/>
              </w:rPr>
              <w:t xml:space="preserve">): </w:t>
            </w:r>
            <w:r w:rsidR="00FE0B0F" w:rsidRPr="00FE0B0F">
              <w:rPr>
                <w:rFonts w:eastAsia="MS Mincho"/>
                <w:bCs/>
                <w:sz w:val="20"/>
                <w:szCs w:val="20"/>
                <w:lang w:val="en-GB"/>
              </w:rPr>
              <w:t>36-45</w:t>
            </w:r>
            <w:r w:rsidR="00777916">
              <w:rPr>
                <w:rFonts w:eastAsia="MS Mincho"/>
                <w:bCs/>
                <w:sz w:val="20"/>
                <w:szCs w:val="20"/>
                <w:lang w:val="en-GB"/>
              </w:rPr>
              <w:t xml:space="preserve">, </w:t>
            </w:r>
            <w:r w:rsidR="00FE0B0F">
              <w:rPr>
                <w:rFonts w:eastAsia="MS Mincho"/>
                <w:bCs/>
                <w:sz w:val="20"/>
                <w:szCs w:val="20"/>
                <w:lang w:val="en-GB"/>
              </w:rPr>
              <w:t>2020</w:t>
            </w:r>
            <w:r w:rsidR="00777916">
              <w:rPr>
                <w:rFonts w:eastAsia="MS Mincho"/>
                <w:bCs/>
                <w:sz w:val="20"/>
                <w:szCs w:val="20"/>
                <w:lang w:val="en-GB"/>
              </w:rPr>
              <w:t>.</w:t>
            </w:r>
          </w:p>
          <w:p w:rsidR="00777916" w:rsidRDefault="00AE469F">
            <w:pPr>
              <w:outlineLvl w:val="0"/>
              <w:rPr>
                <w:rFonts w:eastAsia="MS Mincho"/>
                <w:b/>
                <w:bCs/>
                <w:sz w:val="20"/>
                <w:szCs w:val="20"/>
                <w:lang w:val="en-GB"/>
              </w:rPr>
            </w:pPr>
            <w:r w:rsidRPr="00AE469F">
              <w:rPr>
                <w:rFonts w:eastAsia="MS Mincho"/>
                <w:bCs/>
                <w:sz w:val="20"/>
                <w:szCs w:val="20"/>
                <w:lang w:val="en-GB"/>
              </w:rPr>
              <w:t>DOI: 10.9734/</w:t>
            </w:r>
            <w:proofErr w:type="spellStart"/>
            <w:r w:rsidRPr="00AE469F">
              <w:rPr>
                <w:rFonts w:eastAsia="MS Mincho"/>
                <w:bCs/>
                <w:sz w:val="20"/>
                <w:szCs w:val="20"/>
                <w:lang w:val="en-GB"/>
              </w:rPr>
              <w:t>jerr</w:t>
            </w:r>
            <w:proofErr w:type="spellEnd"/>
            <w:r w:rsidRPr="00AE469F">
              <w:rPr>
                <w:rFonts w:eastAsia="MS Mincho"/>
                <w:bCs/>
                <w:sz w:val="20"/>
                <w:szCs w:val="20"/>
                <w:lang w:val="en-GB"/>
              </w:rPr>
              <w:t>/2020/v18i317211</w:t>
            </w:r>
          </w:p>
        </w:tc>
      </w:tr>
    </w:tbl>
    <w:p w:rsidR="00777916" w:rsidRDefault="00777916">
      <w:pPr>
        <w:pStyle w:val="BodyText"/>
        <w:rPr>
          <w:rFonts w:ascii="Times New Roman" w:hAnsi="Times New Roman"/>
          <w:sz w:val="20"/>
          <w:szCs w:val="20"/>
          <w:lang w:val="en-GB"/>
        </w:rPr>
      </w:pPr>
    </w:p>
    <w:p w:rsidR="00777916" w:rsidRDefault="00777916">
      <w:pPr>
        <w:pStyle w:val="BodyText"/>
        <w:rPr>
          <w:rFonts w:ascii="Times New Roman" w:hAnsi="Times New Roman"/>
          <w:sz w:val="20"/>
          <w:szCs w:val="20"/>
          <w:lang w:val="en-GB"/>
        </w:rPr>
      </w:pPr>
    </w:p>
    <w:p w:rsidR="00777916" w:rsidRDefault="00777916">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777916" w:rsidRDefault="00777916">
      <w:pPr>
        <w:pStyle w:val="BodyText"/>
        <w:ind w:left="1440"/>
        <w:rPr>
          <w:rFonts w:ascii="Times New Roman" w:hAnsi="Times New Roman"/>
          <w:bCs/>
          <w:sz w:val="20"/>
          <w:szCs w:val="20"/>
          <w:lang w:val="en-GB"/>
        </w:rPr>
      </w:pPr>
    </w:p>
    <w:p w:rsidR="00777916" w:rsidRDefault="00777916">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77916">
        <w:trPr>
          <w:trHeight w:val="20"/>
          <w:jc w:val="center"/>
        </w:trPr>
        <w:tc>
          <w:tcPr>
            <w:tcW w:w="1789" w:type="pct"/>
            <w:shd w:val="clear" w:color="auto" w:fill="auto"/>
            <w:noWrap/>
          </w:tcPr>
          <w:p w:rsidR="00777916" w:rsidRDefault="00777916">
            <w:pPr>
              <w:pStyle w:val="Heading2"/>
              <w:jc w:val="left"/>
              <w:rPr>
                <w:rFonts w:ascii="Times New Roman" w:hAnsi="Times New Roman"/>
                <w:lang w:val="en-GB"/>
              </w:rPr>
            </w:pPr>
            <w:bookmarkStart w:id="1" w:name="_Hlk170903434"/>
          </w:p>
        </w:tc>
        <w:tc>
          <w:tcPr>
            <w:tcW w:w="1844" w:type="pct"/>
            <w:shd w:val="clear" w:color="auto" w:fill="auto"/>
          </w:tcPr>
          <w:p w:rsidR="00777916" w:rsidRDefault="00777916">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777916" w:rsidRDefault="00777916">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777916" w:rsidRDefault="00777916">
            <w:pPr>
              <w:pStyle w:val="Heading2"/>
              <w:jc w:val="left"/>
              <w:rPr>
                <w:rFonts w:ascii="Times New Roman" w:hAnsi="Times New Roman"/>
                <w:b w:val="0"/>
                <w:lang w:val="en-GB"/>
              </w:rPr>
            </w:pPr>
          </w:p>
        </w:tc>
      </w:tr>
      <w:tr w:rsidR="00777916">
        <w:trPr>
          <w:trHeight w:val="20"/>
          <w:jc w:val="center"/>
        </w:trPr>
        <w:tc>
          <w:tcPr>
            <w:tcW w:w="1789" w:type="pct"/>
            <w:shd w:val="clear" w:color="auto" w:fill="auto"/>
            <w:noWrap/>
          </w:tcPr>
          <w:p w:rsidR="00777916" w:rsidRDefault="00777916">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777916" w:rsidRPr="00624AE1" w:rsidRDefault="00624AE1" w:rsidP="00624AE1">
            <w:pPr>
              <w:pStyle w:val="ListParagraph"/>
              <w:ind w:left="0"/>
              <w:jc w:val="both"/>
              <w:rPr>
                <w:b/>
                <w:bCs/>
                <w:sz w:val="20"/>
                <w:szCs w:val="20"/>
                <w:lang w:val="en-GB"/>
              </w:rPr>
            </w:pPr>
            <w:r w:rsidRPr="00624AE1">
              <w:rPr>
                <w:color w:val="0F1115"/>
                <w:sz w:val="20"/>
                <w:szCs w:val="20"/>
                <w:shd w:val="clear" w:color="auto" w:fill="FFFFFF"/>
              </w:rPr>
              <w:t xml:space="preserve">This manuscript provides a timely and nuanced examination of the conflict between increasing farm mechanization (specifically </w:t>
            </w:r>
            <w:proofErr w:type="spellStart"/>
            <w:r w:rsidRPr="00624AE1">
              <w:rPr>
                <w:color w:val="0F1115"/>
                <w:sz w:val="20"/>
                <w:szCs w:val="20"/>
                <w:shd w:val="clear" w:color="auto" w:fill="FFFFFF"/>
              </w:rPr>
              <w:t>tractorization</w:t>
            </w:r>
            <w:proofErr w:type="spellEnd"/>
            <w:r w:rsidRPr="00624AE1">
              <w:rPr>
                <w:color w:val="0F1115"/>
                <w:sz w:val="20"/>
                <w:szCs w:val="20"/>
                <w:shd w:val="clear" w:color="auto" w:fill="FFFFFF"/>
              </w:rPr>
              <w:t>) and traditional land tenure systems in Nigeria. It is important because it moves beyond a purely economic argument for mechanization to consider socio-political, cultural, and gender-based impacts, which are often overlooked in development policy. The paper’s focus on “emerging fears” before full-scale conflict arises offers a valuable preventive framework for policymakers. Furthermore, its detailed recommendations for balancing market-driven agriculture with customary land rights are relevant not only for Nigeria but for many Sub-Saharan African nations facing similar transitions.</w:t>
            </w:r>
          </w:p>
        </w:tc>
        <w:tc>
          <w:tcPr>
            <w:tcW w:w="1367" w:type="pct"/>
            <w:shd w:val="clear" w:color="auto" w:fill="auto"/>
          </w:tcPr>
          <w:p w:rsidR="00777916" w:rsidRDefault="00777916">
            <w:pPr>
              <w:pStyle w:val="Heading2"/>
              <w:jc w:val="left"/>
              <w:rPr>
                <w:rFonts w:ascii="Times New Roman" w:hAnsi="Times New Roman"/>
                <w:b w:val="0"/>
                <w:lang w:val="en-GB"/>
              </w:rPr>
            </w:pPr>
          </w:p>
        </w:tc>
      </w:tr>
    </w:tbl>
    <w:p w:rsidR="00777916" w:rsidRDefault="00777916">
      <w:pPr>
        <w:rPr>
          <w:sz w:val="20"/>
          <w:szCs w:val="20"/>
          <w:lang w:val="en-GB"/>
        </w:rPr>
      </w:pPr>
    </w:p>
    <w:p w:rsidR="00777916" w:rsidRDefault="00777916">
      <w:pPr>
        <w:pStyle w:val="Heading2"/>
        <w:jc w:val="left"/>
        <w:rPr>
          <w:rFonts w:ascii="Times New Roman" w:hAnsi="Times New Roman"/>
          <w:u w:val="single"/>
          <w:lang w:val="en-GB"/>
        </w:rPr>
      </w:pPr>
      <w:r>
        <w:rPr>
          <w:rFonts w:ascii="Times New Roman" w:hAnsi="Times New Roman"/>
          <w:highlight w:val="yellow"/>
          <w:u w:val="single"/>
          <w:lang w:val="en-GB"/>
        </w:rPr>
        <w:t>PART 2.1 (Objective Publication)</w:t>
      </w:r>
    </w:p>
    <w:p w:rsidR="00777916" w:rsidRDefault="00777916">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77916">
        <w:trPr>
          <w:trHeight w:val="20"/>
          <w:jc w:val="center"/>
        </w:trPr>
        <w:tc>
          <w:tcPr>
            <w:tcW w:w="1790" w:type="pct"/>
            <w:shd w:val="clear" w:color="auto" w:fill="auto"/>
            <w:noWrap/>
          </w:tcPr>
          <w:p w:rsidR="00777916" w:rsidRDefault="00777916">
            <w:pPr>
              <w:pStyle w:val="Heading2"/>
              <w:keepNext w:val="0"/>
              <w:jc w:val="left"/>
              <w:rPr>
                <w:rFonts w:ascii="Times New Roman" w:hAnsi="Times New Roman"/>
                <w:lang w:val="en-GB"/>
              </w:rPr>
            </w:pPr>
          </w:p>
        </w:tc>
        <w:tc>
          <w:tcPr>
            <w:tcW w:w="1843" w:type="pct"/>
            <w:shd w:val="clear" w:color="auto" w:fill="auto"/>
          </w:tcPr>
          <w:p w:rsidR="00777916" w:rsidRDefault="00777916">
            <w:pPr>
              <w:pStyle w:val="Heading2"/>
              <w:keepNext w:val="0"/>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777916" w:rsidRDefault="00777916">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77916">
        <w:trPr>
          <w:trHeight w:val="20"/>
          <w:jc w:val="center"/>
        </w:trPr>
        <w:tc>
          <w:tcPr>
            <w:tcW w:w="1790" w:type="pct"/>
            <w:shd w:val="clear" w:color="auto" w:fill="auto"/>
            <w:noWrap/>
          </w:tcPr>
          <w:p w:rsidR="00777916" w:rsidRDefault="00777916">
            <w:pPr>
              <w:rPr>
                <w:b/>
                <w:bCs/>
                <w:sz w:val="20"/>
                <w:szCs w:val="20"/>
                <w:lang w:val="en-GB"/>
              </w:rPr>
            </w:pPr>
            <w:r>
              <w:rPr>
                <w:b/>
                <w:bCs/>
                <w:sz w:val="20"/>
                <w:szCs w:val="20"/>
                <w:lang w:val="en-GB"/>
              </w:rPr>
              <w:t xml:space="preserve">1. Is the title clear and appropriate for the paper? </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E04734" w:rsidRDefault="00624AE1" w:rsidP="00E04734">
            <w:pPr>
              <w:pStyle w:val="ListParagraph"/>
              <w:ind w:left="0"/>
              <w:rPr>
                <w:color w:val="0F1115"/>
                <w:sz w:val="20"/>
                <w:szCs w:val="20"/>
                <w:shd w:val="clear" w:color="auto" w:fill="FFFFFF"/>
              </w:rPr>
            </w:pPr>
            <w:r w:rsidRPr="00124240">
              <w:rPr>
                <w:color w:val="0F1115"/>
                <w:sz w:val="20"/>
                <w:szCs w:val="20"/>
                <w:shd w:val="clear" w:color="auto" w:fill="FFFFFF"/>
              </w:rPr>
              <w:t>4 (Good)</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pStyle w:val="Heading2"/>
              <w:keepNext w:val="0"/>
              <w:jc w:val="left"/>
              <w:rPr>
                <w:rFonts w:ascii="Times New Roman" w:hAnsi="Times New Roman"/>
                <w:lang w:val="en-GB"/>
              </w:rPr>
            </w:pPr>
            <w:r>
              <w:rPr>
                <w:rFonts w:ascii="Times New Roman" w:hAnsi="Times New Roman"/>
                <w:lang w:val="en-GB"/>
              </w:rPr>
              <w:t xml:space="preserve">2. Is the abstract of the article comprehensive? </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E04734" w:rsidRDefault="00624AE1" w:rsidP="00E04734">
            <w:pPr>
              <w:pStyle w:val="ListParagraph"/>
              <w:ind w:left="0"/>
              <w:rPr>
                <w:color w:val="0F1115"/>
                <w:sz w:val="20"/>
                <w:szCs w:val="20"/>
                <w:shd w:val="clear" w:color="auto" w:fill="FFFFFF"/>
              </w:rPr>
            </w:pPr>
            <w:r w:rsidRPr="00124240">
              <w:rPr>
                <w:color w:val="0F1115"/>
                <w:sz w:val="20"/>
                <w:szCs w:val="20"/>
                <w:shd w:val="clear" w:color="auto" w:fill="FFFFFF"/>
              </w:rPr>
              <w:t>3 (Satisfactory)</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E04734" w:rsidRDefault="00624AE1" w:rsidP="00E04734">
            <w:pPr>
              <w:pStyle w:val="ListParagraph"/>
              <w:ind w:left="0"/>
              <w:rPr>
                <w:color w:val="0F1115"/>
                <w:sz w:val="20"/>
                <w:szCs w:val="20"/>
                <w:shd w:val="clear" w:color="auto" w:fill="FFFFFF"/>
              </w:rPr>
            </w:pPr>
            <w:r w:rsidRPr="00124240">
              <w:rPr>
                <w:color w:val="0F1115"/>
                <w:sz w:val="20"/>
                <w:szCs w:val="20"/>
                <w:shd w:val="clear" w:color="auto" w:fill="FFFFFF"/>
              </w:rPr>
              <w:t>3 (Satisfactory)</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E04734" w:rsidRDefault="00624AE1" w:rsidP="00E04734">
            <w:pPr>
              <w:pStyle w:val="ListParagraph"/>
              <w:ind w:left="0"/>
              <w:rPr>
                <w:color w:val="0F1115"/>
                <w:sz w:val="20"/>
                <w:szCs w:val="20"/>
                <w:shd w:val="clear" w:color="auto" w:fill="FFFFFF"/>
              </w:rPr>
            </w:pPr>
            <w:r w:rsidRPr="00124240">
              <w:rPr>
                <w:color w:val="0F1115"/>
                <w:sz w:val="20"/>
                <w:szCs w:val="20"/>
                <w:shd w:val="clear" w:color="auto" w:fill="FFFFFF"/>
              </w:rPr>
              <w:t>4 (Good)</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pStyle w:val="Heading2"/>
              <w:keepNext w:val="0"/>
              <w:jc w:val="left"/>
              <w:rPr>
                <w:rFonts w:ascii="Times New Roman" w:hAnsi="Times New Roman"/>
                <w:lang w:val="en-GB"/>
              </w:rPr>
            </w:pPr>
            <w:r>
              <w:rPr>
                <w:rFonts w:ascii="Times New Roman" w:hAnsi="Times New Roman"/>
                <w:lang w:val="en-GB"/>
              </w:rPr>
              <w:t>5. Are the objectives clearly stated?</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E04734" w:rsidRDefault="00624AE1" w:rsidP="00E04734">
            <w:pPr>
              <w:pStyle w:val="ListParagraph"/>
              <w:ind w:left="0"/>
              <w:rPr>
                <w:color w:val="0F1115"/>
                <w:sz w:val="20"/>
                <w:szCs w:val="20"/>
                <w:shd w:val="clear" w:color="auto" w:fill="FFFFFF"/>
              </w:rPr>
            </w:pPr>
            <w:r w:rsidRPr="00124240">
              <w:rPr>
                <w:color w:val="0F1115"/>
                <w:sz w:val="20"/>
                <w:szCs w:val="20"/>
                <w:shd w:val="clear" w:color="auto" w:fill="FFFFFF"/>
              </w:rPr>
              <w:t>4 (Good)</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pStyle w:val="Heading2"/>
              <w:keepNext w:val="0"/>
              <w:jc w:val="left"/>
              <w:rPr>
                <w:rFonts w:ascii="Times New Roman" w:hAnsi="Times New Roman"/>
                <w:lang w:val="en-GB"/>
              </w:rPr>
            </w:pPr>
            <w:r>
              <w:rPr>
                <w:rFonts w:ascii="Times New Roman" w:hAnsi="Times New Roman"/>
                <w:lang w:val="en-GB"/>
              </w:rPr>
              <w:t>6. Is the literature review relevant?</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E04734" w:rsidRDefault="00624AE1" w:rsidP="00E04734">
            <w:pPr>
              <w:pStyle w:val="ListParagraph"/>
              <w:ind w:left="0"/>
              <w:rPr>
                <w:color w:val="0F1115"/>
                <w:sz w:val="20"/>
                <w:szCs w:val="20"/>
                <w:shd w:val="clear" w:color="auto" w:fill="FFFFFF"/>
              </w:rPr>
            </w:pPr>
            <w:r w:rsidRPr="00124240">
              <w:rPr>
                <w:color w:val="0F1115"/>
                <w:sz w:val="20"/>
                <w:szCs w:val="20"/>
                <w:shd w:val="clear" w:color="auto" w:fill="FFFFFF"/>
              </w:rPr>
              <w:t>4 (Good)</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pStyle w:val="Heading2"/>
              <w:keepNext w:val="0"/>
              <w:jc w:val="left"/>
              <w:rPr>
                <w:rFonts w:ascii="Times New Roman" w:hAnsi="Times New Roman"/>
                <w:lang w:val="en-GB"/>
              </w:rPr>
            </w:pPr>
            <w:r>
              <w:rPr>
                <w:rFonts w:ascii="Times New Roman" w:hAnsi="Times New Roman"/>
                <w:lang w:val="en-GB"/>
              </w:rPr>
              <w:t>7. Is the literature review recent?</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shd w:val="clear" w:color="auto" w:fill="auto"/>
          </w:tcPr>
          <w:p w:rsidR="00777916" w:rsidRPr="00124240" w:rsidRDefault="00624AE1" w:rsidP="00E04734">
            <w:pPr>
              <w:pStyle w:val="ListParagraph"/>
              <w:ind w:left="0"/>
              <w:rPr>
                <w:b/>
                <w:bCs/>
                <w:sz w:val="20"/>
                <w:szCs w:val="20"/>
                <w:lang w:val="en-GB"/>
              </w:rPr>
            </w:pPr>
            <w:r w:rsidRPr="00124240">
              <w:rPr>
                <w:color w:val="0F1115"/>
                <w:sz w:val="20"/>
                <w:szCs w:val="20"/>
                <w:shd w:val="clear" w:color="auto" w:fill="FFFFFF"/>
              </w:rPr>
              <w:t>2 (Needs Improvement)</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E04734" w:rsidRDefault="00624AE1" w:rsidP="00E04734">
            <w:pPr>
              <w:pStyle w:val="ListParagraph"/>
              <w:ind w:left="0"/>
              <w:rPr>
                <w:color w:val="0F1115"/>
                <w:sz w:val="20"/>
                <w:szCs w:val="20"/>
                <w:shd w:val="clear" w:color="auto" w:fill="FFFFFF"/>
              </w:rPr>
            </w:pPr>
            <w:r w:rsidRPr="00124240">
              <w:rPr>
                <w:color w:val="0F1115"/>
                <w:sz w:val="20"/>
                <w:szCs w:val="20"/>
                <w:shd w:val="clear" w:color="auto" w:fill="FFFFFF"/>
              </w:rPr>
              <w:t>2 (Needs Improvement)</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E04734" w:rsidRDefault="00624AE1" w:rsidP="00E04734">
            <w:pPr>
              <w:pStyle w:val="ListParagraph"/>
              <w:ind w:left="0"/>
              <w:rPr>
                <w:color w:val="0F1115"/>
                <w:sz w:val="20"/>
                <w:szCs w:val="20"/>
                <w:shd w:val="clear" w:color="auto" w:fill="FFFFFF"/>
              </w:rPr>
            </w:pPr>
            <w:r w:rsidRPr="00124240">
              <w:rPr>
                <w:color w:val="0F1115"/>
                <w:sz w:val="20"/>
                <w:szCs w:val="20"/>
                <w:shd w:val="clear" w:color="auto" w:fill="FFFFFF"/>
              </w:rPr>
              <w:t>3 (Satisfactory)</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124240" w:rsidRDefault="00624AE1">
            <w:pPr>
              <w:pStyle w:val="ListParagraph"/>
              <w:ind w:left="0"/>
              <w:rPr>
                <w:bCs/>
                <w:sz w:val="20"/>
                <w:szCs w:val="20"/>
                <w:lang w:val="en-GB"/>
              </w:rPr>
            </w:pPr>
            <w:r w:rsidRPr="00124240">
              <w:rPr>
                <w:color w:val="0F1115"/>
                <w:sz w:val="20"/>
                <w:szCs w:val="20"/>
                <w:shd w:val="clear" w:color="auto" w:fill="FFFFFF"/>
              </w:rPr>
              <w:t>3 (Satisfactory)</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rPr>
                <w:b/>
                <w:sz w:val="20"/>
                <w:szCs w:val="20"/>
                <w:lang w:val="en-GB"/>
              </w:rPr>
            </w:pPr>
            <w:r>
              <w:rPr>
                <w:b/>
                <w:sz w:val="20"/>
                <w:szCs w:val="20"/>
                <w:lang w:val="en-GB"/>
              </w:rPr>
              <w:t>11. Are the conclusions logically arrived?</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rsidR="00777916" w:rsidRPr="00124240" w:rsidRDefault="00624AE1">
            <w:pPr>
              <w:pStyle w:val="ListParagraph"/>
              <w:ind w:left="0"/>
              <w:rPr>
                <w:bCs/>
                <w:sz w:val="20"/>
                <w:szCs w:val="20"/>
                <w:lang w:val="en-GB"/>
              </w:rPr>
            </w:pPr>
            <w:r w:rsidRPr="00124240">
              <w:rPr>
                <w:color w:val="0F1115"/>
                <w:sz w:val="20"/>
                <w:szCs w:val="20"/>
                <w:shd w:val="clear" w:color="auto" w:fill="FFFFFF"/>
              </w:rPr>
              <w:lastRenderedPageBreak/>
              <w:t>4 (Good)</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rPr>
                <w:b/>
                <w:sz w:val="20"/>
                <w:szCs w:val="20"/>
                <w:lang w:val="en-GB"/>
              </w:rPr>
            </w:pPr>
            <w:r>
              <w:rPr>
                <w:b/>
                <w:sz w:val="20"/>
                <w:szCs w:val="20"/>
                <w:lang w:val="en-GB"/>
              </w:rPr>
              <w:t>12. Are the limitations of the paper discussed?</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7916" w:rsidRPr="00124240" w:rsidRDefault="00624AE1">
            <w:pPr>
              <w:pStyle w:val="ListParagraph"/>
              <w:ind w:left="0"/>
              <w:rPr>
                <w:bCs/>
                <w:sz w:val="20"/>
                <w:szCs w:val="20"/>
                <w:lang w:val="en-GB"/>
              </w:rPr>
            </w:pPr>
            <w:r w:rsidRPr="00124240">
              <w:rPr>
                <w:color w:val="0F1115"/>
                <w:sz w:val="20"/>
                <w:szCs w:val="20"/>
                <w:shd w:val="clear" w:color="auto" w:fill="FFFFFF"/>
              </w:rPr>
              <w:t>2 (Needs Improvement)</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rPr>
                <w:b/>
                <w:sz w:val="20"/>
                <w:szCs w:val="20"/>
                <w:lang w:val="en-GB"/>
              </w:rPr>
            </w:pPr>
            <w:r>
              <w:rPr>
                <w:b/>
                <w:sz w:val="20"/>
                <w:szCs w:val="20"/>
                <w:lang w:val="en-GB"/>
              </w:rPr>
              <w:t xml:space="preserve">13. What is the </w:t>
            </w:r>
            <w:r w:rsidRPr="00124240">
              <w:rPr>
                <w:b/>
                <w:sz w:val="20"/>
                <w:szCs w:val="20"/>
                <w:lang w:val="en-GB"/>
              </w:rPr>
              <w:t>Quality of references</w:t>
            </w:r>
            <w:r>
              <w:rPr>
                <w:sz w:val="20"/>
                <w:szCs w:val="20"/>
                <w:lang w:val="en-GB"/>
              </w:rPr>
              <w:t xml:space="preserve"> (i.e. from peer reviewed authentic sources)</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777916" w:rsidRDefault="0077791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777916" w:rsidRPr="00124240" w:rsidRDefault="00124240">
            <w:pPr>
              <w:pStyle w:val="ListParagraph"/>
              <w:ind w:left="0"/>
              <w:rPr>
                <w:bCs/>
                <w:sz w:val="20"/>
                <w:szCs w:val="20"/>
                <w:lang w:val="en-GB"/>
              </w:rPr>
            </w:pPr>
            <w:r w:rsidRPr="00124240">
              <w:rPr>
                <w:color w:val="0F1115"/>
                <w:sz w:val="20"/>
                <w:szCs w:val="20"/>
                <w:shd w:val="clear" w:color="auto" w:fill="FFFFFF"/>
              </w:rPr>
              <w:t>3 (Satisfactory)</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r w:rsidR="00777916">
        <w:trPr>
          <w:trHeight w:val="20"/>
          <w:jc w:val="center"/>
        </w:trPr>
        <w:tc>
          <w:tcPr>
            <w:tcW w:w="1790" w:type="pct"/>
            <w:shd w:val="clear" w:color="auto" w:fill="auto"/>
            <w:noWrap/>
          </w:tcPr>
          <w:p w:rsidR="00777916" w:rsidRDefault="00777916">
            <w:pPr>
              <w:rPr>
                <w:b/>
                <w:sz w:val="20"/>
                <w:szCs w:val="20"/>
                <w:lang w:val="en-GB"/>
              </w:rPr>
            </w:pPr>
            <w:r>
              <w:rPr>
                <w:b/>
                <w:sz w:val="20"/>
                <w:szCs w:val="20"/>
                <w:lang w:val="en-GB"/>
              </w:rPr>
              <w:t>14. Is the manuscript written in clear and understandable language?</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Rating Scale: </w:t>
            </w:r>
          </w:p>
          <w:p w:rsidR="00777916" w:rsidRDefault="0077791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777916" w:rsidRDefault="00777916">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777916" w:rsidRPr="00124240" w:rsidRDefault="00124240">
            <w:pPr>
              <w:pStyle w:val="ListParagraph"/>
              <w:ind w:left="0"/>
              <w:rPr>
                <w:bCs/>
                <w:sz w:val="20"/>
                <w:szCs w:val="20"/>
                <w:lang w:val="en-GB"/>
              </w:rPr>
            </w:pPr>
            <w:r w:rsidRPr="00124240">
              <w:rPr>
                <w:color w:val="0F1115"/>
                <w:sz w:val="20"/>
                <w:szCs w:val="20"/>
                <w:shd w:val="clear" w:color="auto" w:fill="FFFFFF"/>
              </w:rPr>
              <w:t>3 (Satisfactory)</w:t>
            </w:r>
          </w:p>
        </w:tc>
        <w:tc>
          <w:tcPr>
            <w:tcW w:w="1367" w:type="pct"/>
            <w:shd w:val="clear" w:color="auto" w:fill="auto"/>
          </w:tcPr>
          <w:p w:rsidR="00777916" w:rsidRDefault="00777916">
            <w:pPr>
              <w:pStyle w:val="Heading2"/>
              <w:keepNext w:val="0"/>
              <w:jc w:val="left"/>
              <w:rPr>
                <w:rFonts w:ascii="Times New Roman" w:hAnsi="Times New Roman"/>
                <w:b w:val="0"/>
                <w:lang w:val="en-GB"/>
              </w:rPr>
            </w:pPr>
          </w:p>
        </w:tc>
      </w:tr>
    </w:tbl>
    <w:p w:rsidR="00777916" w:rsidRDefault="00777916">
      <w:pPr>
        <w:pStyle w:val="BodyText"/>
        <w:rPr>
          <w:rFonts w:ascii="Times New Roman" w:hAnsi="Times New Roman"/>
          <w:b/>
          <w:bCs/>
          <w:sz w:val="20"/>
          <w:szCs w:val="20"/>
          <w:u w:val="single"/>
          <w:lang w:val="en-GB"/>
        </w:rPr>
      </w:pPr>
    </w:p>
    <w:p w:rsidR="00777916" w:rsidRDefault="00777916">
      <w:pPr>
        <w:pStyle w:val="Heading2"/>
        <w:jc w:val="left"/>
        <w:rPr>
          <w:rFonts w:ascii="Times New Roman" w:hAnsi="Times New Roman"/>
          <w:u w:val="single"/>
          <w:lang w:val="en-GB"/>
        </w:rPr>
      </w:pPr>
      <w:proofErr w:type="gramStart"/>
      <w:r>
        <w:rPr>
          <w:rFonts w:ascii="Times New Roman" w:hAnsi="Times New Roman"/>
          <w:highlight w:val="yellow"/>
          <w:u w:val="single"/>
          <w:lang w:val="en-GB"/>
        </w:rPr>
        <w:t>PART  2.2</w:t>
      </w:r>
      <w:proofErr w:type="gramEnd"/>
      <w:r>
        <w:rPr>
          <w:rFonts w:ascii="Times New Roman" w:hAnsi="Times New Roman"/>
          <w:highlight w:val="yellow"/>
          <w:u w:val="single"/>
          <w:lang w:val="en-GB"/>
        </w:rPr>
        <w:t xml:space="preserve"> (Subjective Evaluation)</w:t>
      </w:r>
    </w:p>
    <w:p w:rsidR="00777916" w:rsidRDefault="0077791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77916">
        <w:trPr>
          <w:trHeight w:val="20"/>
          <w:jc w:val="center"/>
        </w:trPr>
        <w:tc>
          <w:tcPr>
            <w:tcW w:w="1265" w:type="pct"/>
            <w:shd w:val="clear" w:color="auto" w:fill="auto"/>
            <w:noWrap/>
          </w:tcPr>
          <w:p w:rsidR="00777916" w:rsidRDefault="00777916">
            <w:pPr>
              <w:pStyle w:val="Heading2"/>
              <w:jc w:val="left"/>
              <w:rPr>
                <w:rFonts w:ascii="Times New Roman" w:hAnsi="Times New Roman"/>
                <w:lang w:val="en-GB"/>
              </w:rPr>
            </w:pPr>
          </w:p>
        </w:tc>
        <w:tc>
          <w:tcPr>
            <w:tcW w:w="2212" w:type="pct"/>
            <w:shd w:val="clear" w:color="auto" w:fill="auto"/>
          </w:tcPr>
          <w:p w:rsidR="00777916" w:rsidRDefault="00777916">
            <w:pPr>
              <w:pStyle w:val="Heading2"/>
              <w:jc w:val="left"/>
              <w:rPr>
                <w:rFonts w:ascii="Times New Roman" w:hAnsi="Times New Roman"/>
                <w:lang w:val="en-GB"/>
              </w:rPr>
            </w:pPr>
            <w:r>
              <w:rPr>
                <w:rFonts w:ascii="Times New Roman" w:hAnsi="Times New Roman"/>
                <w:lang w:val="en-GB"/>
              </w:rPr>
              <w:t>Reviewer’s comment</w:t>
            </w:r>
          </w:p>
          <w:p w:rsidR="00777916" w:rsidRDefault="00777916">
            <w:pPr>
              <w:rPr>
                <w:sz w:val="22"/>
                <w:szCs w:val="22"/>
                <w:lang w:val="en-GB"/>
              </w:rPr>
            </w:pPr>
          </w:p>
        </w:tc>
        <w:tc>
          <w:tcPr>
            <w:tcW w:w="1523" w:type="pct"/>
            <w:shd w:val="clear" w:color="auto" w:fill="auto"/>
          </w:tcPr>
          <w:p w:rsidR="00777916" w:rsidRDefault="00777916">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777916" w:rsidRDefault="00777916">
            <w:pPr>
              <w:pStyle w:val="Heading2"/>
              <w:jc w:val="left"/>
              <w:rPr>
                <w:rFonts w:ascii="Times New Roman" w:hAnsi="Times New Roman"/>
                <w:b w:val="0"/>
                <w:lang w:val="en-GB"/>
              </w:rPr>
            </w:pPr>
          </w:p>
        </w:tc>
      </w:tr>
      <w:tr w:rsidR="00777916">
        <w:trPr>
          <w:trHeight w:val="20"/>
          <w:jc w:val="center"/>
        </w:trPr>
        <w:tc>
          <w:tcPr>
            <w:tcW w:w="1265" w:type="pct"/>
            <w:shd w:val="clear" w:color="auto" w:fill="auto"/>
            <w:noWrap/>
          </w:tcPr>
          <w:p w:rsidR="00777916" w:rsidRDefault="00777916">
            <w:pPr>
              <w:ind w:left="360"/>
              <w:rPr>
                <w:b/>
                <w:bCs/>
                <w:sz w:val="20"/>
                <w:szCs w:val="20"/>
                <w:lang w:val="en-GB"/>
              </w:rPr>
            </w:pPr>
            <w:r>
              <w:rPr>
                <w:b/>
                <w:bCs/>
                <w:sz w:val="20"/>
                <w:szCs w:val="20"/>
                <w:lang w:val="en-GB"/>
              </w:rPr>
              <w:t>Is the title of the article suitable?</w:t>
            </w:r>
          </w:p>
          <w:p w:rsidR="00777916" w:rsidRDefault="00777916">
            <w:pPr>
              <w:ind w:left="360"/>
              <w:rPr>
                <w:bCs/>
                <w:sz w:val="20"/>
                <w:szCs w:val="20"/>
                <w:lang w:val="en-GB"/>
              </w:rPr>
            </w:pPr>
          </w:p>
          <w:p w:rsidR="00777916" w:rsidRDefault="00777916">
            <w:pPr>
              <w:ind w:left="360"/>
              <w:rPr>
                <w:sz w:val="22"/>
                <w:szCs w:val="22"/>
                <w:u w:val="single"/>
                <w:lang w:val="en-GB"/>
              </w:rPr>
            </w:pPr>
            <w:r>
              <w:rPr>
                <w:bCs/>
                <w:sz w:val="20"/>
                <w:szCs w:val="20"/>
                <w:lang w:val="en-GB"/>
              </w:rPr>
              <w:t>If your answer is NO, please provide a brief, clear suggestion for improvement.</w:t>
            </w:r>
          </w:p>
        </w:tc>
        <w:tc>
          <w:tcPr>
            <w:tcW w:w="2212" w:type="pct"/>
            <w:shd w:val="clear" w:color="auto" w:fill="auto"/>
          </w:tcPr>
          <w:p w:rsidR="00777916" w:rsidRPr="000C765C" w:rsidRDefault="000C765C" w:rsidP="000C765C">
            <w:pPr>
              <w:pStyle w:val="ListParagraph"/>
              <w:ind w:left="0"/>
              <w:rPr>
                <w:b/>
                <w:bCs/>
                <w:sz w:val="20"/>
                <w:szCs w:val="20"/>
                <w:lang w:val="en-GB"/>
              </w:rPr>
            </w:pPr>
            <w:r w:rsidRPr="000C765C">
              <w:rPr>
                <w:color w:val="0F1115"/>
                <w:sz w:val="20"/>
                <w:szCs w:val="20"/>
                <w:shd w:val="clear" w:color="auto" w:fill="FFFFFF"/>
              </w:rPr>
              <w:t>Yes, the title accurately reflects the content and scope of the manuscript.</w:t>
            </w:r>
          </w:p>
        </w:tc>
        <w:tc>
          <w:tcPr>
            <w:tcW w:w="1523" w:type="pct"/>
            <w:shd w:val="clear" w:color="auto" w:fill="auto"/>
          </w:tcPr>
          <w:p w:rsidR="00777916" w:rsidRDefault="00777916">
            <w:pPr>
              <w:pStyle w:val="Heading2"/>
              <w:jc w:val="left"/>
              <w:rPr>
                <w:rFonts w:ascii="Times New Roman" w:hAnsi="Times New Roman"/>
                <w:b w:val="0"/>
                <w:lang w:val="en-GB"/>
              </w:rPr>
            </w:pPr>
          </w:p>
        </w:tc>
      </w:tr>
      <w:tr w:rsidR="00777916">
        <w:trPr>
          <w:trHeight w:val="20"/>
          <w:jc w:val="center"/>
        </w:trPr>
        <w:tc>
          <w:tcPr>
            <w:tcW w:w="1265" w:type="pct"/>
            <w:shd w:val="clear" w:color="auto" w:fill="auto"/>
            <w:noWrap/>
          </w:tcPr>
          <w:p w:rsidR="00777916" w:rsidRDefault="00777916">
            <w:pPr>
              <w:pStyle w:val="Heading2"/>
              <w:ind w:left="360"/>
              <w:jc w:val="left"/>
              <w:rPr>
                <w:rFonts w:ascii="Times New Roman" w:hAnsi="Times New Roman"/>
                <w:lang w:val="en-GB"/>
              </w:rPr>
            </w:pPr>
            <w:r>
              <w:rPr>
                <w:rFonts w:ascii="Times New Roman" w:hAnsi="Times New Roman"/>
                <w:lang w:val="en-GB"/>
              </w:rPr>
              <w:t xml:space="preserve">Is the abstract of the article comprehensive? </w:t>
            </w:r>
          </w:p>
          <w:p w:rsidR="00777916" w:rsidRDefault="00777916">
            <w:pPr>
              <w:ind w:left="284"/>
              <w:rPr>
                <w:bCs/>
                <w:sz w:val="20"/>
                <w:szCs w:val="20"/>
                <w:lang w:val="en-GB"/>
              </w:rPr>
            </w:pPr>
          </w:p>
          <w:p w:rsidR="00777916" w:rsidRDefault="00777916">
            <w:pPr>
              <w:ind w:left="284"/>
              <w:rPr>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777916" w:rsidRPr="000C765C" w:rsidRDefault="000C765C" w:rsidP="000C765C">
            <w:pPr>
              <w:pStyle w:val="ListParagraph"/>
              <w:ind w:left="0"/>
              <w:jc w:val="both"/>
              <w:rPr>
                <w:b/>
                <w:bCs/>
                <w:sz w:val="20"/>
                <w:szCs w:val="20"/>
                <w:lang w:val="en-GB"/>
              </w:rPr>
            </w:pPr>
            <w:r w:rsidRPr="000C765C">
              <w:rPr>
                <w:color w:val="0F1115"/>
                <w:sz w:val="20"/>
                <w:szCs w:val="20"/>
                <w:shd w:val="clear" w:color="auto" w:fill="FFFFFF"/>
              </w:rPr>
              <w:t>Partially. The abstract summarizes the structure and fears well but contains minor grammatical errors (e.g., “butt in farm lands,” “result in to the abuse”). It also misses a clear statement of the methodology. Suggestion: Revise for language clarity and add one sentence on the analytical approach (e.g., qualitative synthesis of literature).</w:t>
            </w:r>
          </w:p>
        </w:tc>
        <w:tc>
          <w:tcPr>
            <w:tcW w:w="1523" w:type="pct"/>
            <w:shd w:val="clear" w:color="auto" w:fill="auto"/>
          </w:tcPr>
          <w:p w:rsidR="00777916" w:rsidRDefault="00777916">
            <w:pPr>
              <w:pStyle w:val="Heading2"/>
              <w:jc w:val="left"/>
              <w:rPr>
                <w:rFonts w:ascii="Times New Roman" w:hAnsi="Times New Roman"/>
                <w:b w:val="0"/>
                <w:lang w:val="en-GB"/>
              </w:rPr>
            </w:pPr>
          </w:p>
        </w:tc>
      </w:tr>
      <w:tr w:rsidR="00777916">
        <w:trPr>
          <w:trHeight w:val="20"/>
          <w:jc w:val="center"/>
        </w:trPr>
        <w:tc>
          <w:tcPr>
            <w:tcW w:w="1265" w:type="pct"/>
            <w:shd w:val="clear" w:color="auto" w:fill="auto"/>
            <w:noWrap/>
          </w:tcPr>
          <w:p w:rsidR="00777916" w:rsidRDefault="00777916">
            <w:pPr>
              <w:pStyle w:val="Heading2"/>
              <w:ind w:left="360"/>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777916" w:rsidRDefault="00777916">
            <w:pPr>
              <w:ind w:left="284"/>
              <w:rPr>
                <w:b/>
                <w:sz w:val="22"/>
                <w:szCs w:val="22"/>
                <w:lang w:val="en-GB"/>
              </w:rPr>
            </w:pPr>
            <w:r>
              <w:rPr>
                <w:bCs/>
                <w:sz w:val="20"/>
                <w:szCs w:val="20"/>
                <w:lang w:val="en-GB"/>
              </w:rPr>
              <w:t>If your answer is NO, please provide a brief, clear suggestion for improvement.</w:t>
            </w:r>
          </w:p>
        </w:tc>
        <w:tc>
          <w:tcPr>
            <w:tcW w:w="2212" w:type="pct"/>
            <w:shd w:val="clear" w:color="auto" w:fill="auto"/>
          </w:tcPr>
          <w:p w:rsidR="00777916" w:rsidRPr="009E0AE1" w:rsidRDefault="009E0AE1" w:rsidP="009E0AE1">
            <w:pPr>
              <w:pStyle w:val="ListParagraph"/>
              <w:ind w:left="0"/>
              <w:jc w:val="both"/>
              <w:rPr>
                <w:color w:val="0F1115"/>
                <w:sz w:val="20"/>
                <w:szCs w:val="20"/>
                <w:shd w:val="clear" w:color="auto" w:fill="FFFFFF"/>
              </w:rPr>
            </w:pPr>
            <w:r w:rsidRPr="009E0AE1">
              <w:rPr>
                <w:color w:val="0F1115"/>
                <w:sz w:val="20"/>
                <w:szCs w:val="20"/>
                <w:shd w:val="clear" w:color="auto" w:fill="FFFFFF"/>
              </w:rPr>
              <w:t>Yes, the core arguments regarding the tensions between mechanization and tenure systems are logically presented and supported by cited evidence. However, the scientific rigor is reduced by informal phrasing (e.g., “fears,” “gentlemen farmers”) and a lack of clear methodological framework.</w:t>
            </w:r>
          </w:p>
        </w:tc>
        <w:tc>
          <w:tcPr>
            <w:tcW w:w="1523" w:type="pct"/>
            <w:shd w:val="clear" w:color="auto" w:fill="auto"/>
          </w:tcPr>
          <w:p w:rsidR="00777916" w:rsidRDefault="00777916">
            <w:pPr>
              <w:pStyle w:val="Heading2"/>
              <w:jc w:val="left"/>
              <w:rPr>
                <w:rFonts w:ascii="Times New Roman" w:hAnsi="Times New Roman"/>
                <w:b w:val="0"/>
                <w:lang w:val="en-GB"/>
              </w:rPr>
            </w:pPr>
          </w:p>
        </w:tc>
      </w:tr>
      <w:tr w:rsidR="00777916">
        <w:trPr>
          <w:trHeight w:val="20"/>
          <w:jc w:val="center"/>
        </w:trPr>
        <w:tc>
          <w:tcPr>
            <w:tcW w:w="1265" w:type="pct"/>
            <w:shd w:val="clear" w:color="auto" w:fill="auto"/>
            <w:noWrap/>
          </w:tcPr>
          <w:p w:rsidR="00777916" w:rsidRDefault="00777916">
            <w:pPr>
              <w:ind w:left="360"/>
              <w:rPr>
                <w:b/>
                <w:bCs/>
                <w:sz w:val="20"/>
                <w:szCs w:val="20"/>
                <w:lang w:val="en-GB"/>
              </w:rPr>
            </w:pPr>
            <w:r>
              <w:rPr>
                <w:b/>
                <w:bCs/>
                <w:sz w:val="20"/>
                <w:szCs w:val="20"/>
                <w:lang w:val="en-GB"/>
              </w:rPr>
              <w:t xml:space="preserve">Are the references sufficient and recent? </w:t>
            </w:r>
          </w:p>
          <w:p w:rsidR="00777916" w:rsidRDefault="00777916">
            <w:pPr>
              <w:ind w:left="360"/>
              <w:rPr>
                <w:bCs/>
                <w:sz w:val="20"/>
                <w:szCs w:val="20"/>
                <w:lang w:val="en-GB"/>
              </w:rPr>
            </w:pPr>
          </w:p>
          <w:p w:rsidR="00777916" w:rsidRDefault="00777916">
            <w:pPr>
              <w:ind w:left="360"/>
              <w:rPr>
                <w:b/>
                <w:bCs/>
                <w:sz w:val="20"/>
                <w:szCs w:val="20"/>
                <w:lang w:val="en-GB"/>
              </w:rPr>
            </w:pPr>
            <w:r>
              <w:rPr>
                <w:bCs/>
                <w:sz w:val="20"/>
                <w:szCs w:val="20"/>
                <w:lang w:val="en-GB"/>
              </w:rPr>
              <w:t>If your answer is NO, please provide clear suggestion for improvement.</w:t>
            </w:r>
          </w:p>
        </w:tc>
        <w:tc>
          <w:tcPr>
            <w:tcW w:w="2212" w:type="pct"/>
            <w:shd w:val="clear" w:color="auto" w:fill="auto"/>
          </w:tcPr>
          <w:p w:rsidR="00777916" w:rsidRPr="009E0AE1" w:rsidRDefault="009E0AE1" w:rsidP="009E0AE1">
            <w:pPr>
              <w:pStyle w:val="ListParagraph"/>
              <w:ind w:left="0"/>
              <w:jc w:val="both"/>
              <w:rPr>
                <w:color w:val="0F1115"/>
                <w:sz w:val="20"/>
                <w:szCs w:val="20"/>
                <w:shd w:val="clear" w:color="auto" w:fill="FFFFFF"/>
              </w:rPr>
            </w:pPr>
            <w:r w:rsidRPr="009E0AE1">
              <w:rPr>
                <w:color w:val="0F1115"/>
                <w:sz w:val="20"/>
                <w:szCs w:val="20"/>
                <w:shd w:val="clear" w:color="auto" w:fill="FFFFFF"/>
              </w:rPr>
              <w:t>The references include foundational works (FAO, World Bank, IMF) and relevant regional studies, but they are dated. Most citations are from 1990–2010, with few after 2015 (except population data). Suggestion: Update with recent literature (2015–2025) on land tenure reforms, agricultural technology adoption in Africa, and tractor impact studies.</w:t>
            </w:r>
          </w:p>
        </w:tc>
        <w:tc>
          <w:tcPr>
            <w:tcW w:w="1523" w:type="pct"/>
            <w:shd w:val="clear" w:color="auto" w:fill="auto"/>
          </w:tcPr>
          <w:p w:rsidR="00777916" w:rsidRDefault="00777916">
            <w:pPr>
              <w:pStyle w:val="Heading2"/>
              <w:jc w:val="left"/>
              <w:rPr>
                <w:rFonts w:ascii="Times New Roman" w:hAnsi="Times New Roman"/>
                <w:b w:val="0"/>
                <w:lang w:val="en-GB"/>
              </w:rPr>
            </w:pPr>
          </w:p>
        </w:tc>
      </w:tr>
      <w:tr w:rsidR="00777916">
        <w:trPr>
          <w:trHeight w:val="20"/>
          <w:jc w:val="center"/>
        </w:trPr>
        <w:tc>
          <w:tcPr>
            <w:tcW w:w="1265" w:type="pct"/>
            <w:shd w:val="clear" w:color="auto" w:fill="auto"/>
            <w:noWrap/>
          </w:tcPr>
          <w:p w:rsidR="00777916" w:rsidRDefault="00777916">
            <w:pPr>
              <w:rPr>
                <w:b/>
                <w:bCs/>
                <w:sz w:val="20"/>
                <w:szCs w:val="20"/>
                <w:lang w:val="en-GB"/>
              </w:rPr>
            </w:pPr>
            <w:r>
              <w:rPr>
                <w:b/>
                <w:bCs/>
                <w:sz w:val="20"/>
                <w:szCs w:val="20"/>
                <w:lang w:val="en-GB"/>
              </w:rPr>
              <w:t>Are there ethical issues in this manuscript?</w:t>
            </w:r>
          </w:p>
          <w:p w:rsidR="00777916" w:rsidRDefault="00777916">
            <w:pPr>
              <w:rPr>
                <w:bCs/>
                <w:sz w:val="20"/>
                <w:szCs w:val="20"/>
                <w:lang w:val="en-GB"/>
              </w:rPr>
            </w:pPr>
            <w:r>
              <w:rPr>
                <w:bCs/>
                <w:sz w:val="20"/>
                <w:szCs w:val="20"/>
                <w:lang w:val="en-GB"/>
              </w:rPr>
              <w:t>(YES or NO)</w:t>
            </w:r>
          </w:p>
          <w:p w:rsidR="00777916" w:rsidRDefault="00777916">
            <w:pPr>
              <w:rPr>
                <w:bCs/>
                <w:sz w:val="20"/>
                <w:szCs w:val="20"/>
                <w:lang w:val="en-GB"/>
              </w:rPr>
            </w:pPr>
          </w:p>
          <w:p w:rsidR="00777916" w:rsidRDefault="00777916">
            <w:pPr>
              <w:rPr>
                <w:bCs/>
                <w:sz w:val="20"/>
                <w:szCs w:val="20"/>
                <w:lang w:val="en-GB"/>
              </w:rPr>
            </w:pPr>
            <w:r>
              <w:rPr>
                <w:bCs/>
                <w:sz w:val="20"/>
                <w:szCs w:val="20"/>
                <w:lang w:val="en-GB"/>
              </w:rPr>
              <w:t>(If yes, kindly please write down the ethical issues here in details)</w:t>
            </w:r>
          </w:p>
          <w:p w:rsidR="00777916" w:rsidRDefault="00777916">
            <w:pPr>
              <w:ind w:left="360"/>
              <w:rPr>
                <w:b/>
                <w:bCs/>
                <w:sz w:val="20"/>
                <w:szCs w:val="20"/>
                <w:lang w:val="en-GB"/>
              </w:rPr>
            </w:pPr>
          </w:p>
        </w:tc>
        <w:tc>
          <w:tcPr>
            <w:tcW w:w="2212" w:type="pct"/>
            <w:shd w:val="clear" w:color="auto" w:fill="auto"/>
          </w:tcPr>
          <w:p w:rsidR="00777916" w:rsidRDefault="009E0AE1" w:rsidP="009E0AE1">
            <w:pPr>
              <w:pStyle w:val="ListParagraph"/>
              <w:ind w:left="0"/>
              <w:jc w:val="both"/>
              <w:rPr>
                <w:bCs/>
                <w:sz w:val="20"/>
                <w:szCs w:val="20"/>
                <w:lang w:val="en-GB"/>
              </w:rPr>
            </w:pPr>
            <w:r w:rsidRPr="009E0AE1">
              <w:rPr>
                <w:color w:val="0F1115"/>
                <w:sz w:val="20"/>
                <w:szCs w:val="20"/>
                <w:shd w:val="clear" w:color="auto" w:fill="FFFFFF"/>
              </w:rPr>
              <w:t>NO. Provided proper copyright approval has been obtained, no ethical issue is apparent.</w:t>
            </w:r>
          </w:p>
        </w:tc>
        <w:tc>
          <w:tcPr>
            <w:tcW w:w="1523" w:type="pct"/>
            <w:shd w:val="clear" w:color="auto" w:fill="auto"/>
          </w:tcPr>
          <w:p w:rsidR="00777916" w:rsidRDefault="00777916">
            <w:pPr>
              <w:pStyle w:val="Heading2"/>
              <w:jc w:val="left"/>
              <w:rPr>
                <w:rFonts w:ascii="Times New Roman" w:hAnsi="Times New Roman"/>
                <w:b w:val="0"/>
                <w:lang w:val="en-GB"/>
              </w:rPr>
            </w:pPr>
          </w:p>
        </w:tc>
      </w:tr>
    </w:tbl>
    <w:p w:rsidR="00777916" w:rsidRDefault="00777916">
      <w:pPr>
        <w:rPr>
          <w:lang w:val="en-GB"/>
        </w:rPr>
      </w:pPr>
    </w:p>
    <w:p w:rsidR="00777916" w:rsidRDefault="00777916">
      <w:pPr>
        <w:pStyle w:val="BodyText"/>
        <w:rPr>
          <w:rFonts w:ascii="Times New Roman" w:hAnsi="Times New Roman"/>
          <w:b/>
          <w:bCs/>
          <w:sz w:val="20"/>
          <w:szCs w:val="20"/>
          <w:u w:val="single"/>
          <w:lang w:val="en-GB"/>
        </w:rPr>
      </w:pPr>
    </w:p>
    <w:p w:rsidR="00777916" w:rsidRDefault="00777916">
      <w:pPr>
        <w:pStyle w:val="BodyText"/>
        <w:rPr>
          <w:rFonts w:ascii="Times New Roman" w:hAnsi="Times New Roman"/>
          <w:b/>
          <w:bCs/>
          <w:sz w:val="20"/>
          <w:szCs w:val="20"/>
          <w:u w:val="single"/>
          <w:lang w:val="en-GB"/>
        </w:rPr>
      </w:pPr>
    </w:p>
    <w:p w:rsidR="00777916" w:rsidRDefault="00777916" w:rsidP="002255C2">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rPr>
        <w:t xml:space="preserve">PART 3. </w:t>
      </w:r>
    </w:p>
    <w:p w:rsidR="00777916" w:rsidRDefault="0077791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77916">
        <w:trPr>
          <w:trHeight w:val="20"/>
          <w:jc w:val="center"/>
        </w:trPr>
        <w:tc>
          <w:tcPr>
            <w:tcW w:w="5000" w:type="pct"/>
            <w:gridSpan w:val="2"/>
            <w:shd w:val="clear" w:color="auto" w:fill="auto"/>
            <w:noWrap/>
          </w:tcPr>
          <w:p w:rsidR="00777916" w:rsidRDefault="00777916">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book editorial office and editors):</w:t>
            </w:r>
          </w:p>
          <w:p w:rsidR="00777916" w:rsidRDefault="00777916">
            <w:pPr>
              <w:pStyle w:val="NormalWeb"/>
              <w:spacing w:before="0" w:beforeAutospacing="0" w:after="0" w:afterAutospacing="0"/>
              <w:rPr>
                <w:rFonts w:ascii="Times New Roman" w:hAnsi="Times New Roman" w:cs="Times New Roman"/>
                <w:b/>
                <w:bCs/>
                <w:sz w:val="20"/>
                <w:szCs w:val="20"/>
                <w:u w:val="single"/>
                <w:lang w:val="en-GB"/>
              </w:rPr>
            </w:pPr>
          </w:p>
        </w:tc>
      </w:tr>
      <w:tr w:rsidR="00777916">
        <w:trPr>
          <w:trHeight w:val="20"/>
          <w:jc w:val="center"/>
        </w:trPr>
        <w:tc>
          <w:tcPr>
            <w:tcW w:w="3011" w:type="pct"/>
            <w:shd w:val="clear" w:color="auto" w:fill="auto"/>
            <w:noWrap/>
          </w:tcPr>
          <w:p w:rsidR="00777916" w:rsidRDefault="00777916">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777916" w:rsidRDefault="00777916">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777916">
        <w:trPr>
          <w:trHeight w:val="20"/>
          <w:jc w:val="center"/>
        </w:trPr>
        <w:tc>
          <w:tcPr>
            <w:tcW w:w="3011" w:type="pct"/>
            <w:shd w:val="clear" w:color="auto" w:fill="auto"/>
            <w:noWrap/>
          </w:tcPr>
          <w:p w:rsidR="00777916" w:rsidRDefault="008D72FA">
            <w:pPr>
              <w:pStyle w:val="NormalWeb"/>
              <w:spacing w:before="0" w:beforeAutospacing="0" w:after="0" w:afterAutospacing="0"/>
              <w:rPr>
                <w:rFonts w:ascii="Times New Roman" w:hAnsi="Times New Roman" w:cs="Times New Roman"/>
                <w:sz w:val="20"/>
                <w:szCs w:val="20"/>
                <w:lang w:val="en-GB"/>
              </w:rPr>
            </w:pPr>
            <w:r w:rsidRPr="008D72FA">
              <w:rPr>
                <w:rFonts w:ascii="Times New Roman" w:hAnsi="Times New Roman" w:cs="Times New Roman"/>
                <w:sz w:val="20"/>
                <w:szCs w:val="20"/>
                <w:lang w:val="en-GB"/>
              </w:rPr>
              <w:t>This manuscript has a strong conceptual foundation and addresses a genuinely important and under-discussed topic. However, it requires moderate to significant revision before publication as a book chapter. The main issues are: (1) the language needs professional editing for grammar and academic style; (2) the literature review must be updated with recent references; (3) the methodology is not explicitly stated (it reads as a narrative review but lacks search strategy or inclusion criteria); (4) the recommendations, while good, are somewhat generic and not fully integrated with the preceding analysis. I recommend a “Major Revision” to address these points. The chapter has good potential to be a valuable contribution to the book.</w:t>
            </w:r>
          </w:p>
          <w:p w:rsidR="00777916" w:rsidRDefault="00777916">
            <w:pPr>
              <w:pStyle w:val="NormalWeb"/>
              <w:spacing w:before="0" w:beforeAutospacing="0" w:after="0" w:afterAutospacing="0"/>
              <w:rPr>
                <w:rFonts w:ascii="Times New Roman" w:hAnsi="Times New Roman" w:cs="Times New Roman"/>
                <w:sz w:val="20"/>
                <w:szCs w:val="20"/>
                <w:lang w:val="en-GB"/>
              </w:rPr>
            </w:pPr>
          </w:p>
          <w:p w:rsidR="00777916" w:rsidRDefault="00777916">
            <w:pPr>
              <w:pStyle w:val="NormalWeb"/>
              <w:spacing w:before="0" w:beforeAutospacing="0" w:after="0" w:afterAutospacing="0"/>
              <w:rPr>
                <w:rFonts w:ascii="Times New Roman" w:hAnsi="Times New Roman" w:cs="Times New Roman"/>
                <w:sz w:val="20"/>
                <w:szCs w:val="20"/>
                <w:lang w:val="en-GB"/>
              </w:rPr>
            </w:pPr>
          </w:p>
          <w:p w:rsidR="00777916" w:rsidRDefault="00777916">
            <w:pPr>
              <w:pStyle w:val="NormalWeb"/>
              <w:spacing w:before="0" w:beforeAutospacing="0" w:after="0" w:afterAutospacing="0"/>
              <w:rPr>
                <w:rFonts w:ascii="Times New Roman" w:hAnsi="Times New Roman" w:cs="Times New Roman"/>
                <w:sz w:val="20"/>
                <w:szCs w:val="20"/>
                <w:lang w:val="en-GB"/>
              </w:rPr>
            </w:pPr>
          </w:p>
        </w:tc>
        <w:tc>
          <w:tcPr>
            <w:tcW w:w="1989" w:type="pct"/>
            <w:shd w:val="clear" w:color="auto" w:fill="auto"/>
          </w:tcPr>
          <w:p w:rsidR="00777916" w:rsidRDefault="00777916">
            <w:pPr>
              <w:pStyle w:val="NormalWeb"/>
              <w:spacing w:before="0" w:beforeAutospacing="0" w:after="0" w:afterAutospacing="0"/>
              <w:rPr>
                <w:rFonts w:ascii="Times New Roman" w:hAnsi="Times New Roman" w:cs="Times New Roman"/>
                <w:b/>
                <w:bCs/>
                <w:sz w:val="20"/>
                <w:szCs w:val="20"/>
                <w:lang w:val="en-GB"/>
              </w:rPr>
            </w:pPr>
          </w:p>
        </w:tc>
      </w:tr>
      <w:bookmarkEnd w:id="0"/>
      <w:bookmarkEnd w:id="1"/>
    </w:tbl>
    <w:p w:rsidR="00777916" w:rsidRDefault="00777916" w:rsidP="002255C2">
      <w:pPr>
        <w:rPr>
          <w:sz w:val="20"/>
          <w:szCs w:val="20"/>
          <w:lang w:val="en-GB"/>
        </w:rPr>
      </w:pPr>
    </w:p>
    <w:p w:rsidR="004957FF" w:rsidRDefault="004957FF" w:rsidP="002255C2">
      <w:pPr>
        <w:rPr>
          <w:sz w:val="20"/>
          <w:szCs w:val="20"/>
          <w:lang w:val="en-GB"/>
        </w:rPr>
      </w:pPr>
    </w:p>
    <w:p w:rsidR="004957FF" w:rsidRPr="004957FF" w:rsidRDefault="004957FF" w:rsidP="004957FF">
      <w:pPr>
        <w:rPr>
          <w:sz w:val="20"/>
          <w:szCs w:val="20"/>
          <w:lang w:val="en-GB"/>
        </w:rPr>
      </w:pPr>
      <w:r w:rsidRPr="004957FF">
        <w:rPr>
          <w:sz w:val="20"/>
          <w:szCs w:val="20"/>
          <w:lang w:val="en-GB"/>
        </w:rPr>
        <w:t>Reviewer details:</w:t>
      </w:r>
    </w:p>
    <w:p w:rsidR="004957FF" w:rsidRPr="004957FF" w:rsidRDefault="004957FF" w:rsidP="004957FF">
      <w:pPr>
        <w:rPr>
          <w:sz w:val="20"/>
          <w:szCs w:val="20"/>
          <w:lang w:val="en-GB"/>
        </w:rPr>
      </w:pPr>
    </w:p>
    <w:p w:rsidR="004957FF" w:rsidRDefault="004957FF" w:rsidP="004957FF">
      <w:pPr>
        <w:rPr>
          <w:sz w:val="20"/>
          <w:szCs w:val="20"/>
          <w:lang w:val="en-GB"/>
        </w:rPr>
      </w:pPr>
      <w:proofErr w:type="spellStart"/>
      <w:r w:rsidRPr="004957FF">
        <w:rPr>
          <w:sz w:val="20"/>
          <w:szCs w:val="20"/>
          <w:lang w:val="en-GB"/>
        </w:rPr>
        <w:t>Baanda</w:t>
      </w:r>
      <w:proofErr w:type="spellEnd"/>
      <w:r w:rsidRPr="004957FF">
        <w:rPr>
          <w:sz w:val="20"/>
          <w:szCs w:val="20"/>
          <w:lang w:val="en-GB"/>
        </w:rPr>
        <w:t xml:space="preserve"> </w:t>
      </w:r>
      <w:proofErr w:type="spellStart"/>
      <w:r w:rsidRPr="004957FF">
        <w:rPr>
          <w:sz w:val="20"/>
          <w:szCs w:val="20"/>
          <w:lang w:val="en-GB"/>
        </w:rPr>
        <w:t>Ayub</w:t>
      </w:r>
      <w:proofErr w:type="spellEnd"/>
      <w:r w:rsidRPr="004957FF">
        <w:rPr>
          <w:sz w:val="20"/>
          <w:szCs w:val="20"/>
          <w:lang w:val="en-GB"/>
        </w:rPr>
        <w:t xml:space="preserve"> Salim, </w:t>
      </w:r>
      <w:proofErr w:type="spellStart"/>
      <w:r w:rsidRPr="004957FF">
        <w:rPr>
          <w:sz w:val="20"/>
          <w:szCs w:val="20"/>
          <w:lang w:val="en-GB"/>
        </w:rPr>
        <w:t>Sokoine</w:t>
      </w:r>
      <w:proofErr w:type="spellEnd"/>
      <w:r w:rsidRPr="004957FF">
        <w:rPr>
          <w:sz w:val="20"/>
          <w:szCs w:val="20"/>
          <w:lang w:val="en-GB"/>
        </w:rPr>
        <w:t xml:space="preserve"> University of Agriculture, Tanzania</w:t>
      </w:r>
      <w:bookmarkStart w:id="2" w:name="_GoBack"/>
      <w:bookmarkEnd w:id="2"/>
    </w:p>
    <w:sectPr w:rsidR="004957F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1CE" w:rsidRDefault="005231CE">
      <w:r>
        <w:separator/>
      </w:r>
    </w:p>
  </w:endnote>
  <w:endnote w:type="continuationSeparator" w:id="0">
    <w:p w:rsidR="005231CE" w:rsidRDefault="0052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6" w:rsidRDefault="0077791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255C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255C2">
      <w:rPr>
        <w:b/>
        <w:noProof/>
        <w:sz w:val="20"/>
      </w:rPr>
      <w:t>2</w:t>
    </w:r>
    <w:r>
      <w:rPr>
        <w:b/>
        <w:sz w:val="20"/>
      </w:rPr>
      <w:fldChar w:fldCharType="end"/>
    </w:r>
    <w:r>
      <w:rPr>
        <w:b/>
        <w:sz w:val="20"/>
      </w:rPr>
      <w:br/>
      <w:t>V240326</w:t>
    </w:r>
  </w:p>
  <w:p w:rsidR="00777916" w:rsidRDefault="00777916">
    <w:pPr>
      <w:pStyle w:val="Footer"/>
      <w:jc w:val="right"/>
    </w:pPr>
  </w:p>
  <w:p w:rsidR="00777916" w:rsidRDefault="0077791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1CE" w:rsidRDefault="005231CE">
      <w:r>
        <w:separator/>
      </w:r>
    </w:p>
  </w:footnote>
  <w:footnote w:type="continuationSeparator" w:id="0">
    <w:p w:rsidR="005231CE" w:rsidRDefault="0052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6" w:rsidRDefault="00777916">
    <w:pPr>
      <w:spacing w:before="100" w:beforeAutospacing="1" w:after="100" w:afterAutospacing="1"/>
      <w:jc w:val="center"/>
      <w:rPr>
        <w:rFonts w:ascii="Arial" w:hAnsi="Arial" w:cs="Arial"/>
        <w:b/>
        <w:bCs/>
        <w:color w:val="003399"/>
        <w:szCs w:val="20"/>
        <w:u w:val="single"/>
        <w:lang w:val="en-GB"/>
      </w:rPr>
    </w:pPr>
  </w:p>
  <w:p w:rsidR="00777916" w:rsidRDefault="00777916">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AwNDAyNzA1MTAztDRV0lEKTi0uzszPAykwqgUAgTUhcywAAAA="/>
  </w:docVars>
  <w:rsids>
    <w:rsidRoot w:val="00E64431"/>
    <w:rsid w:val="000432DF"/>
    <w:rsid w:val="000C765C"/>
    <w:rsid w:val="0010769B"/>
    <w:rsid w:val="00124240"/>
    <w:rsid w:val="001B18C6"/>
    <w:rsid w:val="002255C2"/>
    <w:rsid w:val="00296585"/>
    <w:rsid w:val="003D3A18"/>
    <w:rsid w:val="00425F80"/>
    <w:rsid w:val="00445A73"/>
    <w:rsid w:val="004957FF"/>
    <w:rsid w:val="005231CE"/>
    <w:rsid w:val="005466FD"/>
    <w:rsid w:val="00602A3C"/>
    <w:rsid w:val="006135ED"/>
    <w:rsid w:val="00616234"/>
    <w:rsid w:val="00624AE1"/>
    <w:rsid w:val="00642D0B"/>
    <w:rsid w:val="00720E37"/>
    <w:rsid w:val="00777916"/>
    <w:rsid w:val="008D72FA"/>
    <w:rsid w:val="00957019"/>
    <w:rsid w:val="009E0AE1"/>
    <w:rsid w:val="00A054B7"/>
    <w:rsid w:val="00A4084E"/>
    <w:rsid w:val="00A50896"/>
    <w:rsid w:val="00AE469F"/>
    <w:rsid w:val="00AF0AF1"/>
    <w:rsid w:val="00AF1650"/>
    <w:rsid w:val="00D06525"/>
    <w:rsid w:val="00E04734"/>
    <w:rsid w:val="00E64431"/>
    <w:rsid w:val="00FE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CE071"/>
  <w15:docId w15:val="{C407ECC8-AB3D-4496-87DA-ACCF002B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D0652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D06525"/>
    <w:rPr>
      <w:rFonts w:ascii="Calibri Light" w:eastAsia="Times New Roman" w:hAnsi="Calibri Light" w:cs="Times New Roman"/>
      <w:b/>
      <w:bCs/>
      <w:kern w:val="32"/>
      <w:sz w:val="32"/>
      <w:szCs w:val="32"/>
      <w:lang w:val="en-US" w:eastAsia="en-US"/>
    </w:rPr>
  </w:style>
  <w:style w:type="character" w:styleId="Strong">
    <w:name w:val="Strong"/>
    <w:basedOn w:val="DefaultParagraphFont"/>
    <w:uiPriority w:val="22"/>
    <w:qFormat/>
    <w:rsid w:val="00AF0AF1"/>
    <w:rPr>
      <w:b/>
      <w:bCs/>
    </w:rPr>
  </w:style>
  <w:style w:type="character" w:customStyle="1" w:styleId="UnresolvedMention2">
    <w:name w:val="Unresolved Mention2"/>
    <w:basedOn w:val="DefaultParagraphFont"/>
    <w:uiPriority w:val="99"/>
    <w:semiHidden/>
    <w:unhideWhenUsed/>
    <w:rsid w:val="0044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04">
      <w:bodyDiv w:val="1"/>
      <w:marLeft w:val="0"/>
      <w:marRight w:val="0"/>
      <w:marTop w:val="0"/>
      <w:marBottom w:val="0"/>
      <w:divBdr>
        <w:top w:val="none" w:sz="0" w:space="0" w:color="auto"/>
        <w:left w:val="none" w:sz="0" w:space="0" w:color="auto"/>
        <w:bottom w:val="none" w:sz="0" w:space="0" w:color="auto"/>
        <w:right w:val="none" w:sz="0" w:space="0" w:color="auto"/>
      </w:divBdr>
    </w:div>
    <w:div w:id="16694255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572362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1051</Words>
  <Characters>5997</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7034</CharactersWithSpaces>
  <SharedDoc>false</SharedDoc>
  <HLinks>
    <vt:vector size="18" baseType="variant">
      <vt:variant>
        <vt:i4>8323183</vt:i4>
      </vt:variant>
      <vt:variant>
        <vt:i4>6</vt:i4>
      </vt:variant>
      <vt:variant>
        <vt:i4>0</vt:i4>
      </vt:variant>
      <vt:variant>
        <vt:i4>5</vt:i4>
      </vt:variant>
      <vt:variant>
        <vt:lpwstr>https://r1.reviewerhub.org/book-benefits-for-reviewers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19</cp:revision>
  <dcterms:created xsi:type="dcterms:W3CDTF">2026-04-19T06:48:00Z</dcterms:created>
  <dcterms:modified xsi:type="dcterms:W3CDTF">2026-04-25T10:45:00Z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