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5911A9F" w:rsidR="0000007A" w:rsidRPr="00DE7D30" w:rsidRDefault="007C1A75" w:rsidP="00054BC4">
            <w:pPr>
              <w:pStyle w:val="NormalWeb"/>
              <w:rPr>
                <w:rFonts w:ascii="Arial" w:hAnsi="Arial" w:cs="Arial"/>
                <w:b/>
                <w:bCs/>
                <w:szCs w:val="28"/>
                <w:u w:val="single"/>
              </w:rPr>
            </w:pPr>
            <w:hyperlink r:id="rId7" w:history="1">
              <w:r w:rsidR="00E52381" w:rsidRPr="00E52381">
                <w:rPr>
                  <w:rStyle w:val="Hyperlink"/>
                  <w:rFonts w:ascii="Arial" w:hAnsi="Arial" w:cs="Arial"/>
                  <w:b/>
                  <w:bCs/>
                  <w:szCs w:val="28"/>
                </w:rPr>
                <w:t>Chemical and Materials Sciences: Research Findings</w:t>
              </w:r>
            </w:hyperlink>
            <w:r w:rsidR="00E52381" w:rsidRPr="00E52381">
              <w:rPr>
                <w:rFonts w:ascii="Arial" w:hAnsi="Arial" w:cs="Arial"/>
                <w:b/>
                <w:bCs/>
                <w:szCs w:val="28"/>
                <w:u w:val="single"/>
              </w:rPr>
              <w:t xml:space="preserve">  </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C4E1AF4"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508DC" w:rsidRPr="005508DC">
              <w:rPr>
                <w:rFonts w:ascii="Arial" w:hAnsi="Arial" w:cs="Arial"/>
                <w:b/>
                <w:bCs/>
                <w:szCs w:val="28"/>
                <w:lang w:val="en-GB"/>
              </w:rPr>
              <w:t>7182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E73720E" w:rsidR="0000007A" w:rsidRPr="00DE7D30" w:rsidRDefault="00EC6DAD" w:rsidP="000450FC">
            <w:pPr>
              <w:pStyle w:val="NormalWeb"/>
              <w:spacing w:before="0" w:beforeAutospacing="0" w:after="0" w:afterAutospacing="0"/>
              <w:rPr>
                <w:rFonts w:ascii="Arial" w:hAnsi="Arial" w:cs="Arial"/>
                <w:b/>
                <w:szCs w:val="28"/>
                <w:highlight w:val="yellow"/>
                <w:lang w:val="en-GB"/>
              </w:rPr>
            </w:pPr>
            <w:r w:rsidRPr="00EC6DAD">
              <w:rPr>
                <w:rFonts w:ascii="Arial" w:hAnsi="Arial" w:cs="Arial"/>
                <w:b/>
                <w:szCs w:val="28"/>
                <w:lang w:val="en-GB"/>
              </w:rPr>
              <w:t>INVESTIGATION OF MECHANICAL BEHAVIOUR IN WC AND MG REINFORCED AL6063 METAL MATRIX COMPOSITES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0794A30" w:rsidR="00CF0BBB" w:rsidRPr="00DE7D30" w:rsidRDefault="00D42AEE"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C455B0">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39AE50F" w:rsidR="00F1171E" w:rsidRPr="00900E9B" w:rsidRDefault="00F57254" w:rsidP="00F57254">
            <w:pPr>
              <w:pStyle w:val="ListParagraph"/>
              <w:ind w:left="0"/>
              <w:jc w:val="both"/>
              <w:rPr>
                <w:b/>
                <w:bCs/>
                <w:sz w:val="20"/>
                <w:szCs w:val="20"/>
                <w:lang w:val="en-GB"/>
              </w:rPr>
            </w:pPr>
            <w:r>
              <w:t xml:space="preserve">This manuscript contributes to the growing body of research on </w:t>
            </w:r>
            <w:proofErr w:type="spellStart"/>
            <w:r>
              <w:t>aluminium</w:t>
            </w:r>
            <w:proofErr w:type="spellEnd"/>
            <w:r>
              <w:t xml:space="preserve"> metal matrix composites (AMMCs), particularly focusing on AL6063 reinforced with tungsten carbide and magnesium. The study provides valuable experimental insights into how varying WC reinforcement levels affect mechanical and microstructural properties, which is highly relevant for lightweight structural applications in automotive and aerospace sectors. The findings on the trade-off between strength and impact resistance are practically significant for design engineers. Overall, the work supports material optimization strategies for high-performance, lightweight engineering applications.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B6BB471" w:rsidR="00F1171E" w:rsidRPr="00900E9B" w:rsidRDefault="00F57254" w:rsidP="00F57254">
            <w:pPr>
              <w:rPr>
                <w:b/>
                <w:bCs/>
                <w:sz w:val="20"/>
                <w:szCs w:val="20"/>
                <w:lang w:val="en-GB"/>
              </w:rPr>
            </w:pPr>
            <w:r>
              <w:t>Yes, the title is appropriate and reflects the core content of the manuscript.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D165F17" w:rsidR="00F1171E" w:rsidRPr="00F57254" w:rsidRDefault="00F57254" w:rsidP="00F57254">
            <w:pPr>
              <w:pStyle w:val="ListParagraph"/>
              <w:ind w:left="0"/>
              <w:jc w:val="both"/>
              <w:rPr>
                <w:bCs/>
                <w:sz w:val="20"/>
                <w:szCs w:val="20"/>
                <w:lang w:val="en-GB"/>
              </w:rPr>
            </w:pPr>
            <w:r w:rsidRPr="00F57254">
              <w:t>The abstract is generally well written and captures the scope, methodology, and key findings. However, the following improvements are suggested. Replace informal phrases such as “pretty clear” with scientific wording, include quantitative values (e.g., tensile strength, hardness improvements), and mention fabrication method explicitly.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7551E30B" w:rsidR="00F1171E" w:rsidRPr="00900E9B" w:rsidRDefault="00F57254" w:rsidP="007222C8">
            <w:pPr>
              <w:pStyle w:val="ListParagraph"/>
              <w:ind w:left="0"/>
              <w:rPr>
                <w:b/>
                <w:bCs/>
                <w:sz w:val="20"/>
                <w:szCs w:val="20"/>
                <w:lang w:val="en-GB"/>
              </w:rPr>
            </w:pPr>
            <w:r w:rsidRPr="00F57254">
              <w:rPr>
                <w:b/>
                <w:bCs/>
                <w:sz w:val="20"/>
                <w:szCs w:val="20"/>
                <w:lang w:val="en-GB"/>
              </w:rPr>
              <w:t>Yes, the manuscript is scientifically sound and technically valid. The methodology, material selection, and mechanical characterization align with standard practices in MMC research. The interpretations of results are logical and supported by experimental findings and SEM observations.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6239AE76" w14:textId="77777777" w:rsidR="00F57254" w:rsidRDefault="00F57254" w:rsidP="00F57254">
            <w:pPr>
              <w:pStyle w:val="ListParagraph"/>
              <w:ind w:left="0"/>
              <w:rPr>
                <w:b/>
                <w:bCs/>
                <w:sz w:val="20"/>
                <w:szCs w:val="20"/>
                <w:lang w:val="en-GB"/>
              </w:rPr>
            </w:pPr>
            <w:r w:rsidRPr="00F57254">
              <w:rPr>
                <w:b/>
                <w:bCs/>
                <w:sz w:val="20"/>
                <w:szCs w:val="20"/>
                <w:lang w:val="en-GB"/>
              </w:rPr>
              <w:t xml:space="preserve">The references are adequate and relevant to the topic. However, inclusion of a few more recent (2021–2024) journal articles on WC-reinforced aluminium composites and </w:t>
            </w:r>
            <w:proofErr w:type="spellStart"/>
            <w:r w:rsidRPr="00F57254">
              <w:rPr>
                <w:b/>
                <w:bCs/>
                <w:sz w:val="20"/>
                <w:szCs w:val="20"/>
                <w:lang w:val="en-GB"/>
              </w:rPr>
              <w:t>nano</w:t>
            </w:r>
            <w:proofErr w:type="spellEnd"/>
            <w:r w:rsidRPr="00F57254">
              <w:rPr>
                <w:b/>
                <w:bCs/>
                <w:sz w:val="20"/>
                <w:szCs w:val="20"/>
                <w:lang w:val="en-GB"/>
              </w:rPr>
              <w:t>-reinforcements would strengthen the literature review.</w:t>
            </w:r>
            <w:r>
              <w:rPr>
                <w:b/>
                <w:bCs/>
                <w:sz w:val="20"/>
                <w:szCs w:val="20"/>
                <w:lang w:val="en-GB"/>
              </w:rPr>
              <w:t xml:space="preserve"> </w:t>
            </w:r>
            <w:r>
              <w:rPr>
                <w:b/>
                <w:bCs/>
                <w:sz w:val="20"/>
                <w:szCs w:val="20"/>
                <w:lang w:val="en-GB"/>
              </w:rPr>
              <w:br/>
              <w:t xml:space="preserve">Add this reference: </w:t>
            </w:r>
            <w:r>
              <w:rPr>
                <w:b/>
                <w:bCs/>
                <w:sz w:val="20"/>
                <w:szCs w:val="20"/>
                <w:lang w:val="en-GB"/>
              </w:rPr>
              <w:br/>
            </w:r>
            <w:r w:rsidRPr="00F57254">
              <w:rPr>
                <w:rStyle w:val="Hyperlink"/>
                <w:b/>
                <w:bCs/>
                <w:sz w:val="20"/>
                <w:szCs w:val="20"/>
                <w:lang w:val="en-GB"/>
              </w:rPr>
              <w:t>https://doi.org/10.1007/s40033-025-00981-z</w:t>
            </w:r>
            <w:r w:rsidRPr="00F57254">
              <w:rPr>
                <w:rStyle w:val="Hyperlink"/>
              </w:rPr>
              <w:t xml:space="preserve"> </w:t>
            </w:r>
          </w:p>
          <w:p w14:paraId="61D6FF0B" w14:textId="59E6D39C" w:rsidR="00F57254" w:rsidRDefault="007C1A75" w:rsidP="00F57254">
            <w:pPr>
              <w:pStyle w:val="ListParagraph"/>
              <w:ind w:left="0"/>
              <w:rPr>
                <w:b/>
                <w:bCs/>
                <w:sz w:val="20"/>
                <w:szCs w:val="20"/>
                <w:lang w:val="en-GB"/>
              </w:rPr>
            </w:pPr>
            <w:hyperlink r:id="rId8" w:history="1">
              <w:r w:rsidR="00F57254" w:rsidRPr="00E17D84">
                <w:rPr>
                  <w:rStyle w:val="Hyperlink"/>
                  <w:b/>
                  <w:bCs/>
                  <w:sz w:val="20"/>
                  <w:szCs w:val="20"/>
                  <w:lang w:val="en-GB"/>
                </w:rPr>
                <w:t>https://doi.org/10.33263/BRIAC124.45444556</w:t>
              </w:r>
            </w:hyperlink>
          </w:p>
          <w:p w14:paraId="58F71E5B" w14:textId="6F348CC0" w:rsidR="00F57254" w:rsidRDefault="007C1A75" w:rsidP="00F57254">
            <w:pPr>
              <w:pStyle w:val="ListParagraph"/>
              <w:ind w:left="0"/>
              <w:rPr>
                <w:b/>
                <w:bCs/>
                <w:sz w:val="20"/>
                <w:szCs w:val="20"/>
                <w:lang w:val="en-GB"/>
              </w:rPr>
            </w:pPr>
            <w:hyperlink r:id="rId9" w:history="1">
              <w:r w:rsidR="00F57254" w:rsidRPr="00E17D84">
                <w:rPr>
                  <w:rStyle w:val="Hyperlink"/>
                  <w:b/>
                  <w:bCs/>
                  <w:sz w:val="20"/>
                  <w:szCs w:val="20"/>
                  <w:lang w:val="en-GB"/>
                </w:rPr>
                <w:t>https://doi.org/10.1016/j.nxmate.2025.101578</w:t>
              </w:r>
            </w:hyperlink>
          </w:p>
          <w:p w14:paraId="24FE0567" w14:textId="1B545FFA" w:rsidR="00F1171E" w:rsidRPr="00900E9B" w:rsidRDefault="00F57254" w:rsidP="00F57254">
            <w:pPr>
              <w:pStyle w:val="ListParagraph"/>
              <w:ind w:left="0"/>
              <w:rPr>
                <w:b/>
                <w:bCs/>
                <w:sz w:val="20"/>
                <w:szCs w:val="20"/>
                <w:lang w:val="en-GB"/>
              </w:rPr>
            </w:pPr>
            <w:r>
              <w:rPr>
                <w:b/>
                <w:bCs/>
                <w:sz w:val="20"/>
                <w:szCs w:val="20"/>
                <w:lang w:val="en-GB"/>
              </w:rPr>
              <w:br/>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4A4EADDF"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1ABB52DE" w:rsidR="00F1171E" w:rsidRPr="00900E9B" w:rsidRDefault="00F57254" w:rsidP="007222C8">
            <w:pPr>
              <w:rPr>
                <w:sz w:val="20"/>
                <w:szCs w:val="20"/>
                <w:lang w:val="en-GB"/>
              </w:rPr>
            </w:pPr>
            <w:r>
              <w:t xml:space="preserve">A </w:t>
            </w:r>
            <w:r w:rsidRPr="00F57254">
              <w:rPr>
                <w:rStyle w:val="Strong"/>
                <w:rFonts w:eastAsia="MS Mincho"/>
                <w:b w:val="0"/>
              </w:rPr>
              <w:t>professional language edit</w:t>
            </w:r>
            <w:r>
              <w:t xml:space="preserve"> is recommended before final publication.</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75733F04" w14:textId="17E47EED" w:rsidR="00F57254" w:rsidRPr="00F57254" w:rsidRDefault="00F57254" w:rsidP="00F57254">
            <w:pPr>
              <w:pStyle w:val="ListParagraph"/>
              <w:numPr>
                <w:ilvl w:val="0"/>
                <w:numId w:val="12"/>
              </w:numPr>
              <w:spacing w:before="100" w:beforeAutospacing="1" w:after="100" w:afterAutospacing="1"/>
              <w:rPr>
                <w:lang w:val="en-IN" w:eastAsia="en-IN"/>
              </w:rPr>
            </w:pPr>
            <w:r w:rsidRPr="00F57254">
              <w:rPr>
                <w:lang w:val="en-IN" w:eastAsia="en-IN"/>
              </w:rPr>
              <w:t xml:space="preserve">Figures and graphs should include </w:t>
            </w:r>
            <w:r w:rsidRPr="00F57254">
              <w:rPr>
                <w:bCs/>
                <w:lang w:val="en-IN" w:eastAsia="en-IN"/>
              </w:rPr>
              <w:t>proper labels, units, and captions</w:t>
            </w:r>
          </w:p>
          <w:p w14:paraId="61456DE5" w14:textId="4C9AB13E" w:rsidR="00F57254" w:rsidRPr="00F57254" w:rsidRDefault="00F57254" w:rsidP="00F57254">
            <w:pPr>
              <w:pStyle w:val="ListParagraph"/>
              <w:numPr>
                <w:ilvl w:val="0"/>
                <w:numId w:val="12"/>
              </w:numPr>
              <w:spacing w:before="100" w:beforeAutospacing="1" w:after="100" w:afterAutospacing="1"/>
              <w:rPr>
                <w:lang w:val="en-IN" w:eastAsia="en-IN"/>
              </w:rPr>
            </w:pPr>
            <w:r w:rsidRPr="00F57254">
              <w:rPr>
                <w:lang w:val="en-IN" w:eastAsia="en-IN"/>
              </w:rPr>
              <w:t xml:space="preserve">Ensure </w:t>
            </w:r>
            <w:r w:rsidRPr="00F57254">
              <w:rPr>
                <w:bCs/>
                <w:lang w:val="en-IN" w:eastAsia="en-IN"/>
              </w:rPr>
              <w:t>consistent notation</w:t>
            </w:r>
            <w:r w:rsidRPr="00F57254">
              <w:rPr>
                <w:lang w:val="en-IN" w:eastAsia="en-IN"/>
              </w:rPr>
              <w:t xml:space="preserve"> (e.g., R1, R2, R3 naming)</w:t>
            </w:r>
          </w:p>
          <w:p w14:paraId="3F95C455" w14:textId="300427FC" w:rsidR="00F57254" w:rsidRPr="00F57254" w:rsidRDefault="00F57254" w:rsidP="00F57254">
            <w:pPr>
              <w:pStyle w:val="ListParagraph"/>
              <w:numPr>
                <w:ilvl w:val="0"/>
                <w:numId w:val="12"/>
              </w:numPr>
              <w:spacing w:before="100" w:beforeAutospacing="1" w:after="100" w:afterAutospacing="1"/>
              <w:rPr>
                <w:lang w:val="en-IN" w:eastAsia="en-IN"/>
              </w:rPr>
            </w:pPr>
            <w:r w:rsidRPr="00F57254">
              <w:rPr>
                <w:lang w:val="en-IN" w:eastAsia="en-IN"/>
              </w:rPr>
              <w:t xml:space="preserve">Add </w:t>
            </w:r>
            <w:r w:rsidRPr="00F57254">
              <w:rPr>
                <w:bCs/>
                <w:lang w:val="en-IN" w:eastAsia="en-IN"/>
              </w:rPr>
              <w:t>error bars or repeatability discussion</w:t>
            </w:r>
            <w:r w:rsidRPr="00F57254">
              <w:rPr>
                <w:lang w:val="en-IN" w:eastAsia="en-IN"/>
              </w:rPr>
              <w:t xml:space="preserve"> in mechanical test results</w:t>
            </w:r>
          </w:p>
          <w:p w14:paraId="6F99B80F" w14:textId="668C1DF3" w:rsidR="00F57254" w:rsidRPr="00F57254" w:rsidRDefault="00F57254" w:rsidP="00F57254">
            <w:pPr>
              <w:pStyle w:val="ListParagraph"/>
              <w:numPr>
                <w:ilvl w:val="0"/>
                <w:numId w:val="12"/>
              </w:numPr>
              <w:spacing w:before="100" w:beforeAutospacing="1" w:after="100" w:afterAutospacing="1"/>
              <w:rPr>
                <w:lang w:val="en-IN" w:eastAsia="en-IN"/>
              </w:rPr>
            </w:pPr>
            <w:r w:rsidRPr="00F57254">
              <w:rPr>
                <w:lang w:val="en-IN" w:eastAsia="en-IN"/>
              </w:rPr>
              <w:t xml:space="preserve">SEM images should include </w:t>
            </w:r>
            <w:r w:rsidRPr="00F57254">
              <w:rPr>
                <w:bCs/>
                <w:lang w:val="en-IN" w:eastAsia="en-IN"/>
              </w:rPr>
              <w:t>scale bars and magnification levels</w:t>
            </w:r>
          </w:p>
          <w:p w14:paraId="7EB58C99" w14:textId="502ED5EB" w:rsidR="00F1171E" w:rsidRPr="00F57254" w:rsidRDefault="00F57254" w:rsidP="00F57254">
            <w:pPr>
              <w:pStyle w:val="ListParagraph"/>
              <w:numPr>
                <w:ilvl w:val="0"/>
                <w:numId w:val="12"/>
              </w:numPr>
              <w:spacing w:before="100" w:beforeAutospacing="1" w:after="100" w:afterAutospacing="1"/>
              <w:rPr>
                <w:lang w:val="en-IN" w:eastAsia="en-IN"/>
              </w:rPr>
            </w:pPr>
            <w:r w:rsidRPr="00F57254">
              <w:rPr>
                <w:lang w:val="en-IN" w:eastAsia="en-IN"/>
              </w:rPr>
              <w:t xml:space="preserve">Expand discussion on </w:t>
            </w:r>
            <w:r w:rsidRPr="00F57254">
              <w:rPr>
                <w:bCs/>
                <w:lang w:val="en-IN" w:eastAsia="en-IN"/>
              </w:rPr>
              <w:t>particle agglomeration effects on fatigue behaviour</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48DC05A4" w14:textId="71B168F4" w:rsidR="004C3DF1" w:rsidRDefault="004C3DF1">
      <w:pPr>
        <w:rPr>
          <w:rFonts w:ascii="Arial" w:hAnsi="Arial" w:cs="Arial"/>
          <w:b/>
          <w:sz w:val="20"/>
          <w:szCs w:val="20"/>
          <w:lang w:val="en-GB"/>
        </w:rPr>
      </w:pPr>
    </w:p>
    <w:p w14:paraId="3E145925" w14:textId="2DACA7B3" w:rsidR="00C66644" w:rsidRDefault="00C66644">
      <w:pPr>
        <w:rPr>
          <w:rFonts w:ascii="Arial" w:hAnsi="Arial" w:cs="Arial"/>
          <w:b/>
          <w:sz w:val="20"/>
          <w:szCs w:val="20"/>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66644" w14:paraId="33672B3C" w14:textId="77777777" w:rsidTr="00C6664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A940359" w14:textId="77777777" w:rsidR="00C66644" w:rsidRDefault="00C66644">
            <w:pPr>
              <w:spacing w:line="276" w:lineRule="auto"/>
              <w:rPr>
                <w:rFonts w:ascii="Arial" w:eastAsia="Arial Unicode MS" w:hAnsi="Arial" w:cs="Arial"/>
                <w:b/>
                <w:sz w:val="20"/>
                <w:szCs w:val="20"/>
                <w:u w:val="single"/>
                <w:lang w:val="en-GB"/>
              </w:rPr>
            </w:pPr>
            <w:bookmarkStart w:id="0" w:name="_Hlk156057883"/>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3B51278D" w14:textId="77777777" w:rsidR="00C66644" w:rsidRDefault="00C66644">
            <w:pPr>
              <w:spacing w:line="276" w:lineRule="auto"/>
              <w:rPr>
                <w:rFonts w:ascii="Arial" w:eastAsia="Arial Unicode MS" w:hAnsi="Arial" w:cs="Arial"/>
                <w:b/>
                <w:sz w:val="20"/>
                <w:szCs w:val="20"/>
                <w:u w:val="single"/>
                <w:lang w:val="en-GB"/>
              </w:rPr>
            </w:pPr>
          </w:p>
        </w:tc>
      </w:tr>
      <w:tr w:rsidR="00C66644" w14:paraId="2B34DE39" w14:textId="77777777" w:rsidTr="00C6664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7F25C90" w14:textId="77777777" w:rsidR="00C66644" w:rsidRDefault="00C6664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D5C9E4" w14:textId="77777777" w:rsidR="00C66644" w:rsidRDefault="00C66644">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FAF17E7" w14:textId="77777777" w:rsidR="00C66644" w:rsidRDefault="00C66644">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66644" w14:paraId="40CF55CB" w14:textId="77777777" w:rsidTr="00C6664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63DFA5D" w14:textId="77777777" w:rsidR="00C66644" w:rsidRDefault="00C66644">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32BA8A77" w14:textId="77777777" w:rsidR="00C66644" w:rsidRDefault="00C6664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5ED86A" w14:textId="77777777" w:rsidR="00C66644" w:rsidRDefault="00C66644">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06A1248A" w14:textId="77777777" w:rsidR="00C66644" w:rsidRDefault="00C66644">
            <w:pPr>
              <w:spacing w:line="276" w:lineRule="auto"/>
              <w:rPr>
                <w:rFonts w:ascii="Arial" w:eastAsia="Arial Unicode MS" w:hAnsi="Arial" w:cs="Arial"/>
                <w:sz w:val="20"/>
                <w:szCs w:val="20"/>
                <w:lang w:val="en-GB"/>
              </w:rPr>
            </w:pPr>
          </w:p>
          <w:p w14:paraId="6F03874A" w14:textId="77777777" w:rsidR="00C66644" w:rsidRDefault="00C6664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56A14D2" w14:textId="77777777" w:rsidR="00C66644" w:rsidRDefault="00C66644">
            <w:pPr>
              <w:spacing w:line="276" w:lineRule="auto"/>
              <w:rPr>
                <w:rFonts w:ascii="Arial" w:eastAsia="Arial Unicode MS" w:hAnsi="Arial" w:cs="Arial"/>
                <w:sz w:val="20"/>
                <w:szCs w:val="20"/>
                <w:lang w:val="en-GB"/>
              </w:rPr>
            </w:pPr>
          </w:p>
          <w:p w14:paraId="01ADAEB5" w14:textId="77777777" w:rsidR="00C66644" w:rsidRDefault="00C66644">
            <w:pPr>
              <w:spacing w:line="276" w:lineRule="auto"/>
              <w:rPr>
                <w:rFonts w:ascii="Arial" w:eastAsia="Arial Unicode MS" w:hAnsi="Arial" w:cs="Arial"/>
                <w:sz w:val="20"/>
                <w:szCs w:val="20"/>
                <w:lang w:val="en-GB"/>
              </w:rPr>
            </w:pPr>
          </w:p>
          <w:p w14:paraId="7F141750" w14:textId="77777777" w:rsidR="00C66644" w:rsidRDefault="00C66644">
            <w:pPr>
              <w:spacing w:line="276" w:lineRule="auto"/>
              <w:rPr>
                <w:rFonts w:ascii="Arial" w:eastAsia="Arial Unicode MS" w:hAnsi="Arial" w:cs="Arial"/>
                <w:sz w:val="20"/>
                <w:szCs w:val="20"/>
                <w:lang w:val="en-GB"/>
              </w:rPr>
            </w:pPr>
          </w:p>
        </w:tc>
        <w:bookmarkEnd w:id="0"/>
      </w:tr>
    </w:tbl>
    <w:p w14:paraId="7574DB22" w14:textId="77777777" w:rsidR="00EE61A5" w:rsidRPr="00EE61A5" w:rsidRDefault="00EE61A5" w:rsidP="00EE61A5">
      <w:pPr>
        <w:rPr>
          <w:rFonts w:ascii="Arial" w:hAnsi="Arial" w:cs="Arial"/>
          <w:b/>
          <w:sz w:val="20"/>
          <w:szCs w:val="20"/>
          <w:lang w:val="en-GB"/>
        </w:rPr>
      </w:pPr>
      <w:r w:rsidRPr="00EE61A5">
        <w:rPr>
          <w:rFonts w:ascii="Arial" w:hAnsi="Arial" w:cs="Arial"/>
          <w:b/>
          <w:sz w:val="20"/>
          <w:szCs w:val="20"/>
          <w:lang w:val="en-GB"/>
        </w:rPr>
        <w:t>Reviewer details:</w:t>
      </w:r>
    </w:p>
    <w:p w14:paraId="1F07A229" w14:textId="77777777" w:rsidR="00EE61A5" w:rsidRPr="00EE61A5" w:rsidRDefault="00EE61A5" w:rsidP="00EE61A5">
      <w:pPr>
        <w:rPr>
          <w:rFonts w:ascii="Arial" w:hAnsi="Arial" w:cs="Arial"/>
          <w:b/>
          <w:sz w:val="20"/>
          <w:szCs w:val="20"/>
          <w:lang w:val="en-GB"/>
        </w:rPr>
      </w:pPr>
    </w:p>
    <w:p w14:paraId="53AA4DE6" w14:textId="02E4CDA6" w:rsidR="00C66644" w:rsidRPr="00DE7D30" w:rsidRDefault="00EE61A5" w:rsidP="00EE61A5">
      <w:pPr>
        <w:rPr>
          <w:rFonts w:ascii="Arial" w:hAnsi="Arial" w:cs="Arial"/>
          <w:b/>
          <w:sz w:val="20"/>
          <w:szCs w:val="20"/>
          <w:lang w:val="en-GB"/>
        </w:rPr>
      </w:pPr>
      <w:r w:rsidRPr="00EE61A5">
        <w:rPr>
          <w:rFonts w:ascii="Arial" w:hAnsi="Arial" w:cs="Arial"/>
          <w:b/>
          <w:sz w:val="20"/>
          <w:szCs w:val="20"/>
          <w:lang w:val="en-GB"/>
        </w:rPr>
        <w:t>Sharath P C, Jain University, India</w:t>
      </w:r>
      <w:bookmarkStart w:id="1" w:name="_GoBack"/>
      <w:bookmarkEnd w:id="1"/>
    </w:p>
    <w:sectPr w:rsidR="00C66644" w:rsidRPr="00DE7D30"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FEB80" w14:textId="77777777" w:rsidR="007C1A75" w:rsidRPr="0000007A" w:rsidRDefault="007C1A75" w:rsidP="0099583E">
      <w:r>
        <w:separator/>
      </w:r>
    </w:p>
  </w:endnote>
  <w:endnote w:type="continuationSeparator" w:id="0">
    <w:p w14:paraId="08D46246" w14:textId="77777777" w:rsidR="007C1A75" w:rsidRPr="0000007A" w:rsidRDefault="007C1A7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A467E" w14:textId="77777777" w:rsidR="007C1A75" w:rsidRPr="0000007A" w:rsidRDefault="007C1A75" w:rsidP="0099583E">
      <w:r>
        <w:separator/>
      </w:r>
    </w:p>
  </w:footnote>
  <w:footnote w:type="continuationSeparator" w:id="0">
    <w:p w14:paraId="10700189" w14:textId="77777777" w:rsidR="007C1A75" w:rsidRPr="0000007A" w:rsidRDefault="007C1A7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E0C4A"/>
    <w:multiLevelType w:val="hybridMultilevel"/>
    <w:tmpl w:val="4D8E95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519D5"/>
    <w:multiLevelType w:val="hybridMultilevel"/>
    <w:tmpl w:val="5694F32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E70601"/>
    <w:multiLevelType w:val="hybridMultilevel"/>
    <w:tmpl w:val="64CC47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9"/>
  </w:num>
  <w:num w:numId="5">
    <w:abstractNumId w:val="5"/>
  </w:num>
  <w:num w:numId="6">
    <w:abstractNumId w:val="0"/>
  </w:num>
  <w:num w:numId="7">
    <w:abstractNumId w:val="1"/>
  </w:num>
  <w:num w:numId="8">
    <w:abstractNumId w:val="11"/>
  </w:num>
  <w:num w:numId="9">
    <w:abstractNumId w:val="10"/>
  </w:num>
  <w:num w:numId="10">
    <w:abstractNumId w:val="2"/>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3C2B"/>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3970"/>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11C8"/>
    <w:rsid w:val="00401C12"/>
    <w:rsid w:val="00413561"/>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08DC"/>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38DF"/>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1A75"/>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02E1"/>
    <w:rsid w:val="00C435C6"/>
    <w:rsid w:val="00C455B0"/>
    <w:rsid w:val="00C635B6"/>
    <w:rsid w:val="00C66644"/>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2AEE"/>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094B"/>
    <w:rsid w:val="00E3111A"/>
    <w:rsid w:val="00E451EA"/>
    <w:rsid w:val="00E45A0C"/>
    <w:rsid w:val="00E52381"/>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C6DAD"/>
    <w:rsid w:val="00ED6B12"/>
    <w:rsid w:val="00ED7400"/>
    <w:rsid w:val="00EE61A5"/>
    <w:rsid w:val="00EF326D"/>
    <w:rsid w:val="00EF53FE"/>
    <w:rsid w:val="00F1171E"/>
    <w:rsid w:val="00F13071"/>
    <w:rsid w:val="00F2643C"/>
    <w:rsid w:val="00F32717"/>
    <w:rsid w:val="00F3295A"/>
    <w:rsid w:val="00F32A9A"/>
    <w:rsid w:val="00F33C84"/>
    <w:rsid w:val="00F3669D"/>
    <w:rsid w:val="00F405F8"/>
    <w:rsid w:val="00F4700F"/>
    <w:rsid w:val="00F52B15"/>
    <w:rsid w:val="00F57254"/>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49CB4098-54B3-4A59-B2F7-618FB43A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F57254"/>
    <w:rPr>
      <w:b/>
      <w:bCs/>
    </w:rPr>
  </w:style>
  <w:style w:type="character" w:styleId="UnresolvedMention">
    <w:name w:val="Unresolved Mention"/>
    <w:basedOn w:val="DefaultParagraphFont"/>
    <w:uiPriority w:val="99"/>
    <w:semiHidden/>
    <w:unhideWhenUsed/>
    <w:rsid w:val="00E10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430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2735884">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5522265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63/BRIAC124.454445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nxmate.2025.10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113</cp:revision>
  <dcterms:created xsi:type="dcterms:W3CDTF">2023-08-30T09:21:00Z</dcterms:created>
  <dcterms:modified xsi:type="dcterms:W3CDTF">2026-04-24T09:11:00Z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