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A649C4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A649C4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A649C4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A649C4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649C4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A649C4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034E387F" w:rsidR="0000007A" w:rsidRPr="00A649C4" w:rsidRDefault="002414C8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649C4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Sustainable Agriculture and Climate Change: A Comprehensive Reference for Researchers and Scientists</w:t>
            </w:r>
          </w:p>
        </w:tc>
      </w:tr>
      <w:tr w:rsidR="0000007A" w:rsidRPr="00A649C4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A649C4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649C4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75D2BC13" w:rsidR="0000007A" w:rsidRPr="00A649C4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A649C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A649C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A649C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18589C" w:rsidRPr="00A649C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7362</w:t>
            </w:r>
          </w:p>
        </w:tc>
      </w:tr>
      <w:tr w:rsidR="0000007A" w:rsidRPr="00A649C4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A649C4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649C4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376B30A8" w:rsidR="0000007A" w:rsidRPr="00A649C4" w:rsidRDefault="00CE3435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A649C4">
              <w:rPr>
                <w:rFonts w:ascii="Arial" w:hAnsi="Arial" w:cs="Arial"/>
                <w:b/>
                <w:sz w:val="20"/>
                <w:szCs w:val="20"/>
                <w:lang w:val="en-GB"/>
              </w:rPr>
              <w:t>Livestock Systems, Greenhouse Gas Emissions, and Sustainable Intensification: Balancing Protein Demand, Methane Mitigation, and Animal Welfare Under Climate Change</w:t>
            </w:r>
          </w:p>
        </w:tc>
      </w:tr>
      <w:tr w:rsidR="00CF0BBB" w:rsidRPr="00A649C4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A649C4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649C4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7B1706B9" w:rsidR="00CF0BBB" w:rsidRPr="00A649C4" w:rsidRDefault="00B5539A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649C4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A649C4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0641486" w14:textId="4A5C94A6" w:rsidR="00D9392F" w:rsidRPr="00A649C4" w:rsidRDefault="00D9392F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</w:p>
    <w:p w14:paraId="5A743ECE" w14:textId="77777777" w:rsidR="00D27A79" w:rsidRPr="00A649C4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97"/>
        <w:gridCol w:w="9261"/>
        <w:gridCol w:w="6376"/>
      </w:tblGrid>
      <w:tr w:rsidR="00F1171E" w:rsidRPr="00A649C4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A649C4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A649C4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A649C4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A649C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A649C4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A649C4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A649C4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A649C4">
              <w:rPr>
                <w:rFonts w:ascii="Arial" w:hAnsi="Arial" w:cs="Arial"/>
                <w:lang w:val="en-GB"/>
              </w:rPr>
              <w:t>Reviewer’s comment</w:t>
            </w:r>
          </w:p>
          <w:p w14:paraId="674EDCCA" w14:textId="2AFB7F5C" w:rsidR="00421DBF" w:rsidRPr="00A649C4" w:rsidRDefault="00421DBF" w:rsidP="008B627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A649C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A649C4">
              <w:rPr>
                <w:rFonts w:ascii="Arial" w:hAnsi="Arial" w:cs="Arial"/>
                <w:lang w:val="en-GB"/>
              </w:rPr>
              <w:t>Author’s Feedback</w:t>
            </w:r>
            <w:r w:rsidRPr="00A649C4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A649C4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A649C4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A649C4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649C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A649C4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6D90A7E7" w:rsidR="00F1171E" w:rsidRPr="00A649C4" w:rsidRDefault="00C45A0B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649C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analysis lacks deeper discussion on key tensions, including livestock population reduction versus production intensification, technological optimism versus systemic societal changes, responsibilities of high-income countries versus low-income nations, and transitioning to plant-based diets versus preserving livestock's essential role.</w:t>
            </w:r>
          </w:p>
        </w:tc>
        <w:tc>
          <w:tcPr>
            <w:tcW w:w="1523" w:type="pct"/>
          </w:tcPr>
          <w:p w14:paraId="462A339C" w14:textId="266C408B" w:rsidR="009577A5" w:rsidRPr="00A649C4" w:rsidRDefault="009577A5" w:rsidP="009577A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A649C4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A649C4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649C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A649C4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649C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A649C4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13543690" w:rsidR="00F1171E" w:rsidRPr="00A649C4" w:rsidRDefault="00C45A0B" w:rsidP="00C45A0B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649C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Suitable</w:t>
            </w:r>
          </w:p>
        </w:tc>
        <w:tc>
          <w:tcPr>
            <w:tcW w:w="1523" w:type="pct"/>
          </w:tcPr>
          <w:p w14:paraId="405B6701" w14:textId="21F4D3E3" w:rsidR="00E8572F" w:rsidRPr="00A649C4" w:rsidRDefault="00E8572F" w:rsidP="00E8572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A649C4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A649C4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A649C4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A649C4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2E3409D7" w:rsidR="00F1171E" w:rsidRPr="00A649C4" w:rsidRDefault="00C45A0B" w:rsidP="00C45A0B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649C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abstract of the article comprehensive</w:t>
            </w:r>
          </w:p>
        </w:tc>
        <w:tc>
          <w:tcPr>
            <w:tcW w:w="1523" w:type="pct"/>
          </w:tcPr>
          <w:p w14:paraId="1D54B730" w14:textId="48717891" w:rsidR="007862DB" w:rsidRPr="00A649C4" w:rsidRDefault="007862DB" w:rsidP="007862D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A649C4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A649C4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A649C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75DBAB06" w:rsidR="00F1171E" w:rsidRPr="00A649C4" w:rsidRDefault="00C45A0B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649C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manuscript scientifically is correct</w:t>
            </w:r>
          </w:p>
        </w:tc>
        <w:tc>
          <w:tcPr>
            <w:tcW w:w="1523" w:type="pct"/>
          </w:tcPr>
          <w:p w14:paraId="4898F764" w14:textId="442B28FE" w:rsidR="00874A8A" w:rsidRPr="00A649C4" w:rsidRDefault="00874A8A" w:rsidP="00874A8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C45A0B" w:rsidRPr="00A649C4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C45A0B" w:rsidRPr="00A649C4" w:rsidRDefault="00C45A0B" w:rsidP="00C45A0B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649C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C45A0B" w:rsidRPr="00A649C4" w:rsidRDefault="00C45A0B" w:rsidP="00C45A0B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A649C4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4E77D471" w:rsidR="00C45A0B" w:rsidRPr="00A649C4" w:rsidRDefault="00C45A0B" w:rsidP="00C45A0B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649C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References have been </w:t>
            </w:r>
            <w:proofErr w:type="spellStart"/>
            <w:r w:rsidRPr="00A649C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undercited</w:t>
            </w:r>
            <w:proofErr w:type="spellEnd"/>
            <w:r w:rsidRPr="00A649C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in the last 10 years. Update at least 30–40% of references with the latest literature.</w:t>
            </w:r>
          </w:p>
        </w:tc>
        <w:tc>
          <w:tcPr>
            <w:tcW w:w="1523" w:type="pct"/>
          </w:tcPr>
          <w:p w14:paraId="40220055" w14:textId="46D07BB4" w:rsidR="00342A60" w:rsidRPr="00A649C4" w:rsidRDefault="00342A60" w:rsidP="00342A6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C45A0B" w:rsidRPr="00A649C4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C45A0B" w:rsidRPr="00A649C4" w:rsidRDefault="00C45A0B" w:rsidP="00C45A0B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C45A0B" w:rsidRPr="00A649C4" w:rsidRDefault="00C45A0B" w:rsidP="00C45A0B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A649C4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C45A0B" w:rsidRPr="00A649C4" w:rsidRDefault="00C45A0B" w:rsidP="00C45A0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149A6CEF" w14:textId="661DDC2C" w:rsidR="00C45A0B" w:rsidRPr="00A649C4" w:rsidRDefault="00C45A0B" w:rsidP="00C45A0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649C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suitable</w:t>
            </w:r>
          </w:p>
        </w:tc>
        <w:tc>
          <w:tcPr>
            <w:tcW w:w="1523" w:type="pct"/>
          </w:tcPr>
          <w:p w14:paraId="0351CA58" w14:textId="472683A7" w:rsidR="000F5787" w:rsidRPr="00A649C4" w:rsidRDefault="000F5787" w:rsidP="00C45A0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A649C4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A649C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A649C4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A649C4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A649C4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A649C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A649C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A649C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A649C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A649C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A649C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A649C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A649C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A649C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A649C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A649C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Pr="00A649C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A649C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A649C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61"/>
        <w:gridCol w:w="8554"/>
        <w:gridCol w:w="5619"/>
      </w:tblGrid>
      <w:tr w:rsidR="00F1171E" w:rsidRPr="00A649C4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A649C4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A649C4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A649C4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A649C4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A649C4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A649C4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A649C4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A649C4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A649C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A649C4">
              <w:rPr>
                <w:rFonts w:ascii="Arial" w:hAnsi="Arial" w:cs="Arial"/>
                <w:lang w:val="en-GB"/>
              </w:rPr>
              <w:t>Author’s comment</w:t>
            </w:r>
            <w:r w:rsidRPr="00A649C4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A649C4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C45A0B" w:rsidRPr="00A649C4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C45A0B" w:rsidRPr="00A649C4" w:rsidRDefault="00C45A0B" w:rsidP="00C45A0B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649C4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C45A0B" w:rsidRPr="00A649C4" w:rsidRDefault="00C45A0B" w:rsidP="00C45A0B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811584" w14:textId="77777777" w:rsidR="00C45A0B" w:rsidRPr="00A649C4" w:rsidRDefault="00C45A0B" w:rsidP="00C45A0B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649C4">
              <w:rPr>
                <w:rFonts w:ascii="Arial" w:hAnsi="Arial" w:cs="Arial"/>
                <w:b/>
                <w:sz w:val="20"/>
                <w:szCs w:val="20"/>
                <w:lang w:val="en-GB"/>
              </w:rPr>
              <w:t>There are no ethical issues in this manuscript.</w:t>
            </w:r>
          </w:p>
          <w:p w14:paraId="7B654B67" w14:textId="77777777" w:rsidR="00C45A0B" w:rsidRPr="00A649C4" w:rsidRDefault="00C45A0B" w:rsidP="00C45A0B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vAlign w:val="center"/>
          </w:tcPr>
          <w:p w14:paraId="780A9F8E" w14:textId="77777777" w:rsidR="00C45A0B" w:rsidRPr="00A649C4" w:rsidRDefault="00C45A0B" w:rsidP="00C45A0B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C45A0B" w:rsidRPr="00A649C4" w:rsidRDefault="00C45A0B" w:rsidP="00C45A0B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C45A0B" w:rsidRPr="00A649C4" w:rsidRDefault="00C45A0B" w:rsidP="00C45A0B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C45A0B" w:rsidRPr="00A649C4" w:rsidRDefault="00C45A0B" w:rsidP="00C45A0B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Pr="00A649C4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21F43DB0" w14:textId="77777777" w:rsidR="00BE4FC7" w:rsidRPr="00A649C4" w:rsidRDefault="00BE4FC7">
      <w:pPr>
        <w:rPr>
          <w:rFonts w:ascii="Arial" w:hAnsi="Arial" w:cs="Arial"/>
          <w:b/>
          <w:sz w:val="20"/>
          <w:szCs w:val="20"/>
          <w:lang w:val="en-GB"/>
        </w:rPr>
      </w:pPr>
    </w:p>
    <w:p w14:paraId="453AA5A9" w14:textId="77777777" w:rsidR="00BE4FC7" w:rsidRPr="00A649C4" w:rsidRDefault="00BE4FC7">
      <w:pPr>
        <w:rPr>
          <w:rFonts w:ascii="Arial" w:hAnsi="Arial" w:cs="Arial"/>
          <w:b/>
          <w:sz w:val="20"/>
          <w:szCs w:val="20"/>
          <w:lang w:val="en-GB"/>
        </w:rPr>
      </w:pPr>
    </w:p>
    <w:p w14:paraId="2F2E24C8" w14:textId="77777777" w:rsidR="00BE4FC7" w:rsidRPr="00A649C4" w:rsidRDefault="00BE4FC7" w:rsidP="00BE4FC7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A649C4">
        <w:rPr>
          <w:rFonts w:ascii="Arial" w:hAnsi="Arial" w:cs="Arial"/>
          <w:b/>
          <w:u w:val="single"/>
        </w:rPr>
        <w:t>Reviewer details:</w:t>
      </w:r>
    </w:p>
    <w:p w14:paraId="265C1B32" w14:textId="77777777" w:rsidR="00A649C4" w:rsidRPr="00A649C4" w:rsidRDefault="00A649C4" w:rsidP="00BE4FC7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</w:p>
    <w:p w14:paraId="1845E9B8" w14:textId="77777777" w:rsidR="00BE4FC7" w:rsidRPr="00A649C4" w:rsidRDefault="00BE4FC7" w:rsidP="00BE4FC7">
      <w:pPr>
        <w:rPr>
          <w:rFonts w:ascii="Arial" w:hAnsi="Arial" w:cs="Arial"/>
          <w:b/>
          <w:bCs/>
          <w:sz w:val="20"/>
          <w:szCs w:val="20"/>
        </w:rPr>
      </w:pPr>
      <w:r w:rsidRPr="00A649C4">
        <w:rPr>
          <w:rFonts w:ascii="Arial" w:hAnsi="Arial" w:cs="Arial"/>
          <w:b/>
          <w:bCs/>
          <w:color w:val="000000"/>
          <w:sz w:val="20"/>
          <w:szCs w:val="20"/>
        </w:rPr>
        <w:t xml:space="preserve">Yayan </w:t>
      </w:r>
      <w:proofErr w:type="spellStart"/>
      <w:r w:rsidRPr="00A649C4">
        <w:rPr>
          <w:rFonts w:ascii="Arial" w:hAnsi="Arial" w:cs="Arial"/>
          <w:b/>
          <w:bCs/>
          <w:color w:val="000000"/>
          <w:sz w:val="20"/>
          <w:szCs w:val="20"/>
        </w:rPr>
        <w:t>Apriyana</w:t>
      </w:r>
      <w:proofErr w:type="spellEnd"/>
      <w:r w:rsidRPr="00A649C4">
        <w:rPr>
          <w:rFonts w:ascii="Arial" w:hAnsi="Arial" w:cs="Arial"/>
          <w:b/>
          <w:bCs/>
          <w:sz w:val="20"/>
          <w:szCs w:val="20"/>
        </w:rPr>
        <w:t xml:space="preserve">, </w:t>
      </w:r>
      <w:r w:rsidRPr="00A649C4">
        <w:rPr>
          <w:rFonts w:ascii="Arial" w:hAnsi="Arial" w:cs="Arial"/>
          <w:b/>
          <w:bCs/>
          <w:color w:val="000000"/>
          <w:sz w:val="20"/>
          <w:szCs w:val="20"/>
        </w:rPr>
        <w:t>Indonesia</w:t>
      </w:r>
    </w:p>
    <w:p w14:paraId="6346D389" w14:textId="77777777" w:rsidR="00BE4FC7" w:rsidRPr="00A649C4" w:rsidRDefault="00BE4FC7">
      <w:pPr>
        <w:rPr>
          <w:rFonts w:ascii="Arial" w:hAnsi="Arial" w:cs="Arial"/>
          <w:b/>
          <w:sz w:val="20"/>
          <w:szCs w:val="20"/>
          <w:lang w:val="en-GB"/>
        </w:rPr>
      </w:pPr>
    </w:p>
    <w:sectPr w:rsidR="00BE4FC7" w:rsidRPr="00A649C4" w:rsidSect="0017545C">
      <w:headerReference w:type="default" r:id="rId7"/>
      <w:footerReference w:type="default" r:id="rId8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891F81" w14:textId="77777777" w:rsidR="00E81FDD" w:rsidRPr="0000007A" w:rsidRDefault="00E81FDD" w:rsidP="0099583E">
      <w:r>
        <w:separator/>
      </w:r>
    </w:p>
  </w:endnote>
  <w:endnote w:type="continuationSeparator" w:id="0">
    <w:p w14:paraId="56E01317" w14:textId="77777777" w:rsidR="00E81FDD" w:rsidRPr="0000007A" w:rsidRDefault="00E81FDD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9CDCBE" w14:textId="77777777" w:rsidR="00E81FDD" w:rsidRPr="0000007A" w:rsidRDefault="00E81FDD" w:rsidP="0099583E">
      <w:r>
        <w:separator/>
      </w:r>
    </w:p>
  </w:footnote>
  <w:footnote w:type="continuationSeparator" w:id="0">
    <w:p w14:paraId="7DB5F238" w14:textId="77777777" w:rsidR="00E81FDD" w:rsidRPr="0000007A" w:rsidRDefault="00E81FDD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572397024">
    <w:abstractNumId w:val="3"/>
  </w:num>
  <w:num w:numId="2" w16cid:durableId="1866478744">
    <w:abstractNumId w:val="6"/>
  </w:num>
  <w:num w:numId="3" w16cid:durableId="76558428">
    <w:abstractNumId w:val="5"/>
  </w:num>
  <w:num w:numId="4" w16cid:durableId="797259100">
    <w:abstractNumId w:val="7"/>
  </w:num>
  <w:num w:numId="5" w16cid:durableId="1130855550">
    <w:abstractNumId w:val="4"/>
  </w:num>
  <w:num w:numId="6" w16cid:durableId="396898187">
    <w:abstractNumId w:val="0"/>
  </w:num>
  <w:num w:numId="7" w16cid:durableId="1385563068">
    <w:abstractNumId w:val="1"/>
  </w:num>
  <w:num w:numId="8" w16cid:durableId="214892786">
    <w:abstractNumId w:val="9"/>
  </w:num>
  <w:num w:numId="9" w16cid:durableId="794838201">
    <w:abstractNumId w:val="8"/>
  </w:num>
  <w:num w:numId="10" w16cid:durableId="12390488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rgUAjCn5sy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E2AEC"/>
    <w:rsid w:val="000F5787"/>
    <w:rsid w:val="000F6EA8"/>
    <w:rsid w:val="000F766E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589C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14C8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069D6"/>
    <w:rsid w:val="00312559"/>
    <w:rsid w:val="003204B8"/>
    <w:rsid w:val="00326D7D"/>
    <w:rsid w:val="0033018A"/>
    <w:rsid w:val="0033692F"/>
    <w:rsid w:val="00342A60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D7689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E4A5F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1D86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14C5D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862DB"/>
    <w:rsid w:val="007A62F8"/>
    <w:rsid w:val="007B1099"/>
    <w:rsid w:val="007B54A4"/>
    <w:rsid w:val="007C25A9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4A8A"/>
    <w:rsid w:val="00877F10"/>
    <w:rsid w:val="00882091"/>
    <w:rsid w:val="00893E75"/>
    <w:rsid w:val="00895D0A"/>
    <w:rsid w:val="008B265C"/>
    <w:rsid w:val="008B627A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577A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49C4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1008"/>
    <w:rsid w:val="00AE54CD"/>
    <w:rsid w:val="00AF3016"/>
    <w:rsid w:val="00B03A45"/>
    <w:rsid w:val="00B2236C"/>
    <w:rsid w:val="00B22FE6"/>
    <w:rsid w:val="00B3033D"/>
    <w:rsid w:val="00B334D9"/>
    <w:rsid w:val="00B53059"/>
    <w:rsid w:val="00B5539A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4FC7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45A0B"/>
    <w:rsid w:val="00C635B6"/>
    <w:rsid w:val="00C70DFC"/>
    <w:rsid w:val="00C8113E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3435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51A68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81FDD"/>
    <w:rsid w:val="00E8572F"/>
    <w:rsid w:val="00E9533D"/>
    <w:rsid w:val="00E972A7"/>
    <w:rsid w:val="00EA2839"/>
    <w:rsid w:val="00EB3E91"/>
    <w:rsid w:val="00EB6E15"/>
    <w:rsid w:val="00EC6894"/>
    <w:rsid w:val="00ED6B11"/>
    <w:rsid w:val="00ED6B12"/>
    <w:rsid w:val="00ED7400"/>
    <w:rsid w:val="00EF326D"/>
    <w:rsid w:val="00EF53FE"/>
    <w:rsid w:val="00F1171E"/>
    <w:rsid w:val="00F13071"/>
    <w:rsid w:val="00F2643C"/>
    <w:rsid w:val="00F30993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496D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D6B1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D6B11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 w:eastAsia="en-US"/>
    </w:rPr>
  </w:style>
  <w:style w:type="paragraph" w:customStyle="1" w:styleId="Affiliation">
    <w:name w:val="Affiliation"/>
    <w:basedOn w:val="Normal"/>
    <w:rsid w:val="00BE4FC7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870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333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2233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17</cp:revision>
  <dcterms:created xsi:type="dcterms:W3CDTF">2026-03-20T08:19:00Z</dcterms:created>
  <dcterms:modified xsi:type="dcterms:W3CDTF">2026-03-23T12:24:00Z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