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7916" w:rsidRPr="009942DA" w14:paraId="3F88BDD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404076" w14:textId="77777777" w:rsidR="00777916" w:rsidRPr="009942DA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  <w:shd w:val="clear" w:color="auto" w:fill="auto"/>
          </w:tcPr>
          <w:p w14:paraId="31F5D8BE" w14:textId="77777777" w:rsidR="00777916" w:rsidRPr="009942DA" w:rsidRDefault="00FA5B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Climate-Adaptive Farming: Strategies for Food Security and Adaptation Models Amid Rising Droughts and Population Pressures</w:t>
            </w:r>
          </w:p>
        </w:tc>
      </w:tr>
      <w:tr w:rsidR="00777916" w:rsidRPr="009942DA" w14:paraId="449E56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E72875" w14:textId="77777777" w:rsidR="00777916" w:rsidRPr="009942DA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E08046A" w14:textId="77777777" w:rsidR="00777916" w:rsidRPr="009942DA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685CA3"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7613</w:t>
            </w:r>
          </w:p>
        </w:tc>
      </w:tr>
      <w:tr w:rsidR="00777916" w:rsidRPr="009942DA" w14:paraId="4F4B870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7155DE" w14:textId="77777777" w:rsidR="00777916" w:rsidRPr="009942DA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BF7DFA4" w14:textId="77777777" w:rsidR="00777916" w:rsidRPr="009942DA" w:rsidRDefault="006912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Soil Health and Microbiome Engineering for Sustainable Crop Production: Role of Graphene Oxide Derived from Refractory </w:t>
            </w:r>
            <w:proofErr w:type="spellStart"/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>Coalchar</w:t>
            </w:r>
            <w:proofErr w:type="spellEnd"/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Ameliorating Saline Irrigation Water under Climate Change</w:t>
            </w:r>
          </w:p>
        </w:tc>
      </w:tr>
      <w:tr w:rsidR="00777916" w:rsidRPr="009942DA" w14:paraId="62B1A2E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88A37D" w14:textId="77777777" w:rsidR="00777916" w:rsidRPr="009942DA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7F4BADD" w14:textId="77777777" w:rsidR="00777916" w:rsidRPr="009942DA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3C4347D" w14:textId="77777777" w:rsidR="00777916" w:rsidRPr="009942DA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84C324" w14:textId="77777777" w:rsidR="00777916" w:rsidRPr="009942DA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7B3F0E6C" w14:textId="77777777" w:rsidR="00777916" w:rsidRPr="009942DA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194DFB" w14:textId="77777777" w:rsidR="00777916" w:rsidRPr="009942DA" w:rsidRDefault="00777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942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ED15CB2" w14:textId="77777777" w:rsidR="00777916" w:rsidRPr="009942DA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0DDC939" w14:textId="77777777" w:rsidR="00777916" w:rsidRPr="009942DA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7916" w:rsidRPr="009942DA" w14:paraId="398030F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77D37CC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  <w:shd w:val="clear" w:color="auto" w:fill="auto"/>
          </w:tcPr>
          <w:p w14:paraId="09D24768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2D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30A2065" w14:textId="77777777" w:rsidR="00777916" w:rsidRPr="009942DA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42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42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89A4B3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09B03BB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E3F1BE" w14:textId="77777777" w:rsidR="00777916" w:rsidRPr="009942DA" w:rsidRDefault="007779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CFF872B" w14:textId="48993218" w:rsidR="00CD7947" w:rsidRPr="009942DA" w:rsidRDefault="00CD7947" w:rsidP="002110B6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2DA">
              <w:rPr>
                <w:rFonts w:ascii="Arial" w:hAnsi="Arial" w:cs="Arial"/>
                <w:sz w:val="20"/>
                <w:szCs w:val="20"/>
              </w:rPr>
              <w:t xml:space="preserve">This review </w:t>
            </w:r>
            <w:r w:rsidR="00F52B0F" w:rsidRPr="009942DA">
              <w:rPr>
                <w:rFonts w:ascii="Arial" w:hAnsi="Arial" w:cs="Arial"/>
                <w:sz w:val="20"/>
                <w:szCs w:val="20"/>
              </w:rPr>
              <w:t xml:space="preserve">manuscript </w:t>
            </w:r>
            <w:r w:rsidRPr="009942DA">
              <w:rPr>
                <w:rFonts w:ascii="Arial" w:hAnsi="Arial" w:cs="Arial"/>
                <w:sz w:val="20"/>
                <w:szCs w:val="20"/>
              </w:rPr>
              <w:t xml:space="preserve">addresses the critical challenge of soil salinity under climate change by proposing an innovative, integrated solution. It highlights the use of graphene oxide from </w:t>
            </w:r>
            <w:proofErr w:type="spellStart"/>
            <w:r w:rsidRPr="009942DA">
              <w:rPr>
                <w:rFonts w:ascii="Arial" w:hAnsi="Arial" w:cs="Arial"/>
                <w:sz w:val="20"/>
                <w:szCs w:val="20"/>
              </w:rPr>
              <w:t>coalchar</w:t>
            </w:r>
            <w:proofErr w:type="spellEnd"/>
            <w:r w:rsidRPr="009942DA">
              <w:rPr>
                <w:rFonts w:ascii="Arial" w:hAnsi="Arial" w:cs="Arial"/>
                <w:sz w:val="20"/>
                <w:szCs w:val="20"/>
              </w:rPr>
              <w:t xml:space="preserve"> as a circular, value-added resource for sustainable agriculture. The article offers practical insights for improving soil health, water quality, and crop productivity.</w:t>
            </w:r>
          </w:p>
          <w:p w14:paraId="14BDB05C" w14:textId="77777777" w:rsidR="00777916" w:rsidRPr="009942DA" w:rsidRDefault="007779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4C2384F3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EFA25D" w14:textId="77777777" w:rsidR="00777916" w:rsidRPr="009942DA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2C349D2F" w14:textId="77777777" w:rsidR="00777916" w:rsidRPr="009942DA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797ECDEA" w14:textId="77777777" w:rsidR="00777916" w:rsidRPr="009942DA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942D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0AE92E8" w14:textId="77777777" w:rsidR="00777916" w:rsidRPr="009942DA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7916" w:rsidRPr="009942DA" w14:paraId="64ECE011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4467C5D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1DCA75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9942DA" w14:paraId="576399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5CC5DD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81F9961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942D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F4C263B" w14:textId="77777777" w:rsidR="00777916" w:rsidRPr="009942DA" w:rsidRDefault="007779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42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7916" w:rsidRPr="009942DA" w14:paraId="0BECCE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FEC52C" w14:textId="77777777" w:rsidR="00777916" w:rsidRPr="009942DA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2DEFAA9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2D86B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757576" w14:textId="2672B750" w:rsidR="00777916" w:rsidRPr="009942DA" w:rsidRDefault="00F3488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5 (</w:t>
            </w:r>
            <w:r w:rsidR="00827523" w:rsidRPr="009942DA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xcellen</w:t>
            </w:r>
            <w:r w:rsidR="00476510" w:rsidRPr="009942DA">
              <w:rPr>
                <w:rFonts w:ascii="Arial" w:hAnsi="Arial" w:cs="Arial"/>
                <w:sz w:val="20"/>
                <w:szCs w:val="20"/>
                <w:lang w:val="en-GB"/>
              </w:rPr>
              <w:t>t)</w:t>
            </w:r>
          </w:p>
        </w:tc>
        <w:tc>
          <w:tcPr>
            <w:tcW w:w="1367" w:type="pct"/>
            <w:shd w:val="clear" w:color="auto" w:fill="auto"/>
          </w:tcPr>
          <w:p w14:paraId="0F27FB9F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197B40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C4098C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942D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AEEE03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DE519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7ABB3D" w14:textId="4C76A0A2" w:rsidR="00777916" w:rsidRPr="009942DA" w:rsidRDefault="0047651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126DCDC2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048EF1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6A2578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2C380D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EFAD4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996205" w14:textId="0EB91153" w:rsidR="00777916" w:rsidRPr="009942DA" w:rsidRDefault="0082752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14:paraId="6D522CD6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7A5217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D27FCD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7DDB4C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2EE52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8D6F11" w14:textId="7EAD27F1" w:rsidR="00777916" w:rsidRPr="009942DA" w:rsidRDefault="0086378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7BEAD09D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3AC3F8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5DD064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C105C47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0E25D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E8EA11" w14:textId="133BFBDF" w:rsidR="00777916" w:rsidRPr="009942DA" w:rsidRDefault="0086378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Excellent (</w:t>
            </w:r>
            <w:r w:rsidR="008637C7" w:rsidRPr="009942DA">
              <w:rPr>
                <w:rFonts w:ascii="Arial" w:hAnsi="Arial" w:cs="Arial"/>
                <w:sz w:val="20"/>
                <w:szCs w:val="20"/>
                <w:lang w:val="en-GB"/>
              </w:rPr>
              <w:t>5)</w:t>
            </w:r>
          </w:p>
        </w:tc>
        <w:tc>
          <w:tcPr>
            <w:tcW w:w="1367" w:type="pct"/>
            <w:shd w:val="clear" w:color="auto" w:fill="auto"/>
          </w:tcPr>
          <w:p w14:paraId="586877AC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40661E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119F2B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E13DE0F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AAA16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9BD028" w14:textId="1D4A1F54" w:rsidR="00777916" w:rsidRPr="009942DA" w:rsidRDefault="008637C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588D50EB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3DA175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B32AB0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C796DFD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D6AC2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758B63" w14:textId="524126A9" w:rsidR="00777916" w:rsidRPr="009942DA" w:rsidRDefault="008637C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4 Good)</w:t>
            </w:r>
          </w:p>
        </w:tc>
        <w:tc>
          <w:tcPr>
            <w:tcW w:w="1367" w:type="pct"/>
            <w:shd w:val="clear" w:color="auto" w:fill="auto"/>
          </w:tcPr>
          <w:p w14:paraId="277138EC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02F5C3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1439DA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0FC6100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1F9C4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77B9F5" w14:textId="6CDBD091" w:rsidR="00777916" w:rsidRPr="009942DA" w:rsidRDefault="00721E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4B25C4A5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73A06F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4EBD38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42D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CBDD594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75D24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7D07C4" w14:textId="2EEB74B4" w:rsidR="00777916" w:rsidRPr="009942DA" w:rsidRDefault="00721E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299FD44E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777916" w:rsidRPr="009942DA" w14:paraId="0AE23A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E65AC8" w14:textId="48EB5A58" w:rsidR="00777916" w:rsidRPr="009942DA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r w:rsidR="0015370B" w:rsidRPr="009942DA">
              <w:rPr>
                <w:rFonts w:ascii="Arial" w:hAnsi="Arial" w:cs="Arial"/>
                <w:sz w:val="20"/>
                <w:szCs w:val="20"/>
                <w:lang w:val="en-GB"/>
              </w:rPr>
              <w:t>done?</w:t>
            </w:r>
          </w:p>
          <w:p w14:paraId="5C35A3F7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01792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F4F189" w14:textId="0D69DCCC" w:rsidR="00777916" w:rsidRPr="009942DA" w:rsidRDefault="001537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76A99"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14:paraId="72E30921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275806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F05E9A" w14:textId="77777777" w:rsidR="00777916" w:rsidRPr="009942DA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769F630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66AC7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0B17E1" w14:textId="10FACF6C" w:rsidR="00777916" w:rsidRPr="009942DA" w:rsidRDefault="001363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14:paraId="0E9FE670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4EE9E8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ECA60A" w14:textId="77777777" w:rsidR="00777916" w:rsidRPr="009942DA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FAAC9DD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F036C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02FB83" w14:textId="3B37D110" w:rsidR="00777916" w:rsidRPr="009942DA" w:rsidRDefault="008278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14:paraId="527789AF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48B0A5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7BD105" w14:textId="77777777" w:rsidR="00777916" w:rsidRPr="009942DA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F0E9723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91054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842EAC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AFF5340" w14:textId="7C205DA4" w:rsidR="00777916" w:rsidRPr="009942DA" w:rsidRDefault="008278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 Excellent)</w:t>
            </w:r>
          </w:p>
        </w:tc>
        <w:tc>
          <w:tcPr>
            <w:tcW w:w="1367" w:type="pct"/>
            <w:shd w:val="clear" w:color="auto" w:fill="auto"/>
          </w:tcPr>
          <w:p w14:paraId="3029A521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53B9B0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CDCAC7" w14:textId="77777777" w:rsidR="00777916" w:rsidRPr="009942DA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60E91938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96CE2" w14:textId="77777777" w:rsidR="00777916" w:rsidRPr="009942DA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52F762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3E97045" w14:textId="00B233DE" w:rsidR="00777916" w:rsidRPr="009942DA" w:rsidRDefault="00092E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14:paraId="5D850911" w14:textId="77777777" w:rsidR="00777916" w:rsidRPr="009942DA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BD004D" w14:textId="77777777" w:rsidR="00777916" w:rsidRPr="009942DA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136B5" w14:textId="77777777" w:rsidR="00777916" w:rsidRPr="009942DA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5C8217" w14:textId="77777777" w:rsidR="00777916" w:rsidRPr="009942DA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F77901" w14:textId="77777777" w:rsidR="00777916" w:rsidRPr="009942DA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9942DA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9942DA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78EA1498" w14:textId="77777777" w:rsidR="00777916" w:rsidRPr="009942DA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77916" w:rsidRPr="009942DA" w14:paraId="5F81926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7250760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298C6F6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2D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A15CA71" w14:textId="77777777" w:rsidR="00777916" w:rsidRPr="009942DA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10453A6" w14:textId="77777777" w:rsidR="00777916" w:rsidRPr="009942DA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42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42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09F825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08ECB2B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8DAA070" w14:textId="77777777" w:rsidR="00777916" w:rsidRPr="009942DA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499771" w14:textId="77777777" w:rsidR="00777916" w:rsidRPr="009942DA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43B115" w14:textId="77777777" w:rsidR="00777916" w:rsidRPr="009942DA" w:rsidRDefault="0077791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FED1CBE" w14:textId="5D6D70F6" w:rsidR="00777916" w:rsidRPr="009942DA" w:rsidRDefault="003065F5" w:rsidP="005F0B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  <w:lang w:val="en-GB"/>
              </w:rPr>
              <w:t>The title appears lengthy</w:t>
            </w:r>
            <w:r w:rsidR="005F0B11" w:rsidRPr="009942DA">
              <w:rPr>
                <w:rFonts w:ascii="Arial" w:hAnsi="Arial" w:cs="Arial"/>
                <w:sz w:val="20"/>
                <w:szCs w:val="20"/>
                <w:lang w:val="en-GB"/>
              </w:rPr>
              <w:t xml:space="preserve">. It is suggested to </w:t>
            </w:r>
            <w:r w:rsidR="00CF2EA9" w:rsidRPr="009942DA">
              <w:rPr>
                <w:rFonts w:ascii="Arial" w:hAnsi="Arial" w:cs="Arial"/>
                <w:sz w:val="20"/>
                <w:szCs w:val="20"/>
                <w:lang w:val="en-GB"/>
              </w:rPr>
              <w:t>shorten</w:t>
            </w:r>
            <w:r w:rsidR="005F0B11" w:rsidRPr="009942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F187A" w:rsidRPr="009942DA">
              <w:rPr>
                <w:rFonts w:ascii="Arial" w:hAnsi="Arial" w:cs="Arial"/>
                <w:sz w:val="20"/>
                <w:szCs w:val="20"/>
                <w:lang w:val="en-GB"/>
              </w:rPr>
              <w:t>as</w:t>
            </w:r>
            <w:r w:rsidR="005F0B11" w:rsidRPr="009942DA">
              <w:rPr>
                <w:rFonts w:ascii="Arial" w:hAnsi="Arial" w:cs="Arial"/>
                <w:sz w:val="20"/>
                <w:szCs w:val="20"/>
                <w:lang w:val="en-GB"/>
              </w:rPr>
              <w:t xml:space="preserve"> “</w:t>
            </w:r>
            <w:r w:rsidR="005F0B11" w:rsidRPr="009942DA">
              <w:rPr>
                <w:rFonts w:ascii="Arial" w:hAnsi="Arial" w:cs="Arial"/>
                <w:sz w:val="20"/>
                <w:szCs w:val="20"/>
              </w:rPr>
              <w:t xml:space="preserve">Managing Saline Irrigation and Soil Microbiome Using </w:t>
            </w:r>
            <w:proofErr w:type="spellStart"/>
            <w:r w:rsidR="005F0B11" w:rsidRPr="009942DA">
              <w:rPr>
                <w:rFonts w:ascii="Arial" w:hAnsi="Arial" w:cs="Arial"/>
                <w:sz w:val="20"/>
                <w:szCs w:val="20"/>
              </w:rPr>
              <w:t>Coalchar</w:t>
            </w:r>
            <w:proofErr w:type="spellEnd"/>
            <w:r w:rsidR="005F0B11" w:rsidRPr="009942DA">
              <w:rPr>
                <w:rFonts w:ascii="Arial" w:hAnsi="Arial" w:cs="Arial"/>
                <w:sz w:val="20"/>
                <w:szCs w:val="20"/>
              </w:rPr>
              <w:t>-Derived Graphene Oxide”</w:t>
            </w:r>
          </w:p>
        </w:tc>
        <w:tc>
          <w:tcPr>
            <w:tcW w:w="1523" w:type="pct"/>
            <w:shd w:val="clear" w:color="auto" w:fill="auto"/>
          </w:tcPr>
          <w:p w14:paraId="16745BA6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2FF5EF1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B91E8C7" w14:textId="77777777" w:rsidR="00777916" w:rsidRPr="009942DA" w:rsidRDefault="0077791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942D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9C1E9E" w14:textId="77777777" w:rsidR="00777916" w:rsidRPr="009942DA" w:rsidRDefault="0077791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4F64D9" w14:textId="77777777" w:rsidR="00777916" w:rsidRPr="009942DA" w:rsidRDefault="0077791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FDC9D52" w14:textId="68742B3E" w:rsidR="00777916" w:rsidRPr="009942DA" w:rsidRDefault="009006EB" w:rsidP="0090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sz w:val="20"/>
                <w:szCs w:val="20"/>
              </w:rPr>
              <w:t>The abstract is comprehensive and well-structured, but it is slightly overly long.</w:t>
            </w:r>
            <w:r w:rsidR="00216047" w:rsidRPr="009942DA">
              <w:rPr>
                <w:rFonts w:ascii="Arial" w:hAnsi="Arial" w:cs="Arial"/>
                <w:sz w:val="20"/>
                <w:szCs w:val="20"/>
              </w:rPr>
              <w:t xml:space="preserve"> It </w:t>
            </w:r>
            <w:r w:rsidR="00A408A9" w:rsidRPr="009942DA">
              <w:rPr>
                <w:rFonts w:ascii="Arial" w:hAnsi="Arial" w:cs="Arial"/>
                <w:sz w:val="20"/>
                <w:szCs w:val="20"/>
              </w:rPr>
              <w:t>should</w:t>
            </w:r>
            <w:r w:rsidR="00216047" w:rsidRPr="009942DA">
              <w:rPr>
                <w:rFonts w:ascii="Arial" w:hAnsi="Arial" w:cs="Arial"/>
                <w:sz w:val="20"/>
                <w:szCs w:val="20"/>
              </w:rPr>
              <w:t xml:space="preserve"> be slightly shortened</w:t>
            </w:r>
            <w:r w:rsidR="00A408A9" w:rsidRPr="009942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6D8C0703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63BA666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8E1CF2D" w14:textId="3AF28AD2" w:rsidR="00777916" w:rsidRPr="009942DA" w:rsidRDefault="00777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942DA">
              <w:rPr>
                <w:rFonts w:ascii="Arial" w:hAnsi="Arial" w:cs="Arial"/>
                <w:lang w:val="en-GB" w:eastAsia="en-US"/>
              </w:rPr>
              <w:t xml:space="preserve">Is the manuscript </w:t>
            </w:r>
            <w:r w:rsidR="00A271BB" w:rsidRPr="009942DA">
              <w:rPr>
                <w:rFonts w:ascii="Arial" w:hAnsi="Arial" w:cs="Arial"/>
                <w:lang w:val="en-GB" w:eastAsia="en-US"/>
              </w:rPr>
              <w:t>scientifically,</w:t>
            </w:r>
            <w:r w:rsidRPr="009942DA">
              <w:rPr>
                <w:rFonts w:ascii="Arial" w:hAnsi="Arial" w:cs="Arial"/>
                <w:lang w:val="en-GB" w:eastAsia="en-US"/>
              </w:rPr>
              <w:t xml:space="preserve"> correct? </w:t>
            </w:r>
            <w:r w:rsidRPr="009942DA">
              <w:rPr>
                <w:rFonts w:ascii="Arial" w:hAnsi="Arial" w:cs="Arial"/>
                <w:lang w:val="en-GB" w:eastAsia="en-US"/>
              </w:rPr>
              <w:br/>
            </w:r>
          </w:p>
          <w:p w14:paraId="59D59CF4" w14:textId="77777777" w:rsidR="00777916" w:rsidRPr="009942DA" w:rsidRDefault="0077791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2F331E7" w14:textId="4474ABE0" w:rsidR="00777916" w:rsidRPr="009942DA" w:rsidRDefault="00E434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</w:rPr>
              <w:t xml:space="preserve">The manuscript is scientifically correct, </w:t>
            </w:r>
            <w:r w:rsidR="00FC7560" w:rsidRPr="009942DA">
              <w:rPr>
                <w:rFonts w:ascii="Arial" w:hAnsi="Arial" w:cs="Arial"/>
                <w:bCs/>
                <w:sz w:val="20"/>
                <w:szCs w:val="20"/>
              </w:rPr>
              <w:t xml:space="preserve">but it should be revised to moderate claims, strengthen evidence, and clearly distinguish between proven results and emerging </w:t>
            </w:r>
            <w:r w:rsidR="001838C5" w:rsidRPr="009942DA">
              <w:rPr>
                <w:rFonts w:ascii="Arial" w:hAnsi="Arial" w:cs="Arial"/>
                <w:bCs/>
                <w:sz w:val="20"/>
                <w:szCs w:val="20"/>
              </w:rPr>
              <w:t>hypotheses.</w:t>
            </w:r>
          </w:p>
        </w:tc>
        <w:tc>
          <w:tcPr>
            <w:tcW w:w="1523" w:type="pct"/>
            <w:shd w:val="clear" w:color="auto" w:fill="auto"/>
          </w:tcPr>
          <w:p w14:paraId="76CE4F05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0EF2C5F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0F86E4B" w14:textId="77777777" w:rsidR="00777916" w:rsidRPr="009942DA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ABEF0A" w14:textId="77777777" w:rsidR="00777916" w:rsidRPr="009942DA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FE2A86" w14:textId="77777777" w:rsidR="00777916" w:rsidRPr="009942DA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4B23E75" w14:textId="25B476C6" w:rsidR="00777916" w:rsidRPr="009942DA" w:rsidRDefault="00846E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</w:rPr>
              <w:t xml:space="preserve">The references in </w:t>
            </w:r>
            <w:r w:rsidR="00361880" w:rsidRPr="009942DA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9942DA">
              <w:rPr>
                <w:rFonts w:ascii="Arial" w:hAnsi="Arial" w:cs="Arial"/>
                <w:bCs/>
                <w:sz w:val="20"/>
                <w:szCs w:val="20"/>
              </w:rPr>
              <w:t xml:space="preserve">manuscript are adequate but not fully up-to-date. It is recommended to </w:t>
            </w:r>
            <w:r w:rsidR="00361880" w:rsidRPr="009942DA">
              <w:rPr>
                <w:rFonts w:ascii="Arial" w:hAnsi="Arial" w:cs="Arial"/>
                <w:bCs/>
                <w:sz w:val="20"/>
                <w:szCs w:val="20"/>
              </w:rPr>
              <w:t>add 7-10</w:t>
            </w:r>
            <w:r w:rsidR="00CD4833" w:rsidRPr="009942DA">
              <w:rPr>
                <w:rFonts w:ascii="Arial" w:hAnsi="Arial" w:cs="Arial"/>
                <w:bCs/>
                <w:sz w:val="20"/>
                <w:szCs w:val="20"/>
              </w:rPr>
              <w:t xml:space="preserve"> recent papers (2022–2025)</w:t>
            </w:r>
            <w:r w:rsidR="0018399E" w:rsidRPr="009942D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1512D7F0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9942DA" w14:paraId="5B0E1B8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2A15BEA" w14:textId="77777777" w:rsidR="00777916" w:rsidRPr="009942DA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4FE8EA" w14:textId="77777777" w:rsidR="00777916" w:rsidRPr="009942DA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A728BB" w14:textId="77777777" w:rsidR="00777916" w:rsidRPr="009942DA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D271F7" w14:textId="77777777" w:rsidR="00777916" w:rsidRPr="009942DA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6AD704" w14:textId="77777777" w:rsidR="00777916" w:rsidRPr="009942DA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77C77676" w14:textId="4C16F3E9" w:rsidR="00777916" w:rsidRPr="009942DA" w:rsidRDefault="00AF66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3A188E0B" w14:textId="77777777" w:rsidR="00777916" w:rsidRPr="009942DA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42FA96" w14:textId="30F90E9C" w:rsidR="00777916" w:rsidRPr="009942DA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18FECED9" w14:textId="77777777" w:rsidR="00503BB5" w:rsidRPr="009942DA" w:rsidRDefault="00503BB5" w:rsidP="00503BB5">
      <w:pPr>
        <w:rPr>
          <w:rFonts w:ascii="Arial" w:hAnsi="Arial" w:cs="Arial"/>
          <w:sz w:val="20"/>
          <w:szCs w:val="20"/>
        </w:rPr>
      </w:pPr>
    </w:p>
    <w:p w14:paraId="02521594" w14:textId="77777777" w:rsidR="00503BB5" w:rsidRPr="009942DA" w:rsidRDefault="00503BB5" w:rsidP="00503BB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942D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21291D4" w14:textId="77777777" w:rsidR="00503BB5" w:rsidRPr="009942DA" w:rsidRDefault="00503BB5" w:rsidP="00503B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03BB5" w:rsidRPr="009942DA" w14:paraId="68D7D948" w14:textId="77777777" w:rsidTr="0016424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3B4C" w14:textId="77777777" w:rsidR="00503BB5" w:rsidRPr="009942DA" w:rsidRDefault="00503BB5" w:rsidP="0016424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42D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FCB5D1" w14:textId="77777777" w:rsidR="00503BB5" w:rsidRPr="009942DA" w:rsidRDefault="00503BB5" w:rsidP="0016424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03BB5" w:rsidRPr="009942DA" w14:paraId="0F6886B6" w14:textId="77777777" w:rsidTr="0016424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8E80" w14:textId="77777777" w:rsidR="00503BB5" w:rsidRPr="009942DA" w:rsidRDefault="00503BB5" w:rsidP="00164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9B32" w14:textId="77777777" w:rsidR="00503BB5" w:rsidRPr="009942DA" w:rsidRDefault="00503BB5" w:rsidP="0016424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9942D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03BB5" w:rsidRPr="009942DA" w14:paraId="0C51A4C7" w14:textId="77777777" w:rsidTr="0016424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BAC6" w14:textId="77777777" w:rsidR="00503BB5" w:rsidRPr="009942DA" w:rsidRDefault="00503BB5" w:rsidP="00164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A232C3" w14:textId="77777777" w:rsidR="00A63805" w:rsidRPr="009942DA" w:rsidRDefault="00A63805" w:rsidP="00A63805">
            <w:pPr>
              <w:rPr>
                <w:rFonts w:ascii="Arial" w:hAnsi="Arial" w:cs="Arial"/>
                <w:sz w:val="20"/>
                <w:szCs w:val="20"/>
              </w:rPr>
            </w:pPr>
            <w:r w:rsidRPr="009942DA">
              <w:rPr>
                <w:rFonts w:ascii="Arial" w:hAnsi="Arial" w:cs="Arial"/>
                <w:sz w:val="20"/>
                <w:szCs w:val="20"/>
              </w:rPr>
              <w:t xml:space="preserve">The manuscript presents an innovative and timely review on the use of graphene oxide derived from refractory </w:t>
            </w:r>
            <w:proofErr w:type="spellStart"/>
            <w:r w:rsidRPr="009942DA">
              <w:rPr>
                <w:rFonts w:ascii="Arial" w:hAnsi="Arial" w:cs="Arial"/>
                <w:sz w:val="20"/>
                <w:szCs w:val="20"/>
              </w:rPr>
              <w:t>coalchar</w:t>
            </w:r>
            <w:proofErr w:type="spellEnd"/>
            <w:r w:rsidRPr="009942DA">
              <w:rPr>
                <w:rFonts w:ascii="Arial" w:hAnsi="Arial" w:cs="Arial"/>
                <w:sz w:val="20"/>
                <w:szCs w:val="20"/>
              </w:rPr>
              <w:t xml:space="preserve"> for improving soil health and managing saline irrigation under climate change. The topic is relevant and interdisciplinary, linking nanotechnology with soil science and sustainable agriculture.</w:t>
            </w:r>
          </w:p>
          <w:p w14:paraId="287E22C9" w14:textId="77777777" w:rsidR="00503BB5" w:rsidRPr="009942DA" w:rsidRDefault="00503BB5" w:rsidP="00164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093F3B" w14:textId="77777777" w:rsidR="00503BB5" w:rsidRPr="009942DA" w:rsidRDefault="00503BB5" w:rsidP="00164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CB757B" w14:textId="77777777" w:rsidR="00503BB5" w:rsidRPr="009942DA" w:rsidRDefault="00503BB5" w:rsidP="00164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A841" w14:textId="77777777" w:rsidR="00503BB5" w:rsidRPr="009942DA" w:rsidRDefault="00503BB5" w:rsidP="0016424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32B0DA2" w14:textId="5F1A9146" w:rsidR="00503BB5" w:rsidRPr="009942DA" w:rsidRDefault="00503BB5" w:rsidP="00503BB5">
      <w:pPr>
        <w:rPr>
          <w:rFonts w:ascii="Arial" w:hAnsi="Arial" w:cs="Arial"/>
          <w:sz w:val="20"/>
          <w:szCs w:val="20"/>
        </w:rPr>
      </w:pPr>
    </w:p>
    <w:p w14:paraId="19440DDD" w14:textId="62D48C2F" w:rsidR="009942DA" w:rsidRPr="009942DA" w:rsidRDefault="009942DA" w:rsidP="00503BB5">
      <w:pPr>
        <w:rPr>
          <w:rFonts w:ascii="Arial" w:hAnsi="Arial" w:cs="Arial"/>
          <w:sz w:val="20"/>
          <w:szCs w:val="20"/>
        </w:rPr>
      </w:pPr>
    </w:p>
    <w:p w14:paraId="10BDDAE1" w14:textId="77777777" w:rsidR="009942DA" w:rsidRPr="009942DA" w:rsidRDefault="009942DA" w:rsidP="009942DA">
      <w:pPr>
        <w:rPr>
          <w:rFonts w:ascii="Arial" w:hAnsi="Arial" w:cs="Arial"/>
          <w:b/>
          <w:sz w:val="20"/>
          <w:szCs w:val="20"/>
          <w:u w:val="single"/>
        </w:rPr>
      </w:pPr>
      <w:r w:rsidRPr="009942D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12CA0F" w14:textId="527A484D" w:rsidR="009942DA" w:rsidRPr="009942DA" w:rsidRDefault="009942DA" w:rsidP="00503BB5">
      <w:pPr>
        <w:rPr>
          <w:rFonts w:ascii="Arial" w:hAnsi="Arial" w:cs="Arial"/>
          <w:sz w:val="20"/>
          <w:szCs w:val="20"/>
        </w:rPr>
      </w:pPr>
    </w:p>
    <w:p w14:paraId="38348B4A" w14:textId="15DB04BF" w:rsidR="009942DA" w:rsidRPr="009942DA" w:rsidRDefault="009942DA" w:rsidP="009942DA">
      <w:pPr>
        <w:rPr>
          <w:rFonts w:ascii="Arial" w:hAnsi="Arial" w:cs="Arial"/>
          <w:sz w:val="20"/>
          <w:szCs w:val="20"/>
        </w:rPr>
      </w:pPr>
      <w:bookmarkStart w:id="2" w:name="_Hlk228974875"/>
      <w:r w:rsidRPr="009942DA">
        <w:rPr>
          <w:rFonts w:ascii="Arial" w:hAnsi="Arial" w:cs="Arial"/>
          <w:sz w:val="20"/>
          <w:szCs w:val="20"/>
        </w:rPr>
        <w:t>Mohammad Shahidul Islam</w:t>
      </w:r>
      <w:r w:rsidRPr="009942DA">
        <w:rPr>
          <w:rFonts w:ascii="Arial" w:hAnsi="Arial" w:cs="Arial"/>
          <w:sz w:val="20"/>
          <w:szCs w:val="20"/>
        </w:rPr>
        <w:t xml:space="preserve">, </w:t>
      </w:r>
      <w:r w:rsidRPr="009942DA">
        <w:rPr>
          <w:rFonts w:ascii="Arial" w:hAnsi="Arial" w:cs="Arial"/>
          <w:sz w:val="20"/>
          <w:szCs w:val="20"/>
        </w:rPr>
        <w:t>Bangladesh Agricultural University</w:t>
      </w:r>
      <w:r w:rsidRPr="009942DA">
        <w:rPr>
          <w:rFonts w:ascii="Arial" w:hAnsi="Arial" w:cs="Arial"/>
          <w:sz w:val="20"/>
          <w:szCs w:val="20"/>
        </w:rPr>
        <w:t xml:space="preserve">, </w:t>
      </w:r>
      <w:r w:rsidRPr="009942DA">
        <w:rPr>
          <w:rFonts w:ascii="Arial" w:hAnsi="Arial" w:cs="Arial"/>
          <w:sz w:val="20"/>
          <w:szCs w:val="20"/>
        </w:rPr>
        <w:t>Bangladesh</w:t>
      </w:r>
      <w:bookmarkStart w:id="3" w:name="_GoBack"/>
      <w:bookmarkEnd w:id="2"/>
      <w:bookmarkEnd w:id="3"/>
    </w:p>
    <w:sectPr w:rsidR="009942DA" w:rsidRPr="009942D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7B625" w14:textId="77777777" w:rsidR="00972D66" w:rsidRDefault="00972D66">
      <w:r>
        <w:separator/>
      </w:r>
    </w:p>
  </w:endnote>
  <w:endnote w:type="continuationSeparator" w:id="0">
    <w:p w14:paraId="59A0E0DE" w14:textId="77777777" w:rsidR="00972D66" w:rsidRDefault="0097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2BB04" w14:textId="25601068" w:rsidR="00777916" w:rsidRDefault="007779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601F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601F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A3D649D" w14:textId="77777777" w:rsidR="00777916" w:rsidRDefault="00777916">
    <w:pPr>
      <w:pStyle w:val="Footer"/>
      <w:jc w:val="right"/>
    </w:pPr>
  </w:p>
  <w:p w14:paraId="5049C4E8" w14:textId="77777777" w:rsidR="00777916" w:rsidRDefault="007779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B26C" w14:textId="77777777" w:rsidR="00972D66" w:rsidRDefault="00972D66">
      <w:r>
        <w:separator/>
      </w:r>
    </w:p>
  </w:footnote>
  <w:footnote w:type="continuationSeparator" w:id="0">
    <w:p w14:paraId="4EBAF0DB" w14:textId="77777777" w:rsidR="00972D66" w:rsidRDefault="0097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5190" w14:textId="77777777" w:rsidR="00777916" w:rsidRDefault="007779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09C6EC" w14:textId="77777777" w:rsidR="00777916" w:rsidRDefault="00777916">
    <w:pPr>
      <w:spacing w:before="100" w:beforeAutospacing="1" w:after="100" w:afterAutospacing="1"/>
      <w:jc w:val="center"/>
      <w:rPr>
        <w:color w:val="000000"/>
        <w:sz w:val="20"/>
      </w:rPr>
    </w:pPr>
    <w:r w:rsidRPr="00972D6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NzA1MTAztDRV0lEKTi0uzszPAykwrQUARqNgPCwAAAA="/>
  </w:docVars>
  <w:rsids>
    <w:rsidRoot w:val="00E64431"/>
    <w:rsid w:val="00092E89"/>
    <w:rsid w:val="0009322C"/>
    <w:rsid w:val="001363A0"/>
    <w:rsid w:val="0015370B"/>
    <w:rsid w:val="00163ED1"/>
    <w:rsid w:val="001838C5"/>
    <w:rsid w:val="0018399E"/>
    <w:rsid w:val="001D0799"/>
    <w:rsid w:val="002110B6"/>
    <w:rsid w:val="00216047"/>
    <w:rsid w:val="002965FA"/>
    <w:rsid w:val="00305E72"/>
    <w:rsid w:val="003065F5"/>
    <w:rsid w:val="00351244"/>
    <w:rsid w:val="00361723"/>
    <w:rsid w:val="00361880"/>
    <w:rsid w:val="003925DC"/>
    <w:rsid w:val="003B2881"/>
    <w:rsid w:val="00446C88"/>
    <w:rsid w:val="004603A4"/>
    <w:rsid w:val="00476510"/>
    <w:rsid w:val="004D5EEE"/>
    <w:rsid w:val="004D63E8"/>
    <w:rsid w:val="00503BB5"/>
    <w:rsid w:val="00575E24"/>
    <w:rsid w:val="00576A99"/>
    <w:rsid w:val="005D7DD0"/>
    <w:rsid w:val="005F0B11"/>
    <w:rsid w:val="005F187A"/>
    <w:rsid w:val="00685CA3"/>
    <w:rsid w:val="00691267"/>
    <w:rsid w:val="006F76CC"/>
    <w:rsid w:val="007121EB"/>
    <w:rsid w:val="00721E08"/>
    <w:rsid w:val="00777916"/>
    <w:rsid w:val="00827523"/>
    <w:rsid w:val="00827847"/>
    <w:rsid w:val="00846EFA"/>
    <w:rsid w:val="0086378D"/>
    <w:rsid w:val="008637C7"/>
    <w:rsid w:val="008C7558"/>
    <w:rsid w:val="009006EB"/>
    <w:rsid w:val="0095271F"/>
    <w:rsid w:val="00972D66"/>
    <w:rsid w:val="009942DA"/>
    <w:rsid w:val="00A271BB"/>
    <w:rsid w:val="00A408A9"/>
    <w:rsid w:val="00A63805"/>
    <w:rsid w:val="00AC500B"/>
    <w:rsid w:val="00AF66AE"/>
    <w:rsid w:val="00B732EB"/>
    <w:rsid w:val="00C21225"/>
    <w:rsid w:val="00C601FC"/>
    <w:rsid w:val="00CD4833"/>
    <w:rsid w:val="00CD7947"/>
    <w:rsid w:val="00CF2EA9"/>
    <w:rsid w:val="00D6722C"/>
    <w:rsid w:val="00DB0F34"/>
    <w:rsid w:val="00DD0405"/>
    <w:rsid w:val="00E434F4"/>
    <w:rsid w:val="00E44C6D"/>
    <w:rsid w:val="00E64431"/>
    <w:rsid w:val="00EA6EAB"/>
    <w:rsid w:val="00F035C5"/>
    <w:rsid w:val="00F24009"/>
    <w:rsid w:val="00F34881"/>
    <w:rsid w:val="00F52B0F"/>
    <w:rsid w:val="00FA5BAF"/>
    <w:rsid w:val="00FC0863"/>
    <w:rsid w:val="00F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B2289"/>
  <w15:chartTrackingRefBased/>
  <w15:docId w15:val="{34EE48EA-1177-4EA3-A474-A70CA4BF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Links>
    <vt:vector size="18" baseType="variant"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53</cp:revision>
  <dcterms:created xsi:type="dcterms:W3CDTF">2026-05-04T03:52:00Z</dcterms:created>
  <dcterms:modified xsi:type="dcterms:W3CDTF">2026-05-06T10:17:00Z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