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6DCF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F875BF3" w14:textId="3B0AF24A" w:rsidR="009344FF" w:rsidRDefault="008A7245" w:rsidP="009344FF">
      <w:r w:rsidRPr="008A7245">
        <w:t>Can</w:t>
      </w:r>
      <w:r>
        <w:t xml:space="preserve"> </w:t>
      </w:r>
      <w:r w:rsidRPr="008A7245">
        <w:t>be accepted</w:t>
      </w:r>
    </w:p>
    <w:p w14:paraId="76DF54E9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BE8A907" w14:textId="169AB5FD" w:rsidR="008A7245" w:rsidRPr="008A7245" w:rsidRDefault="008A7245" w:rsidP="009344FF">
      <w:pPr>
        <w:rPr>
          <w:bCs/>
        </w:rPr>
      </w:pPr>
      <w:r w:rsidRPr="008A7245">
        <w:rPr>
          <w:bCs/>
        </w:rPr>
        <w:t>Dr. Talha Bin Emran</w:t>
      </w:r>
      <w:r w:rsidRPr="008A7245">
        <w:rPr>
          <w:bCs/>
        </w:rPr>
        <w:t xml:space="preserve">, </w:t>
      </w:r>
      <w:r w:rsidRPr="008A7245">
        <w:rPr>
          <w:bCs/>
        </w:rPr>
        <w:t>BGC Trust University Bangladesh, Bangladesh</w:t>
      </w:r>
    </w:p>
    <w:sectPr w:rsidR="008A7245" w:rsidRPr="008A7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A7245"/>
    <w:rsid w:val="009344FF"/>
    <w:rsid w:val="009F328F"/>
    <w:rsid w:val="00A72896"/>
    <w:rsid w:val="00EB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C20C6"/>
  <w15:docId w15:val="{8AE2E974-76FB-4038-82F5-14D6FB47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2026-06-26T11:45:00Z</dcterms:modified>
</cp:coreProperties>
</file>