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bookmarkStart w:id="0" w:name="_Hlk174105464"/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B6AA479" w:rsidR="0000007A" w:rsidRPr="00DE7D30" w:rsidRDefault="004A38DE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fldChar w:fldCharType="begin"/>
            </w:r>
            <w:r>
              <w:instrText>HYPERLINK "https://www.bookpi.org/bookstore/product/recent-developments-in-chemistry-and-biochemistry-research-vol-1/"</w:instrText>
            </w:r>
            <w:r>
              <w:rPr>
                <w:rFonts w:asciiTheme="minorHAnsi" w:hAnsiTheme="minorHAnsi" w:cstheme="minorBidi"/>
                <w:sz w:val="22"/>
                <w:szCs w:val="22"/>
              </w:rPr>
            </w:r>
            <w:r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FD0E61">
              <w:rPr>
                <w:rStyle w:val="Hyperlink"/>
                <w:rFonts w:ascii="Arial" w:hAnsi="Arial" w:cs="Arial"/>
              </w:rPr>
              <w:t>Recent Developments in Chemistry and Biochemistry Research</w:t>
            </w:r>
            <w:r>
              <w:rPr>
                <w:rStyle w:val="Hyperlink"/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6F27BBE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A38DE">
              <w:rPr>
                <w:rFonts w:ascii="Arial" w:hAnsi="Arial" w:cs="Arial"/>
                <w:b/>
                <w:bCs/>
                <w:szCs w:val="28"/>
                <w:lang w:val="en-GB"/>
              </w:rPr>
              <w:t>2381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D3AD2B" w:rsidR="0000007A" w:rsidRPr="00DE7D30" w:rsidRDefault="004A38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A38DE">
              <w:rPr>
                <w:rFonts w:ascii="Arial" w:hAnsi="Arial" w:cs="Arial"/>
                <w:b/>
                <w:szCs w:val="28"/>
                <w:lang w:val="en-GB"/>
              </w:rPr>
              <w:t xml:space="preserve">An Investigation of Phytoconstituents, Cytotoxicity and Proximate Analysis of Some Medicinal Plants in </w:t>
            </w:r>
            <w:proofErr w:type="spellStart"/>
            <w:r w:rsidRPr="004A38DE">
              <w:rPr>
                <w:rFonts w:ascii="Arial" w:hAnsi="Arial" w:cs="Arial"/>
                <w:b/>
                <w:szCs w:val="28"/>
                <w:lang w:val="en-GB"/>
              </w:rPr>
              <w:t>Kashere</w:t>
            </w:r>
            <w:proofErr w:type="spellEnd"/>
            <w:r w:rsidRPr="004A38DE">
              <w:rPr>
                <w:rFonts w:ascii="Arial" w:hAnsi="Arial" w:cs="Arial"/>
                <w:b/>
                <w:szCs w:val="28"/>
                <w:lang w:val="en-GB"/>
              </w:rPr>
              <w:t>, Gombe State - Nigeria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49829C9" w:rsidR="00CF0BBB" w:rsidRPr="00DE7D30" w:rsidRDefault="004A38D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5A743ECE" w14:textId="77777777" w:rsidR="00D27A79" w:rsidRPr="00DE7D30" w:rsidRDefault="00D27A79" w:rsidP="00033188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12726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127265">
        <w:tc>
          <w:tcPr>
            <w:tcW w:w="1265" w:type="pct"/>
            <w:noWrap/>
          </w:tcPr>
          <w:p w14:paraId="06DA2C7D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127265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12726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127265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75EA0AC" w:rsidR="00F1171E" w:rsidRPr="00722764" w:rsidRDefault="00716C59" w:rsidP="00722764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722764">
              <w:rPr>
                <w:b/>
                <w:bCs/>
                <w:sz w:val="20"/>
                <w:szCs w:val="20"/>
                <w:lang w:val="en-GB"/>
              </w:rPr>
              <w:t xml:space="preserve">The study brings out the </w:t>
            </w:r>
            <w:r w:rsidRPr="00722764">
              <w:rPr>
                <w:b/>
                <w:bCs/>
                <w:sz w:val="20"/>
                <w:szCs w:val="20"/>
              </w:rPr>
              <w:t xml:space="preserve">medicinal </w:t>
            </w:r>
            <w:r w:rsidRPr="00722764">
              <w:rPr>
                <w:b/>
                <w:bCs/>
                <w:sz w:val="20"/>
                <w:szCs w:val="20"/>
                <w:lang w:val="en-GB"/>
              </w:rPr>
              <w:t xml:space="preserve">and </w:t>
            </w:r>
            <w:proofErr w:type="spellStart"/>
            <w:r w:rsidRPr="00722764">
              <w:rPr>
                <w:b/>
                <w:bCs/>
                <w:sz w:val="20"/>
                <w:szCs w:val="20"/>
                <w:lang w:val="en-GB"/>
              </w:rPr>
              <w:t>nutitional</w:t>
            </w:r>
            <w:proofErr w:type="spellEnd"/>
            <w:r w:rsidRPr="00722764">
              <w:rPr>
                <w:b/>
                <w:bCs/>
                <w:sz w:val="20"/>
                <w:szCs w:val="20"/>
                <w:lang w:val="en-GB"/>
              </w:rPr>
              <w:t xml:space="preserve"> values of the plants in question, however</w:t>
            </w:r>
            <w:r w:rsidR="00722764" w:rsidRPr="00722764">
              <w:rPr>
                <w:b/>
                <w:bCs/>
                <w:sz w:val="20"/>
                <w:szCs w:val="20"/>
                <w:lang w:val="en-GB"/>
              </w:rPr>
              <w:t xml:space="preserve"> it</w:t>
            </w:r>
            <w:r w:rsidRPr="00722764">
              <w:rPr>
                <w:b/>
                <w:bCs/>
                <w:sz w:val="20"/>
                <w:szCs w:val="20"/>
                <w:lang w:val="en-GB"/>
              </w:rPr>
              <w:t xml:space="preserve"> also </w:t>
            </w:r>
            <w:r w:rsidRPr="00722764">
              <w:rPr>
                <w:b/>
                <w:bCs/>
                <w:sz w:val="20"/>
                <w:szCs w:val="20"/>
              </w:rPr>
              <w:t>highlights the toxicity of</w:t>
            </w:r>
            <w:r w:rsidR="00722764" w:rsidRPr="00722764">
              <w:rPr>
                <w:b/>
                <w:bCs/>
                <w:sz w:val="20"/>
                <w:szCs w:val="20"/>
              </w:rPr>
              <w:t xml:space="preserve"> medicinal plants under study. This study is also vital as it shows qualitatively some of major phytochemicals such as</w:t>
            </w:r>
            <w:r w:rsidR="00722764" w:rsidRPr="00722764">
              <w:rPr>
                <w:b/>
                <w:color w:val="231F20"/>
                <w:sz w:val="20"/>
              </w:rPr>
              <w:t xml:space="preserve"> tannins, flavonoids, saponins, </w:t>
            </w:r>
            <w:proofErr w:type="spellStart"/>
            <w:r w:rsidR="00722764" w:rsidRPr="00722764">
              <w:rPr>
                <w:b/>
                <w:color w:val="231F20"/>
                <w:sz w:val="20"/>
              </w:rPr>
              <w:t>phlabotannin</w:t>
            </w:r>
            <w:proofErr w:type="spellEnd"/>
            <w:r w:rsidR="00722764" w:rsidRPr="00722764">
              <w:rPr>
                <w:b/>
                <w:color w:val="231F20"/>
                <w:sz w:val="20"/>
              </w:rPr>
              <w:t>, anthraquinone, resin, Terpenoid and</w:t>
            </w:r>
            <w:r w:rsidR="00722764" w:rsidRPr="00722764">
              <w:rPr>
                <w:b/>
                <w:color w:val="231F20"/>
                <w:spacing w:val="1"/>
                <w:sz w:val="20"/>
              </w:rPr>
              <w:t xml:space="preserve"> </w:t>
            </w:r>
            <w:r w:rsidR="00722764" w:rsidRPr="00722764">
              <w:rPr>
                <w:b/>
                <w:color w:val="231F20"/>
                <w:sz w:val="20"/>
              </w:rPr>
              <w:t>glycosides</w:t>
            </w:r>
            <w:r w:rsidR="00722764">
              <w:rPr>
                <w:b/>
                <w:color w:val="231F20"/>
                <w:sz w:val="20"/>
              </w:rPr>
              <w:t xml:space="preserve"> that maybe responsible for the therapeutic potential.</w:t>
            </w:r>
          </w:p>
        </w:tc>
        <w:tc>
          <w:tcPr>
            <w:tcW w:w="1523" w:type="pct"/>
          </w:tcPr>
          <w:p w14:paraId="462A339C" w14:textId="58DBC6B6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127265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12726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12726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E5FECB5" w:rsidR="00F1171E" w:rsidRPr="00C96B27" w:rsidRDefault="00A60558" w:rsidP="00A60558">
            <w:pPr>
              <w:spacing w:before="159" w:line="249" w:lineRule="auto"/>
              <w:ind w:left="120" w:right="556"/>
              <w:jc w:val="both"/>
              <w:rPr>
                <w:b/>
                <w:color w:val="262626" w:themeColor="text1" w:themeTint="D9"/>
                <w:sz w:val="20"/>
                <w:szCs w:val="20"/>
              </w:rPr>
            </w:pPr>
            <w:r w:rsidRPr="00C96B27">
              <w:rPr>
                <w:b/>
                <w:color w:val="262626" w:themeColor="text1" w:themeTint="D9"/>
                <w:sz w:val="20"/>
                <w:szCs w:val="20"/>
              </w:rPr>
              <w:t>An Investigation of</w:t>
            </w:r>
            <w:r w:rsidR="00C96B27" w:rsidRPr="00C96B27">
              <w:rPr>
                <w:b/>
                <w:color w:val="262626" w:themeColor="text1" w:themeTint="D9"/>
                <w:sz w:val="20"/>
                <w:szCs w:val="20"/>
              </w:rPr>
              <w:t xml:space="preserve"> the</w:t>
            </w:r>
            <w:r w:rsidRPr="00C96B27">
              <w:rPr>
                <w:b/>
                <w:color w:val="262626" w:themeColor="text1" w:themeTint="D9"/>
                <w:sz w:val="20"/>
                <w:szCs w:val="20"/>
              </w:rPr>
              <w:t xml:space="preserve"> Phytoconstituents, Cytotoxicity and Proximate Analysis of </w:t>
            </w:r>
            <w:proofErr w:type="spellStart"/>
            <w:r w:rsidR="00127265"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Detarium</w:t>
            </w:r>
            <w:proofErr w:type="spellEnd"/>
            <w:r w:rsidR="00127265"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proofErr w:type="spellStart"/>
            <w:r w:rsidR="00127265"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microcarpum</w:t>
            </w:r>
            <w:proofErr w:type="spellEnd"/>
            <w:r w:rsidR="00127265"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,</w:t>
            </w:r>
            <w:r w:rsidR="00127265"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="00127265"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Echinacea</w:t>
            </w:r>
            <w:r w:rsidR="00127265"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="00127265"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angustifolia</w:t>
            </w:r>
            <w:r w:rsidR="00127265"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Pr="00C96B27">
              <w:rPr>
                <w:b/>
                <w:color w:val="262626" w:themeColor="text1" w:themeTint="D9"/>
                <w:sz w:val="20"/>
                <w:szCs w:val="20"/>
              </w:rPr>
              <w:t>DC and</w:t>
            </w:r>
            <w:r w:rsidR="00127265" w:rsidRPr="00C96B27">
              <w:rPr>
                <w:b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="00127265"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Sassafras</w:t>
            </w:r>
            <w:r w:rsidR="00127265"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="00127265"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albidum</w:t>
            </w:r>
            <w:r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 xml:space="preserve"> </w:t>
            </w:r>
            <w:r w:rsidRPr="00C96B27">
              <w:rPr>
                <w:b/>
                <w:color w:val="262626" w:themeColor="text1" w:themeTint="D9"/>
                <w:sz w:val="20"/>
                <w:szCs w:val="20"/>
              </w:rPr>
              <w:t xml:space="preserve">growing in </w:t>
            </w:r>
            <w:proofErr w:type="spellStart"/>
            <w:r w:rsidRPr="00C96B27">
              <w:rPr>
                <w:b/>
                <w:color w:val="262626" w:themeColor="text1" w:themeTint="D9"/>
                <w:sz w:val="20"/>
                <w:szCs w:val="20"/>
              </w:rPr>
              <w:t>Kashere</w:t>
            </w:r>
            <w:proofErr w:type="spellEnd"/>
            <w:r w:rsidRPr="00C96B27">
              <w:rPr>
                <w:b/>
                <w:color w:val="262626" w:themeColor="text1" w:themeTint="D9"/>
                <w:sz w:val="20"/>
                <w:szCs w:val="20"/>
              </w:rPr>
              <w:t>, Gombe</w:t>
            </w:r>
            <w:r w:rsidRPr="00C96B27">
              <w:rPr>
                <w:b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Pr="00C96B27">
              <w:rPr>
                <w:b/>
                <w:color w:val="262626" w:themeColor="text1" w:themeTint="D9"/>
                <w:sz w:val="20"/>
                <w:szCs w:val="20"/>
              </w:rPr>
              <w:t>State</w:t>
            </w:r>
            <w:r w:rsidRPr="00C96B27">
              <w:rPr>
                <w:b/>
                <w:color w:val="262626" w:themeColor="text1" w:themeTint="D9"/>
                <w:spacing w:val="-2"/>
                <w:sz w:val="20"/>
                <w:szCs w:val="20"/>
              </w:rPr>
              <w:t xml:space="preserve"> </w:t>
            </w:r>
            <w:r w:rsidRPr="00C96B27">
              <w:rPr>
                <w:b/>
                <w:color w:val="262626" w:themeColor="text1" w:themeTint="D9"/>
                <w:sz w:val="20"/>
                <w:szCs w:val="20"/>
              </w:rPr>
              <w:t>– Nigeria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127265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127265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4B3B211" w14:textId="77777777" w:rsidR="00F1171E" w:rsidRPr="00054939" w:rsidRDefault="00054939" w:rsidP="00054939">
            <w:pPr>
              <w:pStyle w:val="ListParagraph"/>
              <w:numPr>
                <w:ilvl w:val="0"/>
                <w:numId w:val="11"/>
              </w:numPr>
              <w:spacing w:before="159" w:line="249" w:lineRule="auto"/>
              <w:ind w:right="556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 w:rsidRPr="00054939">
              <w:rPr>
                <w:b/>
                <w:bCs/>
                <w:sz w:val="20"/>
                <w:szCs w:val="20"/>
                <w:lang w:val="en-GB"/>
              </w:rPr>
              <w:t xml:space="preserve">The abstract looks in order, </w:t>
            </w:r>
            <w:r w:rsidRPr="00054939">
              <w:rPr>
                <w:b/>
                <w:bCs/>
                <w:sz w:val="20"/>
                <w:szCs w:val="20"/>
              </w:rPr>
              <w:t>however, a line or two of conclusion will not hurt.</w:t>
            </w:r>
          </w:p>
          <w:p w14:paraId="0FB7E83A" w14:textId="4E26456F" w:rsidR="00054939" w:rsidRPr="00054939" w:rsidRDefault="00054939" w:rsidP="00054939">
            <w:pPr>
              <w:pStyle w:val="ListParagraph"/>
              <w:numPr>
                <w:ilvl w:val="0"/>
                <w:numId w:val="11"/>
              </w:numPr>
              <w:spacing w:before="159" w:line="249" w:lineRule="auto"/>
              <w:ind w:right="556"/>
              <w:jc w:val="both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</w:rPr>
              <w:t xml:space="preserve">Secondly, to make work more </w:t>
            </w:r>
            <w:proofErr w:type="spellStart"/>
            <w:r>
              <w:rPr>
                <w:b/>
                <w:bCs/>
                <w:sz w:val="20"/>
                <w:szCs w:val="20"/>
              </w:rPr>
              <w:t>discouvarable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key terms such as </w:t>
            </w:r>
            <w:proofErr w:type="spellStart"/>
            <w:r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Detarium</w:t>
            </w:r>
            <w:proofErr w:type="spellEnd"/>
            <w:r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microcarpum</w:t>
            </w:r>
            <w:proofErr w:type="spellEnd"/>
            <w:r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,</w:t>
            </w:r>
            <w:r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Echinacea</w:t>
            </w:r>
            <w:r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angustifolia</w:t>
            </w:r>
            <w:r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Pr="00C96B27">
              <w:rPr>
                <w:b/>
                <w:color w:val="262626" w:themeColor="text1" w:themeTint="D9"/>
                <w:sz w:val="20"/>
                <w:szCs w:val="20"/>
              </w:rPr>
              <w:t>DC and</w:t>
            </w:r>
            <w:r w:rsidRPr="00C96B27">
              <w:rPr>
                <w:b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Sassafras</w:t>
            </w:r>
            <w:r w:rsidRPr="00C96B27">
              <w:rPr>
                <w:b/>
                <w:i/>
                <w:color w:val="262626" w:themeColor="text1" w:themeTint="D9"/>
                <w:spacing w:val="1"/>
                <w:sz w:val="20"/>
                <w:szCs w:val="20"/>
              </w:rPr>
              <w:t xml:space="preserve"> </w:t>
            </w:r>
            <w:r w:rsidRPr="00C96B27">
              <w:rPr>
                <w:b/>
                <w:i/>
                <w:color w:val="262626" w:themeColor="text1" w:themeTint="D9"/>
                <w:sz w:val="20"/>
                <w:szCs w:val="20"/>
              </w:rPr>
              <w:t>albidum</w:t>
            </w:r>
            <w:r>
              <w:rPr>
                <w:b/>
                <w:i/>
                <w:color w:val="262626" w:themeColor="text1" w:themeTint="D9"/>
                <w:sz w:val="20"/>
                <w:szCs w:val="20"/>
              </w:rPr>
              <w:t xml:space="preserve"> maybe included in keywords.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127265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127265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3570DABD" w:rsidR="009F2A07" w:rsidRDefault="00054939" w:rsidP="00054939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Yes.</w:t>
            </w:r>
          </w:p>
          <w:p w14:paraId="45846398" w14:textId="02ED9D62" w:rsidR="009F2A07" w:rsidRDefault="009F2A07" w:rsidP="009F2A07">
            <w:pPr>
              <w:rPr>
                <w:lang w:val="en-GB"/>
              </w:rPr>
            </w:pPr>
          </w:p>
          <w:p w14:paraId="70BB5FF0" w14:textId="2EC720C7" w:rsidR="00F1171E" w:rsidRPr="009F2A07" w:rsidRDefault="00F1171E" w:rsidP="009F2A07">
            <w:pPr>
              <w:tabs>
                <w:tab w:val="left" w:pos="2610"/>
              </w:tabs>
              <w:rPr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127265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127265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17E0333D" w14:textId="77777777" w:rsidR="00F1171E" w:rsidRDefault="009F2A07" w:rsidP="009F2A07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>
              <w:rPr>
                <w:b/>
                <w:bCs/>
                <w:sz w:val="20"/>
                <w:szCs w:val="20"/>
              </w:rPr>
              <w:t xml:space="preserve">article address </w:t>
            </w:r>
            <w:r>
              <w:rPr>
                <w:b/>
                <w:bCs/>
                <w:sz w:val="20"/>
                <w:szCs w:val="20"/>
                <w:lang w:val="en-GB"/>
              </w:rPr>
              <w:t>the various medicinal use of the plants</w:t>
            </w:r>
          </w:p>
          <w:p w14:paraId="7FBEBF0A" w14:textId="77777777" w:rsidR="009F2A07" w:rsidRPr="009F2A07" w:rsidRDefault="009F2A07" w:rsidP="009F2A07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>
              <w:rPr>
                <w:b/>
                <w:bCs/>
                <w:sz w:val="20"/>
                <w:szCs w:val="20"/>
              </w:rPr>
              <w:t xml:space="preserve">article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clearly outlines the steps to arrive at results, it outlines a clear step by step </w:t>
            </w:r>
            <w:r>
              <w:rPr>
                <w:b/>
                <w:bCs/>
                <w:sz w:val="20"/>
                <w:szCs w:val="20"/>
              </w:rPr>
              <w:t xml:space="preserve">methodology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from extraction to point analysis that seem </w:t>
            </w:r>
            <w:r>
              <w:rPr>
                <w:b/>
                <w:bCs/>
                <w:sz w:val="20"/>
                <w:szCs w:val="20"/>
              </w:rPr>
              <w:t>reproducible.</w:t>
            </w:r>
          </w:p>
          <w:p w14:paraId="6A2DEE2D" w14:textId="79231780" w:rsidR="009F2A07" w:rsidRDefault="009F2A07" w:rsidP="009F2A07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The article has provid</w:t>
            </w:r>
            <w:r w:rsidR="00676E3A">
              <w:rPr>
                <w:b/>
                <w:bCs/>
                <w:sz w:val="20"/>
                <w:szCs w:val="20"/>
                <w:lang w:val="en-GB"/>
              </w:rPr>
              <w:t>ed clear citations in most cases</w:t>
            </w:r>
          </w:p>
          <w:p w14:paraId="37D373F9" w14:textId="0D254753" w:rsidR="009F2A07" w:rsidRPr="009F2A07" w:rsidRDefault="009F2A07" w:rsidP="009F2A07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14DFC3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127265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12726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127265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4B5CC9D" w:rsidR="00F1171E" w:rsidRPr="00900E9B" w:rsidRDefault="009F2A07" w:rsidP="009F2A07">
            <w:pPr>
              <w:pStyle w:val="ListParagraph"/>
              <w:numPr>
                <w:ilvl w:val="0"/>
                <w:numId w:val="14"/>
              </w:num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>
              <w:rPr>
                <w:b/>
                <w:bCs/>
                <w:sz w:val="20"/>
                <w:szCs w:val="20"/>
              </w:rPr>
              <w:t xml:space="preserve">references </w:t>
            </w:r>
            <w:r>
              <w:rPr>
                <w:b/>
                <w:bCs/>
                <w:sz w:val="20"/>
                <w:szCs w:val="20"/>
                <w:lang w:val="en-GB"/>
              </w:rPr>
              <w:t>are recent.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127265">
        <w:trPr>
          <w:trHeight w:val="386"/>
        </w:trPr>
        <w:tc>
          <w:tcPr>
            <w:tcW w:w="1265" w:type="pct"/>
            <w:noWrap/>
          </w:tcPr>
          <w:p w14:paraId="3410C687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lastRenderedPageBreak/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127265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  <w:p w14:paraId="6CBA4B2A" w14:textId="515A8B7B" w:rsidR="00F1171E" w:rsidRPr="00676E3A" w:rsidRDefault="009F2A07" w:rsidP="00676E3A">
            <w:pPr>
              <w:pStyle w:val="ListParagraph"/>
              <w:numPr>
                <w:ilvl w:val="0"/>
                <w:numId w:val="14"/>
              </w:numPr>
              <w:rPr>
                <w:sz w:val="20"/>
                <w:szCs w:val="20"/>
                <w:lang w:val="en-GB"/>
              </w:rPr>
            </w:pPr>
            <w:r w:rsidRPr="00676E3A">
              <w:rPr>
                <w:sz w:val="20"/>
                <w:szCs w:val="20"/>
                <w:lang w:val="en-GB"/>
              </w:rPr>
              <w:t xml:space="preserve">The article has suitable easy to understand </w:t>
            </w:r>
            <w:r w:rsidRPr="00676E3A">
              <w:rPr>
                <w:sz w:val="20"/>
                <w:szCs w:val="20"/>
              </w:rPr>
              <w:t xml:space="preserve">English. </w:t>
            </w:r>
          </w:p>
          <w:p w14:paraId="41E28118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127265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12726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  <w:p w14:paraId="5E946A0E" w14:textId="524982BC" w:rsidR="00F1171E" w:rsidRPr="00676E3A" w:rsidRDefault="009F2A07" w:rsidP="009F2A07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The references have a </w:t>
            </w:r>
            <w:r>
              <w:rPr>
                <w:sz w:val="20"/>
                <w:szCs w:val="20"/>
              </w:rPr>
              <w:t xml:space="preserve">different </w:t>
            </w:r>
            <w:r>
              <w:rPr>
                <w:sz w:val="20"/>
                <w:szCs w:val="20"/>
                <w:lang w:val="en-GB"/>
              </w:rPr>
              <w:t xml:space="preserve">font size and font </w:t>
            </w:r>
            <w:r>
              <w:rPr>
                <w:sz w:val="20"/>
                <w:szCs w:val="20"/>
              </w:rPr>
              <w:t>itself, this must be harmonized.</w:t>
            </w:r>
          </w:p>
          <w:p w14:paraId="69293C3D" w14:textId="4966FF49" w:rsidR="00676E3A" w:rsidRPr="009F2A07" w:rsidRDefault="00676E3A" w:rsidP="009F2A07">
            <w:pPr>
              <w:pStyle w:val="ListParagraph"/>
              <w:numPr>
                <w:ilvl w:val="0"/>
                <w:numId w:val="15"/>
              </w:num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In line 5 of the introduction, the author cites the </w:t>
            </w:r>
            <w:proofErr w:type="gramStart"/>
            <w:r>
              <w:rPr>
                <w:sz w:val="20"/>
                <w:szCs w:val="20"/>
              </w:rPr>
              <w:t>world  Health</w:t>
            </w:r>
            <w:proofErr w:type="gramEnd"/>
            <w:r>
              <w:rPr>
                <w:sz w:val="20"/>
                <w:szCs w:val="20"/>
              </w:rPr>
              <w:t xml:space="preserve"> Organization (WHO) but does not </w:t>
            </w:r>
            <w:proofErr w:type="spellStart"/>
            <w:r>
              <w:rPr>
                <w:sz w:val="20"/>
                <w:szCs w:val="20"/>
              </w:rPr>
              <w:t>providea</w:t>
            </w:r>
            <w:proofErr w:type="spellEnd"/>
            <w:r>
              <w:rPr>
                <w:sz w:val="20"/>
                <w:szCs w:val="20"/>
              </w:rPr>
              <w:t xml:space="preserve"> reference for the same at end of the page. </w:t>
            </w:r>
            <w:r w:rsidR="00C62851">
              <w:rPr>
                <w:sz w:val="20"/>
                <w:szCs w:val="20"/>
              </w:rPr>
              <w:br/>
            </w:r>
          </w:p>
          <w:p w14:paraId="7EB58C99" w14:textId="013AD76C" w:rsidR="00F1171E" w:rsidRPr="00900E9B" w:rsidRDefault="00C62851" w:rsidP="00127265">
            <w:pPr>
              <w:rPr>
                <w:sz w:val="20"/>
                <w:szCs w:val="20"/>
                <w:lang w:val="en-GB"/>
              </w:rPr>
            </w:pPr>
            <w:r w:rsidRPr="005905F1">
              <w:rPr>
                <w:b/>
                <w:sz w:val="20"/>
                <w:szCs w:val="20"/>
                <w:lang w:val="en-GB"/>
              </w:rPr>
              <w:t>Revision</w:t>
            </w:r>
            <w:r>
              <w:rPr>
                <w:b/>
                <w:sz w:val="20"/>
                <w:szCs w:val="20"/>
                <w:lang w:val="en-GB"/>
              </w:rPr>
              <w:t xml:space="preserve"> as listed above </w:t>
            </w:r>
            <w:r>
              <w:rPr>
                <w:b/>
                <w:sz w:val="20"/>
                <w:szCs w:val="20"/>
              </w:rPr>
              <w:t xml:space="preserve">especially </w:t>
            </w:r>
            <w:r>
              <w:rPr>
                <w:b/>
                <w:sz w:val="20"/>
                <w:szCs w:val="20"/>
                <w:lang w:val="en-GB"/>
              </w:rPr>
              <w:t xml:space="preserve">by </w:t>
            </w:r>
            <w:r>
              <w:rPr>
                <w:b/>
                <w:sz w:val="20"/>
                <w:szCs w:val="20"/>
              </w:rPr>
              <w:t xml:space="preserve">addition </w:t>
            </w:r>
            <w:r>
              <w:rPr>
                <w:b/>
                <w:sz w:val="20"/>
                <w:szCs w:val="20"/>
                <w:lang w:val="en-GB"/>
              </w:rPr>
              <w:t xml:space="preserve">of a few lines of </w:t>
            </w:r>
            <w:r>
              <w:rPr>
                <w:b/>
                <w:sz w:val="20"/>
                <w:szCs w:val="20"/>
              </w:rPr>
              <w:t xml:space="preserve">conclusion </w:t>
            </w:r>
            <w:r>
              <w:rPr>
                <w:b/>
                <w:sz w:val="20"/>
                <w:szCs w:val="20"/>
                <w:lang w:val="en-GB"/>
              </w:rPr>
              <w:t xml:space="preserve">on abstract, providing </w:t>
            </w:r>
            <w:r>
              <w:rPr>
                <w:b/>
                <w:sz w:val="20"/>
                <w:szCs w:val="20"/>
              </w:rPr>
              <w:t xml:space="preserve">reference </w:t>
            </w:r>
            <w:r>
              <w:rPr>
                <w:b/>
                <w:sz w:val="20"/>
                <w:szCs w:val="20"/>
                <w:lang w:val="en-GB"/>
              </w:rPr>
              <w:t>for in texted words from the WHO in line 5 of introduction.</w:t>
            </w:r>
          </w:p>
          <w:p w14:paraId="15DFD0E8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12726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5E5617" w:rsidRPr="00340561" w14:paraId="71602118" w14:textId="77777777" w:rsidTr="00FC2279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FF04F" w14:textId="77777777" w:rsidR="005E5617" w:rsidRPr="00340561" w:rsidRDefault="005E5617" w:rsidP="00FC2279">
            <w:pPr>
              <w:ind w:left="720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65652409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752DFC9" w14:textId="77777777" w:rsidR="005E5617" w:rsidRPr="00340561" w:rsidRDefault="005E5617" w:rsidP="00FC2279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5E5617" w:rsidRPr="00340561" w14:paraId="240EF998" w14:textId="77777777" w:rsidTr="00FC2279">
        <w:tc>
          <w:tcPr>
            <w:tcW w:w="158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29852" w14:textId="77777777" w:rsidR="005E5617" w:rsidRPr="00340561" w:rsidRDefault="005E5617" w:rsidP="00FC227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4C59" w14:textId="77777777" w:rsidR="005E5617" w:rsidRPr="00340561" w:rsidRDefault="005E5617" w:rsidP="00FC227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64" w:type="pct"/>
          </w:tcPr>
          <w:p w14:paraId="574F9B8B" w14:textId="77777777" w:rsidR="005E5617" w:rsidRPr="00340561" w:rsidRDefault="005E5617" w:rsidP="00FC227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5E5617" w:rsidRPr="00340561" w14:paraId="65B03C23" w14:textId="77777777" w:rsidTr="00FC2279">
        <w:trPr>
          <w:trHeight w:val="890"/>
        </w:trPr>
        <w:tc>
          <w:tcPr>
            <w:tcW w:w="1589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FB61" w14:textId="77777777" w:rsidR="005E5617" w:rsidRPr="00340561" w:rsidRDefault="005E5617" w:rsidP="00FC2279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17DBD29" w14:textId="77777777" w:rsidR="005E5617" w:rsidRPr="00340561" w:rsidRDefault="005E5617" w:rsidP="00FC227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EB0BA" w14:textId="77777777" w:rsidR="005E5617" w:rsidRPr="00340561" w:rsidRDefault="005E5617" w:rsidP="00FC2279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75E9974" w14:textId="77777777" w:rsidR="005E5617" w:rsidRPr="00340561" w:rsidRDefault="005E5617" w:rsidP="00FC227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331AE5C" w14:textId="77777777" w:rsidR="005E5617" w:rsidRPr="00340561" w:rsidRDefault="005E5617" w:rsidP="00FC227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4" w:type="pct"/>
            <w:vAlign w:val="center"/>
          </w:tcPr>
          <w:p w14:paraId="53FAFA9A" w14:textId="77777777" w:rsidR="005E5617" w:rsidRPr="00340561" w:rsidRDefault="005E5617" w:rsidP="00FC227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E6CD776" w14:textId="77777777" w:rsidR="005E5617" w:rsidRPr="00340561" w:rsidRDefault="005E5617" w:rsidP="00FC227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092AAD4" w14:textId="77777777" w:rsidR="005E5617" w:rsidRPr="00340561" w:rsidRDefault="005E5617" w:rsidP="00FC2279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3500029A" w14:textId="77777777" w:rsidR="005E5617" w:rsidRDefault="005E5617" w:rsidP="005E5617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5E5617" w:rsidRPr="00375011" w14:paraId="43039D38" w14:textId="77777777" w:rsidTr="00FC2279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09966" w14:textId="77777777" w:rsidR="005E5617" w:rsidRPr="00375011" w:rsidRDefault="005E5617" w:rsidP="00FC2279"/>
          <w:p w14:paraId="66B9B485" w14:textId="77777777" w:rsidR="005E5617" w:rsidRPr="00375011" w:rsidRDefault="005E5617" w:rsidP="00FC2279"/>
          <w:p w14:paraId="7D4F43AE" w14:textId="77777777" w:rsidR="005E5617" w:rsidRPr="00375011" w:rsidRDefault="005E5617" w:rsidP="00FC2279">
            <w:pPr>
              <w:rPr>
                <w:bCs/>
                <w:u w:val="single"/>
                <w:lang w:val="en-GB"/>
              </w:rPr>
            </w:pPr>
          </w:p>
          <w:p w14:paraId="64E46398" w14:textId="77777777" w:rsidR="005E5617" w:rsidRPr="00375011" w:rsidRDefault="005E5617" w:rsidP="00FC2279">
            <w:pPr>
              <w:rPr>
                <w:bCs/>
                <w:u w:val="single"/>
                <w:lang w:val="en-GB"/>
              </w:rPr>
            </w:pPr>
          </w:p>
          <w:p w14:paraId="28CDA1F3" w14:textId="77777777" w:rsidR="005E5617" w:rsidRPr="006D6483" w:rsidRDefault="005E5617" w:rsidP="00FC2279">
            <w:pPr>
              <w:rPr>
                <w:b/>
                <w:u w:val="single"/>
                <w:lang w:val="en-GB"/>
              </w:rPr>
            </w:pPr>
            <w:r w:rsidRPr="006D6483">
              <w:rPr>
                <w:b/>
                <w:u w:val="single"/>
                <w:lang w:val="en-GB"/>
              </w:rPr>
              <w:t>Reviewer Details:</w:t>
            </w:r>
          </w:p>
          <w:p w14:paraId="73CAB80C" w14:textId="77777777" w:rsidR="005E5617" w:rsidRPr="00375011" w:rsidRDefault="005E5617" w:rsidP="00FC2279">
            <w:pPr>
              <w:rPr>
                <w:bCs/>
                <w:u w:val="single"/>
                <w:lang w:val="en-GB"/>
              </w:rPr>
            </w:pPr>
          </w:p>
        </w:tc>
      </w:tr>
      <w:tr w:rsidR="005E5617" w:rsidRPr="00375011" w14:paraId="0B8FA870" w14:textId="77777777" w:rsidTr="00FC2279">
        <w:trPr>
          <w:trHeight w:val="233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46BB" w14:textId="77777777" w:rsidR="005E5617" w:rsidRPr="00375011" w:rsidRDefault="005E5617" w:rsidP="00FC2279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D6887" w14:textId="763F6F1C" w:rsidR="005E5617" w:rsidRPr="004509AA" w:rsidRDefault="00AD622A" w:rsidP="00FC2279">
            <w:pPr>
              <w:rPr>
                <w:b/>
                <w:bCs/>
              </w:rPr>
            </w:pPr>
            <w:r w:rsidRPr="00AD622A">
              <w:rPr>
                <w:b/>
                <w:bCs/>
              </w:rPr>
              <w:t>Muzyamba Sidney</w:t>
            </w:r>
          </w:p>
        </w:tc>
      </w:tr>
      <w:tr w:rsidR="005E5617" w:rsidRPr="00375011" w14:paraId="1627CE15" w14:textId="77777777" w:rsidTr="00FC2279">
        <w:trPr>
          <w:trHeight w:val="77"/>
        </w:trPr>
        <w:tc>
          <w:tcPr>
            <w:tcW w:w="37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764E" w14:textId="77777777" w:rsidR="005E5617" w:rsidRPr="00375011" w:rsidRDefault="005E5617" w:rsidP="00FC2279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048DB" w14:textId="1361B1E4" w:rsidR="005E5617" w:rsidRPr="00375011" w:rsidRDefault="00AD622A" w:rsidP="00FC2279">
            <w:pPr>
              <w:rPr>
                <w:b/>
                <w:bCs/>
                <w:lang w:val="en-GB"/>
              </w:rPr>
            </w:pPr>
            <w:r w:rsidRPr="00AD622A">
              <w:rPr>
                <w:b/>
                <w:bCs/>
                <w:lang w:val="en-GB"/>
              </w:rPr>
              <w:t>Mulungushi University, Zambia</w:t>
            </w:r>
          </w:p>
        </w:tc>
      </w:tr>
    </w:tbl>
    <w:p w14:paraId="1019AAE9" w14:textId="77777777" w:rsidR="005E5617" w:rsidRDefault="005E5617" w:rsidP="005E5617"/>
    <w:bookmarkEnd w:id="1"/>
    <w:p w14:paraId="43BE77B9" w14:textId="77777777" w:rsidR="005E5617" w:rsidRDefault="005E5617" w:rsidP="005E5617"/>
    <w:p w14:paraId="48DC05A4" w14:textId="77777777" w:rsidR="004C3DF1" w:rsidRPr="00DE7D30" w:rsidRDefault="004C3DF1" w:rsidP="005E5617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E8755" w14:textId="77777777" w:rsidR="009E3DA9" w:rsidRPr="0000007A" w:rsidRDefault="009E3DA9" w:rsidP="0099583E">
      <w:r>
        <w:separator/>
      </w:r>
    </w:p>
  </w:endnote>
  <w:endnote w:type="continuationSeparator" w:id="0">
    <w:p w14:paraId="2CD4F644" w14:textId="77777777" w:rsidR="009E3DA9" w:rsidRPr="0000007A" w:rsidRDefault="009E3DA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2638156" w:rsidR="00127265" w:rsidRPr="00546343" w:rsidRDefault="00127265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Approved by: CEO</w:t>
    </w:r>
    <w:r>
      <w:rPr>
        <w:sz w:val="16"/>
      </w:rPr>
      <w:tab/>
      <w:t xml:space="preserve">   </w:t>
    </w:r>
    <w:r>
      <w:rPr>
        <w:sz w:val="16"/>
      </w:rPr>
      <w:tab/>
      <w:t>Version: 2 (08</w:t>
    </w:r>
    <w:r w:rsidRPr="00A4787C">
      <w:rPr>
        <w:sz w:val="16"/>
      </w:rPr>
      <w:t>-0</w:t>
    </w:r>
    <w:r>
      <w:rPr>
        <w:sz w:val="16"/>
      </w:rPr>
      <w:t>7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FDC24" w14:textId="77777777" w:rsidR="009E3DA9" w:rsidRPr="0000007A" w:rsidRDefault="009E3DA9" w:rsidP="0099583E">
      <w:r>
        <w:separator/>
      </w:r>
    </w:p>
  </w:footnote>
  <w:footnote w:type="continuationSeparator" w:id="0">
    <w:p w14:paraId="7A58F711" w14:textId="77777777" w:rsidR="009E3DA9" w:rsidRPr="0000007A" w:rsidRDefault="009E3DA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127265" w:rsidRDefault="00127265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127265" w:rsidRDefault="00127265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127265" w:rsidRPr="00CE5AC7" w:rsidRDefault="00127265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A50B28"/>
    <w:multiLevelType w:val="hybridMultilevel"/>
    <w:tmpl w:val="64A0AA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D3A65"/>
    <w:multiLevelType w:val="hybridMultilevel"/>
    <w:tmpl w:val="04D48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570699"/>
    <w:multiLevelType w:val="hybridMultilevel"/>
    <w:tmpl w:val="B3880312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736E7"/>
    <w:multiLevelType w:val="hybridMultilevel"/>
    <w:tmpl w:val="88687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1D4081"/>
    <w:multiLevelType w:val="hybridMultilevel"/>
    <w:tmpl w:val="D06C3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082863">
    <w:abstractNumId w:val="4"/>
  </w:num>
  <w:num w:numId="2" w16cid:durableId="958799068">
    <w:abstractNumId w:val="9"/>
  </w:num>
  <w:num w:numId="3" w16cid:durableId="925528804">
    <w:abstractNumId w:val="8"/>
  </w:num>
  <w:num w:numId="4" w16cid:durableId="1750075538">
    <w:abstractNumId w:val="10"/>
  </w:num>
  <w:num w:numId="5" w16cid:durableId="1139221901">
    <w:abstractNumId w:val="6"/>
  </w:num>
  <w:num w:numId="6" w16cid:durableId="1079790861">
    <w:abstractNumId w:val="0"/>
  </w:num>
  <w:num w:numId="7" w16cid:durableId="406727993">
    <w:abstractNumId w:val="1"/>
  </w:num>
  <w:num w:numId="8" w16cid:durableId="1643340430">
    <w:abstractNumId w:val="13"/>
  </w:num>
  <w:num w:numId="9" w16cid:durableId="271011440">
    <w:abstractNumId w:val="12"/>
  </w:num>
  <w:num w:numId="10" w16cid:durableId="1685208485">
    <w:abstractNumId w:val="3"/>
  </w:num>
  <w:num w:numId="11" w16cid:durableId="2015760564">
    <w:abstractNumId w:val="7"/>
  </w:num>
  <w:num w:numId="12" w16cid:durableId="453259411">
    <w:abstractNumId w:val="11"/>
  </w:num>
  <w:num w:numId="13" w16cid:durableId="1038818376">
    <w:abstractNumId w:val="5"/>
  </w:num>
  <w:num w:numId="14" w16cid:durableId="153957775">
    <w:abstractNumId w:val="14"/>
  </w:num>
  <w:num w:numId="15" w16cid:durableId="1643848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4FF4"/>
    <w:rsid w:val="000168A9"/>
    <w:rsid w:val="00021981"/>
    <w:rsid w:val="000234E1"/>
    <w:rsid w:val="0002598E"/>
    <w:rsid w:val="00033188"/>
    <w:rsid w:val="00037D52"/>
    <w:rsid w:val="00041E69"/>
    <w:rsid w:val="000450FC"/>
    <w:rsid w:val="00054939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27265"/>
    <w:rsid w:val="00136984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6B6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5FB"/>
    <w:rsid w:val="003D1BDE"/>
    <w:rsid w:val="003E746A"/>
    <w:rsid w:val="00400AF2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38DE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05F1"/>
    <w:rsid w:val="005934A4"/>
    <w:rsid w:val="005A4F17"/>
    <w:rsid w:val="005C25A0"/>
    <w:rsid w:val="005C5BB4"/>
    <w:rsid w:val="005D230D"/>
    <w:rsid w:val="005E11DC"/>
    <w:rsid w:val="005E29CE"/>
    <w:rsid w:val="005E3241"/>
    <w:rsid w:val="005E5617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6E3A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C59"/>
    <w:rsid w:val="0072276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0DC8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3DA9"/>
    <w:rsid w:val="009E6A30"/>
    <w:rsid w:val="009F07D4"/>
    <w:rsid w:val="009F29EB"/>
    <w:rsid w:val="009F2A07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0558"/>
    <w:rsid w:val="00A6071F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22A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2851"/>
    <w:rsid w:val="00C635B6"/>
    <w:rsid w:val="00C70DFC"/>
    <w:rsid w:val="00C82466"/>
    <w:rsid w:val="00C84097"/>
    <w:rsid w:val="00C91C0D"/>
    <w:rsid w:val="00C96B27"/>
    <w:rsid w:val="00CA4B20"/>
    <w:rsid w:val="00CA7853"/>
    <w:rsid w:val="00CB429B"/>
    <w:rsid w:val="00CC099D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737B1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98</cp:revision>
  <dcterms:created xsi:type="dcterms:W3CDTF">2023-08-30T09:21:00Z</dcterms:created>
  <dcterms:modified xsi:type="dcterms:W3CDTF">2026-07-18T10:17:00Z</dcterms:modified>
</cp:coreProperties>
</file>