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010E7" w14:paraId="1643A4CA" w14:textId="77777777" w:rsidTr="004847FF">
        <w:trPr>
          <w:trHeight w:val="450"/>
        </w:trPr>
        <w:tc>
          <w:tcPr>
            <w:tcW w:w="5000" w:type="pct"/>
            <w:gridSpan w:val="2"/>
            <w:tcBorders>
              <w:top w:val="nil"/>
              <w:left w:val="nil"/>
              <w:right w:val="nil"/>
            </w:tcBorders>
          </w:tcPr>
          <w:p w14:paraId="4C55E51F" w14:textId="77777777" w:rsidR="00602F7D" w:rsidRPr="006010E7" w:rsidRDefault="00602F7D" w:rsidP="00F2643C">
            <w:pPr>
              <w:pStyle w:val="Heading2"/>
              <w:jc w:val="left"/>
              <w:rPr>
                <w:rFonts w:ascii="Arial" w:hAnsi="Arial" w:cs="Arial"/>
                <w:b w:val="0"/>
                <w:bCs w:val="0"/>
                <w:lang w:val="en-US"/>
              </w:rPr>
            </w:pPr>
          </w:p>
        </w:tc>
      </w:tr>
      <w:tr w:rsidR="0000007A" w:rsidRPr="006010E7" w14:paraId="127EAD7E" w14:textId="77777777" w:rsidTr="00F33C84">
        <w:trPr>
          <w:trHeight w:val="413"/>
        </w:trPr>
        <w:tc>
          <w:tcPr>
            <w:tcW w:w="1234" w:type="pct"/>
          </w:tcPr>
          <w:p w14:paraId="3C159AA5" w14:textId="77777777" w:rsidR="0000007A" w:rsidRPr="006010E7" w:rsidRDefault="00D27A79" w:rsidP="00696CAD">
            <w:pPr>
              <w:pStyle w:val="BodyText"/>
              <w:ind w:left="90"/>
              <w:jc w:val="left"/>
              <w:rPr>
                <w:rFonts w:ascii="Arial" w:hAnsi="Arial" w:cs="Arial"/>
                <w:bCs/>
                <w:sz w:val="20"/>
                <w:szCs w:val="20"/>
                <w:lang w:val="en-GB"/>
              </w:rPr>
            </w:pPr>
            <w:r w:rsidRPr="006010E7">
              <w:rPr>
                <w:rFonts w:ascii="Arial" w:hAnsi="Arial" w:cs="Arial"/>
                <w:bCs/>
                <w:sz w:val="20"/>
                <w:szCs w:val="20"/>
                <w:lang w:val="en-GB"/>
              </w:rPr>
              <w:t xml:space="preserve">Book </w:t>
            </w:r>
            <w:r w:rsidR="0000007A" w:rsidRPr="006010E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7661ABF" w:rsidR="0000007A" w:rsidRPr="006010E7" w:rsidRDefault="008C4ECA" w:rsidP="00054BC4">
            <w:pPr>
              <w:pStyle w:val="NormalWeb"/>
              <w:rPr>
                <w:rFonts w:ascii="Arial" w:hAnsi="Arial" w:cs="Arial"/>
                <w:b/>
                <w:bCs/>
                <w:sz w:val="20"/>
                <w:szCs w:val="20"/>
                <w:u w:val="single"/>
              </w:rPr>
            </w:pPr>
            <w:r w:rsidRPr="006010E7">
              <w:rPr>
                <w:rFonts w:ascii="Arial" w:hAnsi="Arial" w:cs="Arial"/>
                <w:b/>
                <w:bCs/>
                <w:sz w:val="20"/>
                <w:szCs w:val="20"/>
                <w:u w:val="single"/>
              </w:rPr>
              <w:t>Agronomic and Market Drivers Influencing Mango (Mangifera indica L.) Production and Marketing Among Smallholder Farmers in Siaya County, Kenya</w:t>
            </w:r>
          </w:p>
        </w:tc>
      </w:tr>
      <w:tr w:rsidR="0000007A" w:rsidRPr="006010E7" w14:paraId="73C90375" w14:textId="77777777" w:rsidTr="002E7787">
        <w:trPr>
          <w:trHeight w:val="290"/>
        </w:trPr>
        <w:tc>
          <w:tcPr>
            <w:tcW w:w="1234" w:type="pct"/>
          </w:tcPr>
          <w:p w14:paraId="20D28135" w14:textId="77777777" w:rsidR="0000007A" w:rsidRPr="006010E7" w:rsidRDefault="0000007A" w:rsidP="00696CAD">
            <w:pPr>
              <w:pStyle w:val="BodyText"/>
              <w:ind w:left="90"/>
              <w:jc w:val="left"/>
              <w:rPr>
                <w:rFonts w:ascii="Arial" w:hAnsi="Arial" w:cs="Arial"/>
                <w:bCs/>
                <w:sz w:val="20"/>
                <w:szCs w:val="20"/>
                <w:lang w:val="en-GB"/>
              </w:rPr>
            </w:pPr>
            <w:r w:rsidRPr="006010E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60B4623" w:rsidR="0000007A" w:rsidRPr="006010E7" w:rsidRDefault="00E72A8E" w:rsidP="00F3669D">
            <w:pPr>
              <w:pStyle w:val="NormalWeb"/>
              <w:spacing w:before="0" w:beforeAutospacing="0" w:after="0" w:afterAutospacing="0"/>
              <w:rPr>
                <w:rFonts w:ascii="Arial" w:hAnsi="Arial" w:cs="Arial"/>
                <w:b/>
                <w:bCs/>
                <w:sz w:val="20"/>
                <w:szCs w:val="20"/>
                <w:highlight w:val="yellow"/>
                <w:lang w:val="en-GB"/>
              </w:rPr>
            </w:pPr>
            <w:r w:rsidRPr="006010E7">
              <w:rPr>
                <w:rFonts w:ascii="Arial" w:hAnsi="Arial" w:cs="Arial"/>
                <w:b/>
                <w:bCs/>
                <w:sz w:val="20"/>
                <w:szCs w:val="20"/>
                <w:lang w:val="en-GB"/>
              </w:rPr>
              <w:t>Ms_BP</w:t>
            </w:r>
            <w:r w:rsidR="00FC432A" w:rsidRPr="006010E7">
              <w:rPr>
                <w:rFonts w:ascii="Arial" w:hAnsi="Arial" w:cs="Arial"/>
                <w:b/>
                <w:bCs/>
                <w:sz w:val="20"/>
                <w:szCs w:val="20"/>
                <w:lang w:val="en-GB"/>
              </w:rPr>
              <w:t>R</w:t>
            </w:r>
            <w:r w:rsidRPr="006010E7">
              <w:rPr>
                <w:rFonts w:ascii="Arial" w:hAnsi="Arial" w:cs="Arial"/>
                <w:b/>
                <w:bCs/>
                <w:sz w:val="20"/>
                <w:szCs w:val="20"/>
                <w:lang w:val="en-GB"/>
              </w:rPr>
              <w:t>_</w:t>
            </w:r>
            <w:r w:rsidR="00FF66B4" w:rsidRPr="006010E7">
              <w:rPr>
                <w:rFonts w:ascii="Arial" w:hAnsi="Arial" w:cs="Arial"/>
                <w:b/>
                <w:bCs/>
                <w:sz w:val="20"/>
                <w:szCs w:val="20"/>
                <w:lang w:val="en-GB"/>
              </w:rPr>
              <w:t>7098</w:t>
            </w:r>
          </w:p>
        </w:tc>
      </w:tr>
      <w:tr w:rsidR="0000007A" w:rsidRPr="006010E7" w14:paraId="05B60576" w14:textId="77777777" w:rsidTr="002109D6">
        <w:trPr>
          <w:trHeight w:val="331"/>
        </w:trPr>
        <w:tc>
          <w:tcPr>
            <w:tcW w:w="1234" w:type="pct"/>
          </w:tcPr>
          <w:p w14:paraId="0196A627" w14:textId="77777777" w:rsidR="0000007A" w:rsidRPr="006010E7" w:rsidRDefault="0000007A" w:rsidP="00696CAD">
            <w:pPr>
              <w:pStyle w:val="BodyText"/>
              <w:ind w:left="90"/>
              <w:jc w:val="left"/>
              <w:rPr>
                <w:rFonts w:ascii="Arial" w:hAnsi="Arial" w:cs="Arial"/>
                <w:bCs/>
                <w:sz w:val="20"/>
                <w:szCs w:val="20"/>
                <w:lang w:val="en-GB"/>
              </w:rPr>
            </w:pPr>
            <w:r w:rsidRPr="006010E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AA0B8FF" w:rsidR="0000007A" w:rsidRPr="006010E7" w:rsidRDefault="008C4ECA" w:rsidP="000450FC">
            <w:pPr>
              <w:pStyle w:val="NormalWeb"/>
              <w:spacing w:before="0" w:beforeAutospacing="0" w:after="0" w:afterAutospacing="0"/>
              <w:rPr>
                <w:rFonts w:ascii="Arial" w:hAnsi="Arial" w:cs="Arial"/>
                <w:b/>
                <w:sz w:val="20"/>
                <w:szCs w:val="20"/>
                <w:highlight w:val="yellow"/>
                <w:lang w:val="en-GB"/>
              </w:rPr>
            </w:pPr>
            <w:r w:rsidRPr="006010E7">
              <w:rPr>
                <w:rFonts w:ascii="Arial" w:hAnsi="Arial" w:cs="Arial"/>
                <w:b/>
                <w:sz w:val="20"/>
                <w:szCs w:val="20"/>
                <w:lang w:val="en-GB"/>
              </w:rPr>
              <w:t>Agronomic and Market Drivers Influencing Mango (Mangifera indica L.) Production and Marketing Among Smallholder Farmers in Siaya County, Kenya</w:t>
            </w:r>
          </w:p>
        </w:tc>
      </w:tr>
      <w:tr w:rsidR="00CF0BBB" w:rsidRPr="006010E7" w14:paraId="6D508B1C" w14:textId="77777777" w:rsidTr="002E7787">
        <w:trPr>
          <w:trHeight w:val="332"/>
        </w:trPr>
        <w:tc>
          <w:tcPr>
            <w:tcW w:w="1234" w:type="pct"/>
          </w:tcPr>
          <w:p w14:paraId="32FC28F7" w14:textId="77777777" w:rsidR="00CF0BBB" w:rsidRPr="006010E7" w:rsidRDefault="00CF0BBB" w:rsidP="00696CAD">
            <w:pPr>
              <w:pStyle w:val="BodyText"/>
              <w:ind w:left="90"/>
              <w:jc w:val="left"/>
              <w:rPr>
                <w:rFonts w:ascii="Arial" w:hAnsi="Arial" w:cs="Arial"/>
                <w:bCs/>
                <w:sz w:val="20"/>
                <w:szCs w:val="20"/>
                <w:lang w:val="en-GB"/>
              </w:rPr>
            </w:pPr>
            <w:r w:rsidRPr="006010E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8BAB5B8" w:rsidR="00CF0BBB" w:rsidRPr="006010E7" w:rsidRDefault="00CD4165" w:rsidP="000450FC">
            <w:pPr>
              <w:pStyle w:val="NormalWeb"/>
              <w:spacing w:before="0" w:beforeAutospacing="0" w:after="0" w:afterAutospacing="0"/>
              <w:rPr>
                <w:rFonts w:ascii="Arial" w:hAnsi="Arial" w:cs="Arial"/>
                <w:b/>
                <w:sz w:val="20"/>
                <w:szCs w:val="20"/>
                <w:lang w:val="en-GB"/>
              </w:rPr>
            </w:pPr>
            <w:r w:rsidRPr="006010E7">
              <w:rPr>
                <w:rFonts w:ascii="Arial" w:hAnsi="Arial" w:cs="Arial"/>
                <w:b/>
                <w:sz w:val="20"/>
                <w:szCs w:val="20"/>
                <w:lang w:val="en-GB"/>
              </w:rPr>
              <w:t>Complete Book</w:t>
            </w:r>
          </w:p>
        </w:tc>
      </w:tr>
    </w:tbl>
    <w:p w14:paraId="45F5983C" w14:textId="77777777" w:rsidR="00037D52" w:rsidRPr="006010E7" w:rsidRDefault="00037D52" w:rsidP="0000007A">
      <w:pPr>
        <w:pStyle w:val="BodyText"/>
        <w:rPr>
          <w:rFonts w:ascii="Arial" w:hAnsi="Arial" w:cs="Arial"/>
          <w:b/>
          <w:bCs/>
          <w:sz w:val="20"/>
          <w:szCs w:val="20"/>
          <w:u w:val="single"/>
          <w:lang w:val="en-GB"/>
        </w:rPr>
      </w:pPr>
    </w:p>
    <w:p w14:paraId="79DE1CF8" w14:textId="77777777" w:rsidR="00605952" w:rsidRPr="006010E7" w:rsidRDefault="00605952" w:rsidP="0000007A">
      <w:pPr>
        <w:pStyle w:val="BodyText"/>
        <w:rPr>
          <w:rFonts w:ascii="Arial" w:hAnsi="Arial" w:cs="Arial"/>
          <w:b/>
          <w:bCs/>
          <w:sz w:val="20"/>
          <w:szCs w:val="20"/>
          <w:u w:val="single"/>
          <w:lang w:val="en-GB"/>
        </w:rPr>
      </w:pPr>
    </w:p>
    <w:p w14:paraId="5A743ECE" w14:textId="77777777" w:rsidR="00D27A79" w:rsidRPr="006010E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010E7" w14:paraId="71A94C1F" w14:textId="77777777" w:rsidTr="007222C8">
        <w:tc>
          <w:tcPr>
            <w:tcW w:w="5000" w:type="pct"/>
            <w:gridSpan w:val="3"/>
            <w:tcBorders>
              <w:top w:val="nil"/>
              <w:left w:val="nil"/>
              <w:right w:val="nil"/>
            </w:tcBorders>
            <w:noWrap/>
          </w:tcPr>
          <w:p w14:paraId="0BC15285" w14:textId="75BEB51F" w:rsidR="00F1171E" w:rsidRPr="006010E7" w:rsidRDefault="00F1171E" w:rsidP="007222C8">
            <w:pPr>
              <w:pStyle w:val="Heading2"/>
              <w:jc w:val="left"/>
              <w:rPr>
                <w:rFonts w:ascii="Arial" w:hAnsi="Arial" w:cs="Arial"/>
                <w:lang w:val="en-GB"/>
              </w:rPr>
            </w:pPr>
            <w:r w:rsidRPr="006010E7">
              <w:rPr>
                <w:rFonts w:ascii="Arial" w:hAnsi="Arial" w:cs="Arial"/>
                <w:highlight w:val="yellow"/>
                <w:lang w:val="en-GB"/>
              </w:rPr>
              <w:t>PART  1:</w:t>
            </w:r>
            <w:r w:rsidRPr="006010E7">
              <w:rPr>
                <w:rFonts w:ascii="Arial" w:hAnsi="Arial" w:cs="Arial"/>
                <w:lang w:val="en-GB"/>
              </w:rPr>
              <w:t xml:space="preserve"> Comments</w:t>
            </w:r>
          </w:p>
          <w:p w14:paraId="1287753C" w14:textId="77777777" w:rsidR="00F1171E" w:rsidRPr="006010E7" w:rsidRDefault="00F1171E" w:rsidP="007222C8">
            <w:pPr>
              <w:rPr>
                <w:rFonts w:ascii="Arial" w:hAnsi="Arial" w:cs="Arial"/>
                <w:sz w:val="20"/>
                <w:szCs w:val="20"/>
                <w:lang w:val="en-GB"/>
              </w:rPr>
            </w:pPr>
          </w:p>
        </w:tc>
      </w:tr>
      <w:tr w:rsidR="00F1171E" w:rsidRPr="006010E7" w14:paraId="5EA12279" w14:textId="77777777" w:rsidTr="007222C8">
        <w:tc>
          <w:tcPr>
            <w:tcW w:w="1265" w:type="pct"/>
            <w:noWrap/>
          </w:tcPr>
          <w:p w14:paraId="7AE9682F" w14:textId="77777777" w:rsidR="00F1171E" w:rsidRPr="006010E7" w:rsidRDefault="00F1171E" w:rsidP="007222C8">
            <w:pPr>
              <w:pStyle w:val="Heading2"/>
              <w:jc w:val="left"/>
              <w:rPr>
                <w:rFonts w:ascii="Arial" w:hAnsi="Arial" w:cs="Arial"/>
                <w:lang w:val="en-GB"/>
              </w:rPr>
            </w:pPr>
          </w:p>
        </w:tc>
        <w:tc>
          <w:tcPr>
            <w:tcW w:w="2212" w:type="pct"/>
          </w:tcPr>
          <w:p w14:paraId="5B8DBE06" w14:textId="77777777" w:rsidR="00F1171E" w:rsidRPr="006010E7" w:rsidRDefault="00F1171E" w:rsidP="007222C8">
            <w:pPr>
              <w:pStyle w:val="Heading2"/>
              <w:jc w:val="left"/>
              <w:rPr>
                <w:rFonts w:ascii="Arial" w:hAnsi="Arial" w:cs="Arial"/>
                <w:lang w:val="en-GB"/>
              </w:rPr>
            </w:pPr>
            <w:r w:rsidRPr="006010E7">
              <w:rPr>
                <w:rFonts w:ascii="Arial" w:hAnsi="Arial" w:cs="Arial"/>
                <w:lang w:val="en-GB"/>
              </w:rPr>
              <w:t>Reviewer’s comment</w:t>
            </w:r>
          </w:p>
          <w:p w14:paraId="693A9C4D" w14:textId="476AED6C" w:rsidR="00421DBF" w:rsidRPr="006010E7" w:rsidRDefault="00421DBF" w:rsidP="00421DBF">
            <w:pPr>
              <w:rPr>
                <w:rFonts w:ascii="Arial" w:hAnsi="Arial" w:cs="Arial"/>
                <w:b/>
                <w:bCs/>
                <w:sz w:val="20"/>
                <w:szCs w:val="20"/>
              </w:rPr>
            </w:pPr>
            <w:r w:rsidRPr="006010E7">
              <w:rPr>
                <w:rFonts w:ascii="Arial" w:hAnsi="Arial" w:cs="Arial"/>
                <w:b/>
                <w:bCs/>
                <w:sz w:val="20"/>
                <w:szCs w:val="20"/>
                <w:highlight w:val="yellow"/>
              </w:rPr>
              <w:t>.</w:t>
            </w:r>
          </w:p>
          <w:p w14:paraId="674EDCCA" w14:textId="2AFB7F5C" w:rsidR="00421DBF" w:rsidRPr="006010E7" w:rsidRDefault="00421DBF" w:rsidP="00421DBF">
            <w:pPr>
              <w:rPr>
                <w:rFonts w:ascii="Arial" w:hAnsi="Arial" w:cs="Arial"/>
                <w:sz w:val="20"/>
                <w:szCs w:val="20"/>
                <w:lang w:val="en-GB"/>
              </w:rPr>
            </w:pPr>
          </w:p>
        </w:tc>
        <w:tc>
          <w:tcPr>
            <w:tcW w:w="1523" w:type="pct"/>
          </w:tcPr>
          <w:p w14:paraId="57792C30" w14:textId="77777777" w:rsidR="00F1171E" w:rsidRPr="006010E7" w:rsidRDefault="00F1171E" w:rsidP="007222C8">
            <w:pPr>
              <w:pStyle w:val="Heading2"/>
              <w:jc w:val="left"/>
              <w:rPr>
                <w:rFonts w:ascii="Arial" w:hAnsi="Arial" w:cs="Arial"/>
                <w:b w:val="0"/>
                <w:lang w:val="en-GB"/>
              </w:rPr>
            </w:pPr>
            <w:r w:rsidRPr="006010E7">
              <w:rPr>
                <w:rFonts w:ascii="Arial" w:hAnsi="Arial" w:cs="Arial"/>
                <w:lang w:val="en-GB"/>
              </w:rPr>
              <w:t>Author’s Feedback</w:t>
            </w:r>
            <w:r w:rsidRPr="006010E7">
              <w:rPr>
                <w:rFonts w:ascii="Arial" w:hAnsi="Arial" w:cs="Arial"/>
                <w:b w:val="0"/>
                <w:lang w:val="en-GB"/>
              </w:rPr>
              <w:t xml:space="preserve"> </w:t>
            </w:r>
            <w:r w:rsidRPr="006010E7">
              <w:rPr>
                <w:rFonts w:ascii="Arial" w:hAnsi="Arial" w:cs="Arial"/>
                <w:b w:val="0"/>
                <w:i/>
                <w:lang w:val="en-GB"/>
              </w:rPr>
              <w:t>(Please correct the manuscript and highlight that part in the manuscript. It is mandatory that authors should write his/her feedback here)</w:t>
            </w:r>
          </w:p>
        </w:tc>
      </w:tr>
      <w:tr w:rsidR="00F1171E" w:rsidRPr="006010E7" w14:paraId="5C0AB4EC" w14:textId="77777777" w:rsidTr="007222C8">
        <w:trPr>
          <w:trHeight w:val="1264"/>
        </w:trPr>
        <w:tc>
          <w:tcPr>
            <w:tcW w:w="1265" w:type="pct"/>
            <w:noWrap/>
          </w:tcPr>
          <w:p w14:paraId="66B47184" w14:textId="48030299" w:rsidR="00F1171E" w:rsidRPr="006010E7" w:rsidRDefault="00F1171E" w:rsidP="007222C8">
            <w:pPr>
              <w:ind w:left="360"/>
              <w:rPr>
                <w:rFonts w:ascii="Arial" w:hAnsi="Arial" w:cs="Arial"/>
                <w:b/>
                <w:bCs/>
                <w:sz w:val="20"/>
                <w:szCs w:val="20"/>
                <w:lang w:val="en-GB"/>
              </w:rPr>
            </w:pPr>
            <w:r w:rsidRPr="006010E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010E7" w:rsidRDefault="00F1171E" w:rsidP="007222C8">
            <w:pPr>
              <w:ind w:left="360"/>
              <w:rPr>
                <w:rFonts w:ascii="Arial" w:eastAsia="MS Mincho" w:hAnsi="Arial" w:cs="Arial"/>
                <w:b/>
                <w:bCs/>
                <w:sz w:val="20"/>
                <w:szCs w:val="20"/>
                <w:lang w:val="en-GB"/>
              </w:rPr>
            </w:pPr>
          </w:p>
        </w:tc>
        <w:tc>
          <w:tcPr>
            <w:tcW w:w="2212" w:type="pct"/>
          </w:tcPr>
          <w:p w14:paraId="22F88D6C" w14:textId="77777777" w:rsidR="00F1171E" w:rsidRPr="006010E7" w:rsidRDefault="006E0B55" w:rsidP="00036A53">
            <w:pPr>
              <w:pStyle w:val="ListParagraph"/>
              <w:ind w:left="0"/>
              <w:jc w:val="both"/>
              <w:rPr>
                <w:rFonts w:ascii="Arial" w:hAnsi="Arial" w:cs="Arial"/>
                <w:sz w:val="20"/>
                <w:szCs w:val="20"/>
                <w:lang w:val="en-GB"/>
              </w:rPr>
            </w:pPr>
            <w:r w:rsidRPr="006010E7">
              <w:rPr>
                <w:rFonts w:ascii="Arial" w:hAnsi="Arial" w:cs="Arial"/>
                <w:sz w:val="20"/>
                <w:szCs w:val="20"/>
                <w:lang w:val="en-GB"/>
              </w:rPr>
              <w:t>This manuscript makes a significant contribution to the scientific and applied literature on smallholder horticulture by empirically integrating agronomic practices with the market and institutional factors that affect productivity. Its strength lies in connecting farm-level management decisions with marketing channels and farmer organizations, an aspect often studied in isolation in existing research. By focusing on an under-researched region such as Siaya County in Kenya, this study provides region-specific evidence to discussions on yield gaps, value chain inefficiencies, and rural livelihoods. The findings are relevant not only for agricultural scientists and agronomists but also for development economists, policymakers, and value chain practitioners engaged in the sustainable intensification and commercialization of fruit crops in sub-Saharan Africa.</w:t>
            </w:r>
          </w:p>
          <w:p w14:paraId="7DBC9196" w14:textId="45F61BE0" w:rsidR="006E0B55" w:rsidRPr="006010E7" w:rsidRDefault="006E0B55" w:rsidP="00036A53">
            <w:pPr>
              <w:pStyle w:val="ListParagraph"/>
              <w:ind w:left="0"/>
              <w:jc w:val="both"/>
              <w:rPr>
                <w:rFonts w:ascii="Arial" w:hAnsi="Arial" w:cs="Arial"/>
                <w:sz w:val="20"/>
                <w:szCs w:val="20"/>
                <w:lang w:val="en-GB"/>
              </w:rPr>
            </w:pPr>
          </w:p>
        </w:tc>
        <w:tc>
          <w:tcPr>
            <w:tcW w:w="1523" w:type="pct"/>
          </w:tcPr>
          <w:p w14:paraId="462A339C" w14:textId="77777777" w:rsidR="00F1171E" w:rsidRPr="006010E7" w:rsidRDefault="00F1171E" w:rsidP="007222C8">
            <w:pPr>
              <w:pStyle w:val="Heading2"/>
              <w:jc w:val="left"/>
              <w:rPr>
                <w:rFonts w:ascii="Arial" w:hAnsi="Arial" w:cs="Arial"/>
                <w:b w:val="0"/>
                <w:lang w:val="en-GB"/>
              </w:rPr>
            </w:pPr>
          </w:p>
        </w:tc>
      </w:tr>
      <w:tr w:rsidR="00F1171E" w:rsidRPr="006010E7" w14:paraId="0D8B5B2C" w14:textId="77777777" w:rsidTr="007222C8">
        <w:trPr>
          <w:trHeight w:val="1262"/>
        </w:trPr>
        <w:tc>
          <w:tcPr>
            <w:tcW w:w="1265" w:type="pct"/>
            <w:noWrap/>
          </w:tcPr>
          <w:p w14:paraId="21CBA5FE" w14:textId="77777777" w:rsidR="00F1171E" w:rsidRPr="006010E7" w:rsidRDefault="00F1171E" w:rsidP="007222C8">
            <w:pPr>
              <w:ind w:left="360"/>
              <w:rPr>
                <w:rFonts w:ascii="Arial" w:hAnsi="Arial" w:cs="Arial"/>
                <w:b/>
                <w:bCs/>
                <w:sz w:val="20"/>
                <w:szCs w:val="20"/>
                <w:lang w:val="en-GB"/>
              </w:rPr>
            </w:pPr>
            <w:r w:rsidRPr="006010E7">
              <w:rPr>
                <w:rFonts w:ascii="Arial" w:hAnsi="Arial" w:cs="Arial"/>
                <w:b/>
                <w:bCs/>
                <w:sz w:val="20"/>
                <w:szCs w:val="20"/>
                <w:lang w:val="en-GB"/>
              </w:rPr>
              <w:t>Is the title of the article suitable?</w:t>
            </w:r>
          </w:p>
          <w:p w14:paraId="1CABB61A" w14:textId="77777777" w:rsidR="00F1171E" w:rsidRPr="006010E7" w:rsidRDefault="00F1171E" w:rsidP="007222C8">
            <w:pPr>
              <w:ind w:left="360"/>
              <w:rPr>
                <w:rFonts w:ascii="Arial" w:hAnsi="Arial" w:cs="Arial"/>
                <w:b/>
                <w:bCs/>
                <w:sz w:val="20"/>
                <w:szCs w:val="20"/>
                <w:lang w:val="en-GB"/>
              </w:rPr>
            </w:pPr>
            <w:r w:rsidRPr="006010E7">
              <w:rPr>
                <w:rFonts w:ascii="Arial" w:hAnsi="Arial" w:cs="Arial"/>
                <w:b/>
                <w:bCs/>
                <w:sz w:val="20"/>
                <w:szCs w:val="20"/>
                <w:lang w:val="en-GB"/>
              </w:rPr>
              <w:t>(If not please suggest an alternative title)</w:t>
            </w:r>
          </w:p>
          <w:p w14:paraId="0275B919" w14:textId="77777777" w:rsidR="00F1171E" w:rsidRPr="006010E7" w:rsidRDefault="00F1171E" w:rsidP="007222C8">
            <w:pPr>
              <w:pStyle w:val="Heading2"/>
              <w:jc w:val="left"/>
              <w:rPr>
                <w:rFonts w:ascii="Arial" w:hAnsi="Arial" w:cs="Arial"/>
                <w:u w:val="single"/>
                <w:lang w:val="en-GB"/>
              </w:rPr>
            </w:pPr>
          </w:p>
        </w:tc>
        <w:tc>
          <w:tcPr>
            <w:tcW w:w="2212" w:type="pct"/>
          </w:tcPr>
          <w:p w14:paraId="49DABE0D" w14:textId="7FC6D1DF" w:rsidR="00036A53" w:rsidRPr="006010E7" w:rsidRDefault="007E32C0" w:rsidP="00036A53">
            <w:pPr>
              <w:rPr>
                <w:rFonts w:ascii="Arial" w:hAnsi="Arial" w:cs="Arial"/>
                <w:sz w:val="20"/>
                <w:szCs w:val="20"/>
                <w:lang w:val="en-GB"/>
              </w:rPr>
            </w:pPr>
            <w:r w:rsidRPr="006010E7">
              <w:rPr>
                <w:rFonts w:ascii="Arial" w:hAnsi="Arial" w:cs="Arial"/>
                <w:sz w:val="20"/>
                <w:szCs w:val="20"/>
                <w:lang w:val="en-GB"/>
              </w:rPr>
              <w:t>T</w:t>
            </w:r>
            <w:r w:rsidR="00036A53" w:rsidRPr="006010E7">
              <w:rPr>
                <w:rFonts w:ascii="Arial" w:hAnsi="Arial" w:cs="Arial"/>
                <w:sz w:val="20"/>
                <w:szCs w:val="20"/>
                <w:lang w:val="en-GB"/>
              </w:rPr>
              <w:t>he title is generally suitable and accurately reflects the scope, variables, and geographical focus of the study.</w:t>
            </w:r>
            <w:r w:rsidRPr="006010E7">
              <w:rPr>
                <w:rFonts w:ascii="Arial" w:hAnsi="Arial" w:cs="Arial"/>
                <w:sz w:val="20"/>
                <w:szCs w:val="20"/>
                <w:lang w:val="en-GB"/>
              </w:rPr>
              <w:t xml:space="preserve"> However, t</w:t>
            </w:r>
            <w:r w:rsidR="00036A53" w:rsidRPr="006010E7">
              <w:rPr>
                <w:rFonts w:ascii="Arial" w:hAnsi="Arial" w:cs="Arial"/>
                <w:sz w:val="20"/>
                <w:szCs w:val="20"/>
                <w:lang w:val="en-GB"/>
              </w:rPr>
              <w:t xml:space="preserve">he title </w:t>
            </w:r>
            <w:r w:rsidRPr="006010E7">
              <w:rPr>
                <w:rFonts w:ascii="Arial" w:hAnsi="Arial" w:cs="Arial"/>
                <w:sz w:val="20"/>
                <w:szCs w:val="20"/>
                <w:lang w:val="en-GB"/>
              </w:rPr>
              <w:t>seems</w:t>
            </w:r>
            <w:r w:rsidR="00036A53" w:rsidRPr="006010E7">
              <w:rPr>
                <w:rFonts w:ascii="Arial" w:hAnsi="Arial" w:cs="Arial"/>
                <w:sz w:val="20"/>
                <w:szCs w:val="20"/>
                <w:lang w:val="en-GB"/>
              </w:rPr>
              <w:t xml:space="preserve"> slightly </w:t>
            </w:r>
            <w:r w:rsidR="006E0B55" w:rsidRPr="006010E7">
              <w:rPr>
                <w:rFonts w:ascii="Arial" w:hAnsi="Arial" w:cs="Arial"/>
                <w:sz w:val="20"/>
                <w:szCs w:val="20"/>
                <w:lang w:val="en-GB"/>
              </w:rPr>
              <w:t>lengthy</w:t>
            </w:r>
            <w:r w:rsidR="00036A53" w:rsidRPr="006010E7">
              <w:rPr>
                <w:rFonts w:ascii="Arial" w:hAnsi="Arial" w:cs="Arial"/>
                <w:sz w:val="20"/>
                <w:szCs w:val="20"/>
                <w:lang w:val="en-GB"/>
              </w:rPr>
              <w:t xml:space="preserve"> and could be made more concise without losing clarity. For example:</w:t>
            </w:r>
          </w:p>
          <w:p w14:paraId="5495D671" w14:textId="77777777" w:rsidR="007E32C0" w:rsidRPr="006010E7" w:rsidRDefault="007E32C0" w:rsidP="00036A53">
            <w:pPr>
              <w:rPr>
                <w:rFonts w:ascii="Arial" w:hAnsi="Arial" w:cs="Arial"/>
                <w:sz w:val="20"/>
                <w:szCs w:val="20"/>
                <w:lang w:val="en-GB"/>
              </w:rPr>
            </w:pPr>
          </w:p>
          <w:p w14:paraId="67B9C2D3" w14:textId="77777777" w:rsidR="00036A53" w:rsidRPr="006010E7" w:rsidRDefault="00036A53" w:rsidP="00036A53">
            <w:pPr>
              <w:rPr>
                <w:rFonts w:ascii="Arial" w:hAnsi="Arial" w:cs="Arial"/>
                <w:sz w:val="20"/>
                <w:szCs w:val="20"/>
                <w:lang w:val="en-GB"/>
              </w:rPr>
            </w:pPr>
            <w:r w:rsidRPr="006010E7">
              <w:rPr>
                <w:rFonts w:ascii="Arial" w:hAnsi="Arial" w:cs="Arial"/>
                <w:sz w:val="20"/>
                <w:szCs w:val="20"/>
                <w:lang w:val="en-GB"/>
              </w:rPr>
              <w:t>“Agronomic and Market Drivers of Mango (Mangifera indica L.) Productivity Among Smallholder Farmers in Siaya County, Kenya”</w:t>
            </w:r>
          </w:p>
          <w:p w14:paraId="5C740B24" w14:textId="77777777" w:rsidR="00036A53" w:rsidRPr="006010E7" w:rsidRDefault="00036A53" w:rsidP="00036A53">
            <w:pPr>
              <w:rPr>
                <w:rFonts w:ascii="Arial" w:hAnsi="Arial" w:cs="Arial"/>
                <w:sz w:val="20"/>
                <w:szCs w:val="20"/>
                <w:lang w:val="en-GB"/>
              </w:rPr>
            </w:pPr>
          </w:p>
          <w:p w14:paraId="794AA9A7" w14:textId="6ADC52E5" w:rsidR="00F1171E" w:rsidRPr="006010E7" w:rsidRDefault="00036A53" w:rsidP="00036A53">
            <w:pPr>
              <w:rPr>
                <w:rFonts w:ascii="Arial" w:hAnsi="Arial" w:cs="Arial"/>
                <w:sz w:val="20"/>
                <w:szCs w:val="20"/>
                <w:lang w:val="en-GB"/>
              </w:rPr>
            </w:pPr>
            <w:r w:rsidRPr="006010E7">
              <w:rPr>
                <w:rFonts w:ascii="Arial" w:hAnsi="Arial" w:cs="Arial"/>
                <w:sz w:val="20"/>
                <w:szCs w:val="20"/>
                <w:lang w:val="en-GB"/>
              </w:rPr>
              <w:t>This alternative tightens the phrasing while retaining scientific precision.</w:t>
            </w:r>
          </w:p>
        </w:tc>
        <w:tc>
          <w:tcPr>
            <w:tcW w:w="1523" w:type="pct"/>
          </w:tcPr>
          <w:p w14:paraId="405B6701" w14:textId="77777777" w:rsidR="00F1171E" w:rsidRPr="006010E7" w:rsidRDefault="00F1171E" w:rsidP="007222C8">
            <w:pPr>
              <w:pStyle w:val="Heading2"/>
              <w:jc w:val="left"/>
              <w:rPr>
                <w:rFonts w:ascii="Arial" w:hAnsi="Arial" w:cs="Arial"/>
                <w:b w:val="0"/>
                <w:lang w:val="en-GB"/>
              </w:rPr>
            </w:pPr>
          </w:p>
        </w:tc>
      </w:tr>
      <w:tr w:rsidR="00F1171E" w:rsidRPr="006010E7" w14:paraId="5604762A" w14:textId="77777777" w:rsidTr="007222C8">
        <w:trPr>
          <w:trHeight w:val="1262"/>
        </w:trPr>
        <w:tc>
          <w:tcPr>
            <w:tcW w:w="1265" w:type="pct"/>
            <w:noWrap/>
          </w:tcPr>
          <w:p w14:paraId="3635573D" w14:textId="77777777" w:rsidR="00F1171E" w:rsidRPr="006010E7" w:rsidRDefault="00F1171E" w:rsidP="007222C8">
            <w:pPr>
              <w:pStyle w:val="Heading2"/>
              <w:ind w:left="360"/>
              <w:jc w:val="left"/>
              <w:rPr>
                <w:rFonts w:ascii="Arial" w:hAnsi="Arial" w:cs="Arial"/>
                <w:lang w:val="en-GB"/>
              </w:rPr>
            </w:pPr>
            <w:r w:rsidRPr="006010E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010E7" w:rsidRDefault="00F1171E" w:rsidP="007222C8">
            <w:pPr>
              <w:pStyle w:val="Heading2"/>
              <w:jc w:val="left"/>
              <w:rPr>
                <w:rFonts w:ascii="Arial" w:hAnsi="Arial" w:cs="Arial"/>
                <w:u w:val="single"/>
                <w:lang w:val="en-GB"/>
              </w:rPr>
            </w:pPr>
          </w:p>
        </w:tc>
        <w:tc>
          <w:tcPr>
            <w:tcW w:w="2212" w:type="pct"/>
          </w:tcPr>
          <w:p w14:paraId="06DA309F" w14:textId="77777777" w:rsidR="006E0B55" w:rsidRPr="006010E7" w:rsidRDefault="006E0B55" w:rsidP="006E0B55">
            <w:pPr>
              <w:jc w:val="both"/>
              <w:rPr>
                <w:rFonts w:ascii="Arial" w:hAnsi="Arial" w:cs="Arial"/>
                <w:sz w:val="20"/>
                <w:szCs w:val="20"/>
                <w:lang w:val="en-GB"/>
              </w:rPr>
            </w:pPr>
            <w:r w:rsidRPr="006010E7">
              <w:rPr>
                <w:rFonts w:ascii="Arial" w:hAnsi="Arial" w:cs="Arial"/>
                <w:sz w:val="20"/>
                <w:szCs w:val="20"/>
                <w:lang w:val="en-GB"/>
              </w:rPr>
              <w:t>The abstract is thorough and well-organized, clearly outlining the background and context of the problem, the study's objectives and scope, the methodology and analytical tools utilized, as well as the key findings and policy-relevant conclusions and recommendations.</w:t>
            </w:r>
          </w:p>
          <w:p w14:paraId="28B7A142" w14:textId="77777777" w:rsidR="006E0B55" w:rsidRPr="006010E7" w:rsidRDefault="006E0B55" w:rsidP="006E0B55">
            <w:pPr>
              <w:jc w:val="both"/>
              <w:rPr>
                <w:rFonts w:ascii="Arial" w:hAnsi="Arial" w:cs="Arial"/>
                <w:sz w:val="20"/>
                <w:szCs w:val="20"/>
                <w:lang w:val="en-GB"/>
              </w:rPr>
            </w:pPr>
          </w:p>
          <w:p w14:paraId="796ACDE8" w14:textId="77777777" w:rsidR="006E0B55" w:rsidRPr="006010E7" w:rsidRDefault="006E0B55" w:rsidP="006E0B55">
            <w:pPr>
              <w:jc w:val="both"/>
              <w:rPr>
                <w:rFonts w:ascii="Arial" w:hAnsi="Arial" w:cs="Arial"/>
                <w:sz w:val="20"/>
                <w:szCs w:val="20"/>
                <w:lang w:val="en-GB"/>
              </w:rPr>
            </w:pPr>
            <w:r w:rsidRPr="006010E7">
              <w:rPr>
                <w:rFonts w:ascii="Arial" w:hAnsi="Arial" w:cs="Arial"/>
                <w:sz w:val="20"/>
                <w:szCs w:val="20"/>
                <w:lang w:val="en-GB"/>
              </w:rPr>
              <w:t>However, it would be beneficial to slightly reduce the redundancy between the results and conclusion sections, as some findings (such as agronomic practices and structured markets) are reiterated almost verbatim.</w:t>
            </w:r>
          </w:p>
          <w:p w14:paraId="34D3C3A3" w14:textId="77777777" w:rsidR="006E0B55" w:rsidRPr="006010E7" w:rsidRDefault="006E0B55" w:rsidP="006E0B55">
            <w:pPr>
              <w:jc w:val="both"/>
              <w:rPr>
                <w:rFonts w:ascii="Arial" w:hAnsi="Arial" w:cs="Arial"/>
                <w:sz w:val="20"/>
                <w:szCs w:val="20"/>
                <w:lang w:val="en-GB"/>
              </w:rPr>
            </w:pPr>
          </w:p>
          <w:p w14:paraId="16A8C9D3" w14:textId="77777777" w:rsidR="006E0B55" w:rsidRPr="006010E7" w:rsidRDefault="006E0B55" w:rsidP="006E0B55">
            <w:pPr>
              <w:jc w:val="both"/>
              <w:rPr>
                <w:rFonts w:ascii="Arial" w:hAnsi="Arial" w:cs="Arial"/>
                <w:sz w:val="20"/>
                <w:szCs w:val="20"/>
                <w:lang w:val="en-GB"/>
              </w:rPr>
            </w:pPr>
            <w:r w:rsidRPr="006010E7">
              <w:rPr>
                <w:rFonts w:ascii="Arial" w:hAnsi="Arial" w:cs="Arial"/>
                <w:sz w:val="20"/>
                <w:szCs w:val="20"/>
                <w:lang w:val="en-GB"/>
              </w:rPr>
              <w:t>To enhance the analytical impact of the results section, the author(s) may consider incorporating a brief quantitative indicator (such as percentage yield increase or income difference).</w:t>
            </w:r>
          </w:p>
          <w:p w14:paraId="6C989AC7" w14:textId="77777777" w:rsidR="006E0B55" w:rsidRPr="006010E7" w:rsidRDefault="006E0B55" w:rsidP="006E0B55">
            <w:pPr>
              <w:jc w:val="both"/>
              <w:rPr>
                <w:rFonts w:ascii="Arial" w:hAnsi="Arial" w:cs="Arial"/>
                <w:sz w:val="20"/>
                <w:szCs w:val="20"/>
                <w:lang w:val="en-GB"/>
              </w:rPr>
            </w:pPr>
          </w:p>
          <w:p w14:paraId="63E8D494" w14:textId="77777777" w:rsidR="006E0B55" w:rsidRPr="006010E7" w:rsidRDefault="006E0B55" w:rsidP="006E0B55">
            <w:pPr>
              <w:jc w:val="both"/>
              <w:rPr>
                <w:rFonts w:ascii="Arial" w:hAnsi="Arial" w:cs="Arial"/>
                <w:sz w:val="20"/>
                <w:szCs w:val="20"/>
                <w:lang w:val="en-GB"/>
              </w:rPr>
            </w:pPr>
            <w:r w:rsidRPr="006010E7">
              <w:rPr>
                <w:rFonts w:ascii="Arial" w:hAnsi="Arial" w:cs="Arial"/>
                <w:sz w:val="20"/>
                <w:szCs w:val="20"/>
                <w:lang w:val="en-GB"/>
              </w:rPr>
              <w:t>Additionally, the keywords list could be expanded to include “Marketing Channels” or “Value Chain” for improved indexing.</w:t>
            </w:r>
          </w:p>
          <w:p w14:paraId="2EA12F4E" w14:textId="77777777" w:rsidR="006E0B55" w:rsidRPr="006010E7" w:rsidRDefault="006E0B55" w:rsidP="00036A53">
            <w:pPr>
              <w:rPr>
                <w:rFonts w:ascii="Arial" w:hAnsi="Arial" w:cs="Arial"/>
                <w:sz w:val="20"/>
                <w:szCs w:val="20"/>
                <w:lang w:val="en-GB"/>
              </w:rPr>
            </w:pPr>
          </w:p>
          <w:p w14:paraId="0FB7E83A" w14:textId="78A09D2C" w:rsidR="00F1171E" w:rsidRPr="006010E7" w:rsidRDefault="006E0B55" w:rsidP="00036A53">
            <w:pPr>
              <w:rPr>
                <w:rFonts w:ascii="Arial" w:hAnsi="Arial" w:cs="Arial"/>
                <w:sz w:val="20"/>
                <w:szCs w:val="20"/>
                <w:lang w:val="en-GB"/>
              </w:rPr>
            </w:pPr>
            <w:r w:rsidRPr="006010E7">
              <w:rPr>
                <w:rFonts w:ascii="Arial" w:hAnsi="Arial" w:cs="Arial"/>
                <w:sz w:val="20"/>
                <w:szCs w:val="20"/>
                <w:lang w:val="en-GB"/>
              </w:rPr>
              <w:t>Overall, there are no significant additions or deletions necessary.</w:t>
            </w:r>
          </w:p>
        </w:tc>
        <w:tc>
          <w:tcPr>
            <w:tcW w:w="1523" w:type="pct"/>
          </w:tcPr>
          <w:p w14:paraId="1D54B730" w14:textId="77777777" w:rsidR="00F1171E" w:rsidRPr="006010E7" w:rsidRDefault="00F1171E" w:rsidP="007222C8">
            <w:pPr>
              <w:pStyle w:val="Heading2"/>
              <w:jc w:val="left"/>
              <w:rPr>
                <w:rFonts w:ascii="Arial" w:hAnsi="Arial" w:cs="Arial"/>
                <w:b w:val="0"/>
                <w:lang w:val="en-GB"/>
              </w:rPr>
            </w:pPr>
          </w:p>
        </w:tc>
      </w:tr>
      <w:tr w:rsidR="00F1171E" w:rsidRPr="006010E7" w14:paraId="2F579F54" w14:textId="77777777" w:rsidTr="007222C8">
        <w:trPr>
          <w:trHeight w:val="859"/>
        </w:trPr>
        <w:tc>
          <w:tcPr>
            <w:tcW w:w="1265" w:type="pct"/>
            <w:noWrap/>
          </w:tcPr>
          <w:p w14:paraId="04361F46" w14:textId="05256258" w:rsidR="00F1171E" w:rsidRPr="006010E7" w:rsidRDefault="00DC6FED" w:rsidP="007222C8">
            <w:pPr>
              <w:ind w:left="360"/>
              <w:rPr>
                <w:rFonts w:ascii="Arial" w:hAnsi="Arial" w:cs="Arial"/>
                <w:b/>
                <w:bCs/>
                <w:sz w:val="20"/>
                <w:szCs w:val="20"/>
                <w:u w:val="single"/>
                <w:lang w:val="en-GB"/>
              </w:rPr>
            </w:pPr>
            <w:r w:rsidRPr="006010E7">
              <w:rPr>
                <w:rFonts w:ascii="Arial" w:hAnsi="Arial" w:cs="Arial"/>
                <w:b/>
                <w:bCs/>
                <w:sz w:val="20"/>
                <w:szCs w:val="20"/>
                <w:lang w:val="en-GB"/>
              </w:rPr>
              <w:t xml:space="preserve">Is the manuscript scientifically correct? Please write here. </w:t>
            </w:r>
          </w:p>
        </w:tc>
        <w:tc>
          <w:tcPr>
            <w:tcW w:w="2212" w:type="pct"/>
          </w:tcPr>
          <w:p w14:paraId="16D4A897" w14:textId="77777777" w:rsidR="006E0B55" w:rsidRPr="006010E7" w:rsidRDefault="006E0B55" w:rsidP="007E32C0">
            <w:pPr>
              <w:jc w:val="both"/>
              <w:rPr>
                <w:rFonts w:ascii="Arial" w:hAnsi="Arial" w:cs="Arial"/>
                <w:sz w:val="20"/>
                <w:szCs w:val="20"/>
                <w:lang w:val="en-GB"/>
              </w:rPr>
            </w:pPr>
            <w:r w:rsidRPr="006010E7">
              <w:rPr>
                <w:rFonts w:ascii="Arial" w:hAnsi="Arial" w:cs="Arial"/>
                <w:sz w:val="20"/>
                <w:szCs w:val="20"/>
                <w:lang w:val="en-GB"/>
              </w:rPr>
              <w:t>The manuscript demonstrates scientific rigor. The study design, sampling strategy, data collection methods, and statistical analyses (including descriptive statistics, ANOVA, and GLM) are well-suited to the stated objectives. The conceptual and theoretical frameworks align effectively with the research questions, and the interpretation of results is consistent with the presented data.</w:t>
            </w:r>
          </w:p>
          <w:p w14:paraId="7B838DBF" w14:textId="77777777" w:rsidR="006E0B55" w:rsidRPr="006010E7" w:rsidRDefault="006E0B55" w:rsidP="007E32C0">
            <w:pPr>
              <w:jc w:val="both"/>
              <w:rPr>
                <w:rFonts w:ascii="Arial" w:hAnsi="Arial" w:cs="Arial"/>
                <w:sz w:val="20"/>
                <w:szCs w:val="20"/>
                <w:lang w:val="en-GB"/>
              </w:rPr>
            </w:pPr>
          </w:p>
          <w:p w14:paraId="2B5A7721" w14:textId="6F8A5547" w:rsidR="00F1171E" w:rsidRPr="006010E7" w:rsidRDefault="006E0B55" w:rsidP="007E32C0">
            <w:pPr>
              <w:jc w:val="both"/>
              <w:rPr>
                <w:rFonts w:ascii="Arial" w:hAnsi="Arial" w:cs="Arial"/>
                <w:sz w:val="20"/>
                <w:szCs w:val="20"/>
                <w:lang w:val="en-GB"/>
              </w:rPr>
            </w:pPr>
            <w:r w:rsidRPr="006010E7">
              <w:rPr>
                <w:rFonts w:ascii="Arial" w:hAnsi="Arial" w:cs="Arial"/>
                <w:sz w:val="20"/>
                <w:szCs w:val="20"/>
                <w:lang w:val="en-GB"/>
              </w:rPr>
              <w:t xml:space="preserve">It is advisable to use causal language with caution in a cross-sectional design; substituting terms like "determine" with "are associated with" in certain sections would enhance the methodological rigor. </w:t>
            </w:r>
            <w:r w:rsidRPr="006010E7">
              <w:rPr>
                <w:rFonts w:ascii="Arial" w:hAnsi="Arial" w:cs="Arial"/>
                <w:sz w:val="20"/>
                <w:szCs w:val="20"/>
                <w:lang w:val="en-GB"/>
              </w:rPr>
              <w:lastRenderedPageBreak/>
              <w:t>Additionally, providing a brief justification for model selection, such as the choice of GLM family or link function, would further strengthen the methodology chapter.</w:t>
            </w:r>
          </w:p>
        </w:tc>
        <w:tc>
          <w:tcPr>
            <w:tcW w:w="1523" w:type="pct"/>
          </w:tcPr>
          <w:p w14:paraId="4898F764" w14:textId="77777777" w:rsidR="00F1171E" w:rsidRPr="006010E7" w:rsidRDefault="00F1171E" w:rsidP="007222C8">
            <w:pPr>
              <w:pStyle w:val="Heading2"/>
              <w:jc w:val="left"/>
              <w:rPr>
                <w:rFonts w:ascii="Arial" w:hAnsi="Arial" w:cs="Arial"/>
                <w:b w:val="0"/>
                <w:lang w:val="en-GB"/>
              </w:rPr>
            </w:pPr>
          </w:p>
        </w:tc>
      </w:tr>
      <w:tr w:rsidR="00F1171E" w:rsidRPr="006010E7" w14:paraId="73739464" w14:textId="77777777" w:rsidTr="007222C8">
        <w:trPr>
          <w:trHeight w:val="703"/>
        </w:trPr>
        <w:tc>
          <w:tcPr>
            <w:tcW w:w="1265" w:type="pct"/>
            <w:noWrap/>
          </w:tcPr>
          <w:p w14:paraId="09C25322" w14:textId="030655B8" w:rsidR="00F1171E" w:rsidRPr="006010E7" w:rsidRDefault="00F1171E" w:rsidP="007222C8">
            <w:pPr>
              <w:ind w:left="360"/>
              <w:rPr>
                <w:rFonts w:ascii="Arial" w:hAnsi="Arial" w:cs="Arial"/>
                <w:b/>
                <w:bCs/>
                <w:sz w:val="20"/>
                <w:szCs w:val="20"/>
                <w:lang w:val="en-GB"/>
              </w:rPr>
            </w:pPr>
            <w:r w:rsidRPr="006010E7">
              <w:rPr>
                <w:rFonts w:ascii="Arial" w:hAnsi="Arial" w:cs="Arial"/>
                <w:b/>
                <w:bCs/>
                <w:sz w:val="20"/>
                <w:szCs w:val="20"/>
                <w:lang w:val="en-GB"/>
              </w:rPr>
              <w:t xml:space="preserve">Are the references sufficient and recent? If you have suggestions </w:t>
            </w:r>
            <w:r w:rsidR="006E0B55" w:rsidRPr="006010E7">
              <w:rPr>
                <w:rFonts w:ascii="Arial" w:hAnsi="Arial" w:cs="Arial"/>
                <w:b/>
                <w:bCs/>
                <w:sz w:val="20"/>
                <w:szCs w:val="20"/>
                <w:lang w:val="en-GB"/>
              </w:rPr>
              <w:t>for</w:t>
            </w:r>
            <w:r w:rsidRPr="006010E7">
              <w:rPr>
                <w:rFonts w:ascii="Arial" w:hAnsi="Arial" w:cs="Arial"/>
                <w:b/>
                <w:bCs/>
                <w:sz w:val="20"/>
                <w:szCs w:val="20"/>
                <w:lang w:val="en-GB"/>
              </w:rPr>
              <w:t xml:space="preserve"> additional references, please mention them in the review form.</w:t>
            </w:r>
          </w:p>
          <w:p w14:paraId="7EFC02A2" w14:textId="77777777" w:rsidR="00F1171E" w:rsidRPr="006010E7" w:rsidRDefault="00F1171E" w:rsidP="007222C8">
            <w:pPr>
              <w:ind w:left="360"/>
              <w:rPr>
                <w:rFonts w:ascii="Arial" w:hAnsi="Arial" w:cs="Arial"/>
                <w:b/>
                <w:bCs/>
                <w:sz w:val="20"/>
                <w:szCs w:val="20"/>
                <w:u w:val="single"/>
                <w:lang w:val="en-GB"/>
              </w:rPr>
            </w:pPr>
            <w:r w:rsidRPr="006010E7">
              <w:rPr>
                <w:rFonts w:ascii="Arial" w:hAnsi="Arial" w:cs="Arial"/>
                <w:b/>
                <w:bCs/>
                <w:sz w:val="20"/>
                <w:szCs w:val="20"/>
                <w:u w:val="single"/>
                <w:lang w:val="en-GB"/>
              </w:rPr>
              <w:t>-</w:t>
            </w:r>
          </w:p>
        </w:tc>
        <w:tc>
          <w:tcPr>
            <w:tcW w:w="2212" w:type="pct"/>
          </w:tcPr>
          <w:p w14:paraId="2ACD7DA0" w14:textId="77777777" w:rsidR="006E0B55" w:rsidRPr="006010E7" w:rsidRDefault="006E0B55" w:rsidP="007E32C0">
            <w:pPr>
              <w:jc w:val="both"/>
              <w:rPr>
                <w:rFonts w:ascii="Arial" w:hAnsi="Arial" w:cs="Arial"/>
                <w:sz w:val="20"/>
                <w:szCs w:val="20"/>
                <w:lang w:val="en-GB"/>
              </w:rPr>
            </w:pPr>
            <w:r w:rsidRPr="006010E7">
              <w:rPr>
                <w:rFonts w:ascii="Arial" w:hAnsi="Arial" w:cs="Arial"/>
                <w:sz w:val="20"/>
                <w:szCs w:val="20"/>
                <w:lang w:val="en-GB"/>
              </w:rPr>
              <w:t>The references provided are generally sufficient, relevant, and current. The manuscript utilizes a robust combination of peer-reviewed journal articles, FAO reports, national policy documents, and regional studies.</w:t>
            </w:r>
          </w:p>
          <w:p w14:paraId="7F65855A" w14:textId="77777777" w:rsidR="006E0B55" w:rsidRPr="006010E7" w:rsidRDefault="006E0B55" w:rsidP="007E32C0">
            <w:pPr>
              <w:jc w:val="both"/>
              <w:rPr>
                <w:rFonts w:ascii="Arial" w:hAnsi="Arial" w:cs="Arial"/>
                <w:sz w:val="20"/>
                <w:szCs w:val="20"/>
                <w:lang w:val="en-GB"/>
              </w:rPr>
            </w:pPr>
          </w:p>
          <w:p w14:paraId="086F74B8" w14:textId="77777777" w:rsidR="006E0B55" w:rsidRPr="006010E7" w:rsidRDefault="006E0B55" w:rsidP="007E32C0">
            <w:pPr>
              <w:jc w:val="both"/>
              <w:rPr>
                <w:rFonts w:ascii="Arial" w:hAnsi="Arial" w:cs="Arial"/>
                <w:sz w:val="20"/>
                <w:szCs w:val="20"/>
                <w:lang w:val="en-GB"/>
              </w:rPr>
            </w:pPr>
            <w:r w:rsidRPr="006010E7">
              <w:rPr>
                <w:rFonts w:ascii="Arial" w:hAnsi="Arial" w:cs="Arial"/>
                <w:sz w:val="20"/>
                <w:szCs w:val="20"/>
                <w:lang w:val="en-GB"/>
              </w:rPr>
              <w:t>However, incorporating 1–2 recent peer-reviewed articles (published between 2022 and 2024) that specifically address mango value chains or postharvest losses in East Africa would enhance the literature review further.</w:t>
            </w:r>
          </w:p>
          <w:p w14:paraId="676FBB85" w14:textId="77777777" w:rsidR="006E0B55" w:rsidRPr="006010E7" w:rsidRDefault="006E0B55" w:rsidP="007E32C0">
            <w:pPr>
              <w:jc w:val="both"/>
              <w:rPr>
                <w:rFonts w:ascii="Arial" w:hAnsi="Arial" w:cs="Arial"/>
                <w:sz w:val="20"/>
                <w:szCs w:val="20"/>
                <w:lang w:val="en-GB"/>
              </w:rPr>
            </w:pPr>
          </w:p>
          <w:p w14:paraId="24FE0567" w14:textId="0E9F123F" w:rsidR="00F1171E" w:rsidRPr="006010E7" w:rsidRDefault="006E0B55" w:rsidP="007E32C0">
            <w:pPr>
              <w:jc w:val="both"/>
              <w:rPr>
                <w:rFonts w:ascii="Arial" w:hAnsi="Arial" w:cs="Arial"/>
                <w:sz w:val="20"/>
                <w:szCs w:val="20"/>
                <w:lang w:val="en-GB"/>
              </w:rPr>
            </w:pPr>
            <w:r w:rsidRPr="006010E7">
              <w:rPr>
                <w:rFonts w:ascii="Arial" w:hAnsi="Arial" w:cs="Arial"/>
                <w:sz w:val="20"/>
                <w:szCs w:val="20"/>
                <w:lang w:val="en-GB"/>
              </w:rPr>
              <w:t>Additionally, please ensure consistency in citation formatting, particularly regarding the placement of institutional authors and the year.</w:t>
            </w:r>
          </w:p>
        </w:tc>
        <w:tc>
          <w:tcPr>
            <w:tcW w:w="1523" w:type="pct"/>
          </w:tcPr>
          <w:p w14:paraId="40220055" w14:textId="77777777" w:rsidR="00F1171E" w:rsidRPr="006010E7" w:rsidRDefault="00F1171E" w:rsidP="007222C8">
            <w:pPr>
              <w:pStyle w:val="Heading2"/>
              <w:jc w:val="left"/>
              <w:rPr>
                <w:rFonts w:ascii="Arial" w:hAnsi="Arial" w:cs="Arial"/>
                <w:b w:val="0"/>
                <w:lang w:val="en-GB"/>
              </w:rPr>
            </w:pPr>
          </w:p>
        </w:tc>
      </w:tr>
      <w:tr w:rsidR="00F1171E" w:rsidRPr="006010E7" w14:paraId="73CC4A50" w14:textId="77777777" w:rsidTr="007222C8">
        <w:trPr>
          <w:trHeight w:val="386"/>
        </w:trPr>
        <w:tc>
          <w:tcPr>
            <w:tcW w:w="1265" w:type="pct"/>
            <w:noWrap/>
          </w:tcPr>
          <w:p w14:paraId="029CE8D0" w14:textId="77777777" w:rsidR="00F1171E" w:rsidRPr="006010E7" w:rsidRDefault="00F1171E" w:rsidP="007222C8">
            <w:pPr>
              <w:pStyle w:val="Heading2"/>
              <w:jc w:val="left"/>
              <w:rPr>
                <w:rFonts w:ascii="Arial" w:hAnsi="Arial" w:cs="Arial"/>
                <w:b w:val="0"/>
                <w:lang w:val="en-GB"/>
              </w:rPr>
            </w:pPr>
          </w:p>
          <w:p w14:paraId="589C16C7" w14:textId="77777777" w:rsidR="00F1171E" w:rsidRPr="006010E7" w:rsidRDefault="00F1171E" w:rsidP="007222C8">
            <w:pPr>
              <w:pStyle w:val="Heading2"/>
              <w:ind w:left="360"/>
              <w:jc w:val="left"/>
              <w:rPr>
                <w:rFonts w:ascii="Arial" w:hAnsi="Arial" w:cs="Arial"/>
                <w:bCs w:val="0"/>
                <w:lang w:val="en-GB"/>
              </w:rPr>
            </w:pPr>
            <w:r w:rsidRPr="006010E7">
              <w:rPr>
                <w:rFonts w:ascii="Arial" w:hAnsi="Arial" w:cs="Arial"/>
                <w:bCs w:val="0"/>
                <w:lang w:val="en-GB"/>
              </w:rPr>
              <w:t>Is the language/English quality of the article suitable for scholarly communications?</w:t>
            </w:r>
          </w:p>
          <w:p w14:paraId="7722B85E" w14:textId="77777777" w:rsidR="00F1171E" w:rsidRPr="006010E7" w:rsidRDefault="00F1171E" w:rsidP="007222C8">
            <w:pPr>
              <w:rPr>
                <w:rFonts w:ascii="Arial" w:hAnsi="Arial" w:cs="Arial"/>
                <w:sz w:val="20"/>
                <w:szCs w:val="20"/>
                <w:lang w:val="en-GB"/>
              </w:rPr>
            </w:pPr>
          </w:p>
        </w:tc>
        <w:tc>
          <w:tcPr>
            <w:tcW w:w="2212" w:type="pct"/>
          </w:tcPr>
          <w:p w14:paraId="5460B4CB" w14:textId="77777777" w:rsidR="006E0B55" w:rsidRPr="006010E7" w:rsidRDefault="006E0B55" w:rsidP="007E32C0">
            <w:pPr>
              <w:jc w:val="both"/>
              <w:rPr>
                <w:rFonts w:ascii="Arial" w:hAnsi="Arial" w:cs="Arial"/>
                <w:sz w:val="20"/>
                <w:szCs w:val="20"/>
                <w:lang w:val="en-GB"/>
              </w:rPr>
            </w:pPr>
            <w:r w:rsidRPr="006010E7">
              <w:rPr>
                <w:rFonts w:ascii="Arial" w:hAnsi="Arial" w:cs="Arial"/>
                <w:sz w:val="20"/>
                <w:szCs w:val="20"/>
                <w:lang w:val="en-GB"/>
              </w:rPr>
              <w:t>The language quality is appropriate for scholarly communication. The manuscript is clearly written, logically organized, and utilizes suitable academic terminology.</w:t>
            </w:r>
          </w:p>
          <w:p w14:paraId="565537E3" w14:textId="77777777" w:rsidR="006E0B55" w:rsidRPr="006010E7" w:rsidRDefault="006E0B55" w:rsidP="007E32C0">
            <w:pPr>
              <w:jc w:val="both"/>
              <w:rPr>
                <w:rFonts w:ascii="Arial" w:hAnsi="Arial" w:cs="Arial"/>
                <w:sz w:val="20"/>
                <w:szCs w:val="20"/>
                <w:lang w:val="en-GB"/>
              </w:rPr>
            </w:pPr>
          </w:p>
          <w:p w14:paraId="41E28118" w14:textId="2EE370FD" w:rsidR="00F1171E" w:rsidRPr="006010E7" w:rsidRDefault="006E0B55" w:rsidP="007E32C0">
            <w:pPr>
              <w:jc w:val="both"/>
              <w:rPr>
                <w:rFonts w:ascii="Arial" w:hAnsi="Arial" w:cs="Arial"/>
                <w:sz w:val="20"/>
                <w:szCs w:val="20"/>
                <w:lang w:val="en-GB"/>
              </w:rPr>
            </w:pPr>
            <w:r w:rsidRPr="006010E7">
              <w:rPr>
                <w:rFonts w:ascii="Arial" w:hAnsi="Arial" w:cs="Arial"/>
                <w:sz w:val="20"/>
                <w:szCs w:val="20"/>
                <w:lang w:val="en-GB"/>
              </w:rPr>
              <w:t>There are occasional grammatical inconsistencies, such as issues with subject-verb agreement and article usage, which should be addressed during the copy-editing process. However, these errors do not hinder comprehension.</w:t>
            </w:r>
          </w:p>
          <w:p w14:paraId="297F52DB" w14:textId="77777777" w:rsidR="00F1171E" w:rsidRPr="006010E7" w:rsidRDefault="00F1171E" w:rsidP="007E32C0">
            <w:pPr>
              <w:jc w:val="both"/>
              <w:rPr>
                <w:rFonts w:ascii="Arial" w:hAnsi="Arial" w:cs="Arial"/>
                <w:sz w:val="20"/>
                <w:szCs w:val="20"/>
                <w:lang w:val="en-GB"/>
              </w:rPr>
            </w:pPr>
          </w:p>
          <w:p w14:paraId="149A6CEF" w14:textId="77777777" w:rsidR="00F1171E" w:rsidRPr="006010E7" w:rsidRDefault="00F1171E" w:rsidP="007E32C0">
            <w:pPr>
              <w:jc w:val="both"/>
              <w:rPr>
                <w:rFonts w:ascii="Arial" w:hAnsi="Arial" w:cs="Arial"/>
                <w:sz w:val="20"/>
                <w:szCs w:val="20"/>
                <w:lang w:val="en-GB"/>
              </w:rPr>
            </w:pPr>
          </w:p>
        </w:tc>
        <w:tc>
          <w:tcPr>
            <w:tcW w:w="1523" w:type="pct"/>
          </w:tcPr>
          <w:p w14:paraId="0351CA58" w14:textId="77777777" w:rsidR="00F1171E" w:rsidRPr="006010E7" w:rsidRDefault="00F1171E" w:rsidP="007222C8">
            <w:pPr>
              <w:rPr>
                <w:rFonts w:ascii="Arial" w:hAnsi="Arial" w:cs="Arial"/>
                <w:sz w:val="20"/>
                <w:szCs w:val="20"/>
                <w:lang w:val="en-GB"/>
              </w:rPr>
            </w:pPr>
          </w:p>
        </w:tc>
      </w:tr>
      <w:tr w:rsidR="00F1171E" w:rsidRPr="006010E7" w14:paraId="20A16C0C" w14:textId="77777777" w:rsidTr="007222C8">
        <w:trPr>
          <w:trHeight w:val="1178"/>
        </w:trPr>
        <w:tc>
          <w:tcPr>
            <w:tcW w:w="1265" w:type="pct"/>
            <w:noWrap/>
          </w:tcPr>
          <w:p w14:paraId="7F4BCFAE" w14:textId="77777777" w:rsidR="00F1171E" w:rsidRPr="006010E7" w:rsidRDefault="00F1171E" w:rsidP="007222C8">
            <w:pPr>
              <w:pStyle w:val="Heading2"/>
              <w:jc w:val="left"/>
              <w:rPr>
                <w:rFonts w:ascii="Arial" w:hAnsi="Arial" w:cs="Arial"/>
                <w:b w:val="0"/>
                <w:bCs w:val="0"/>
                <w:lang w:val="en-GB"/>
              </w:rPr>
            </w:pPr>
            <w:r w:rsidRPr="006010E7">
              <w:rPr>
                <w:rFonts w:ascii="Arial" w:hAnsi="Arial" w:cs="Arial"/>
                <w:bCs w:val="0"/>
                <w:u w:val="single"/>
                <w:lang w:val="en-GB"/>
              </w:rPr>
              <w:t>Optional/General</w:t>
            </w:r>
            <w:r w:rsidRPr="006010E7">
              <w:rPr>
                <w:rFonts w:ascii="Arial" w:hAnsi="Arial" w:cs="Arial"/>
                <w:bCs w:val="0"/>
                <w:lang w:val="en-GB"/>
              </w:rPr>
              <w:t xml:space="preserve"> </w:t>
            </w:r>
            <w:r w:rsidRPr="006010E7">
              <w:rPr>
                <w:rFonts w:ascii="Arial" w:hAnsi="Arial" w:cs="Arial"/>
                <w:b w:val="0"/>
                <w:bCs w:val="0"/>
                <w:lang w:val="en-GB"/>
              </w:rPr>
              <w:t>comments</w:t>
            </w:r>
          </w:p>
          <w:p w14:paraId="1A6B3748" w14:textId="77777777" w:rsidR="00F1171E" w:rsidRPr="006010E7" w:rsidRDefault="00F1171E" w:rsidP="007222C8">
            <w:pPr>
              <w:pStyle w:val="Heading2"/>
              <w:jc w:val="left"/>
              <w:rPr>
                <w:rFonts w:ascii="Arial" w:hAnsi="Arial" w:cs="Arial"/>
                <w:b w:val="0"/>
                <w:lang w:val="en-GB"/>
              </w:rPr>
            </w:pPr>
          </w:p>
        </w:tc>
        <w:tc>
          <w:tcPr>
            <w:tcW w:w="2212" w:type="pct"/>
          </w:tcPr>
          <w:p w14:paraId="15DFD0E8" w14:textId="326157C9" w:rsidR="00F1171E" w:rsidRPr="006010E7" w:rsidRDefault="006E0B55" w:rsidP="00502357">
            <w:pPr>
              <w:jc w:val="both"/>
              <w:rPr>
                <w:rFonts w:ascii="Arial" w:hAnsi="Arial" w:cs="Arial"/>
                <w:sz w:val="20"/>
                <w:szCs w:val="20"/>
                <w:lang w:val="en-GB"/>
              </w:rPr>
            </w:pPr>
            <w:r w:rsidRPr="006010E7">
              <w:rPr>
                <w:rFonts w:ascii="Arial" w:hAnsi="Arial" w:cs="Arial"/>
                <w:sz w:val="20"/>
                <w:szCs w:val="20"/>
                <w:lang w:val="en-GB"/>
              </w:rPr>
              <w:t>This manuscript is thoroughly researched and well-organized, demonstrating significant practical and policy relevance. A key strength lies in its integration of agronomic practices with marketing channels and the dynamics of farmer groups. With minor editorial adjustments and some refinement of the language, the manuscript is ready for publication and will appeal to researchers, policymakers, and development practitioners engaged in horticulture, value chains, and rural development.</w:t>
            </w:r>
          </w:p>
        </w:tc>
        <w:tc>
          <w:tcPr>
            <w:tcW w:w="1523" w:type="pct"/>
          </w:tcPr>
          <w:p w14:paraId="465E098E" w14:textId="77777777" w:rsidR="00F1171E" w:rsidRPr="006010E7" w:rsidRDefault="00F1171E" w:rsidP="007222C8">
            <w:pPr>
              <w:rPr>
                <w:rFonts w:ascii="Arial" w:hAnsi="Arial" w:cs="Arial"/>
                <w:sz w:val="20"/>
                <w:szCs w:val="20"/>
                <w:lang w:val="en-GB"/>
              </w:rPr>
            </w:pPr>
          </w:p>
        </w:tc>
      </w:tr>
    </w:tbl>
    <w:p w14:paraId="6BBACB91" w14:textId="77777777" w:rsidR="00F1171E" w:rsidRPr="006010E7" w:rsidRDefault="00F1171E" w:rsidP="00F1171E">
      <w:pPr>
        <w:pStyle w:val="BodyText"/>
        <w:rPr>
          <w:rFonts w:ascii="Arial" w:hAnsi="Arial" w:cs="Arial"/>
          <w:b/>
          <w:bCs/>
          <w:sz w:val="20"/>
          <w:szCs w:val="20"/>
          <w:u w:val="single"/>
          <w:lang w:val="en-GB"/>
        </w:rPr>
      </w:pPr>
    </w:p>
    <w:p w14:paraId="0821307F" w14:textId="77777777" w:rsidR="00F1171E" w:rsidRPr="006010E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010E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6010E7" w:rsidRDefault="00F1171E" w:rsidP="007222C8">
            <w:pPr>
              <w:pStyle w:val="NormalWeb"/>
              <w:spacing w:before="0" w:beforeAutospacing="0" w:after="0" w:afterAutospacing="0"/>
              <w:rPr>
                <w:rFonts w:ascii="Arial" w:hAnsi="Arial" w:cs="Arial"/>
                <w:b/>
                <w:sz w:val="20"/>
                <w:szCs w:val="20"/>
                <w:u w:val="single"/>
                <w:lang w:val="en-GB"/>
              </w:rPr>
            </w:pPr>
            <w:r w:rsidRPr="006010E7">
              <w:rPr>
                <w:rFonts w:ascii="Arial" w:hAnsi="Arial" w:cs="Arial"/>
                <w:b/>
                <w:sz w:val="20"/>
                <w:szCs w:val="20"/>
                <w:highlight w:val="yellow"/>
                <w:u w:val="single"/>
                <w:lang w:val="en-GB"/>
              </w:rPr>
              <w:t>PART  2:</w:t>
            </w:r>
            <w:r w:rsidRPr="006010E7">
              <w:rPr>
                <w:rFonts w:ascii="Arial" w:hAnsi="Arial" w:cs="Arial"/>
                <w:b/>
                <w:sz w:val="20"/>
                <w:szCs w:val="20"/>
                <w:u w:val="single"/>
                <w:lang w:val="en-GB"/>
              </w:rPr>
              <w:t xml:space="preserve"> </w:t>
            </w:r>
          </w:p>
          <w:p w14:paraId="5B767407" w14:textId="77777777" w:rsidR="00F1171E" w:rsidRPr="006010E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010E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6010E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6010E7" w:rsidRDefault="00F1171E" w:rsidP="007222C8">
            <w:pPr>
              <w:pStyle w:val="Heading2"/>
              <w:jc w:val="left"/>
              <w:rPr>
                <w:rFonts w:ascii="Arial" w:hAnsi="Arial" w:cs="Arial"/>
                <w:lang w:val="en-GB"/>
              </w:rPr>
            </w:pPr>
            <w:r w:rsidRPr="006010E7">
              <w:rPr>
                <w:rFonts w:ascii="Arial" w:hAnsi="Arial" w:cs="Arial"/>
                <w:lang w:val="en-GB"/>
              </w:rPr>
              <w:t>Reviewer’s comment</w:t>
            </w:r>
          </w:p>
        </w:tc>
        <w:tc>
          <w:tcPr>
            <w:tcW w:w="1342" w:type="pct"/>
          </w:tcPr>
          <w:p w14:paraId="6F48B50B" w14:textId="77777777" w:rsidR="00F1171E" w:rsidRPr="006010E7" w:rsidRDefault="00F1171E" w:rsidP="007222C8">
            <w:pPr>
              <w:pStyle w:val="Heading2"/>
              <w:jc w:val="left"/>
              <w:rPr>
                <w:rFonts w:ascii="Arial" w:hAnsi="Arial" w:cs="Arial"/>
                <w:b w:val="0"/>
                <w:lang w:val="en-GB"/>
              </w:rPr>
            </w:pPr>
            <w:r w:rsidRPr="006010E7">
              <w:rPr>
                <w:rFonts w:ascii="Arial" w:hAnsi="Arial" w:cs="Arial"/>
                <w:lang w:val="en-GB"/>
              </w:rPr>
              <w:t>Author’s comment</w:t>
            </w:r>
            <w:r w:rsidRPr="006010E7">
              <w:rPr>
                <w:rFonts w:ascii="Arial" w:hAnsi="Arial" w:cs="Arial"/>
                <w:b w:val="0"/>
                <w:lang w:val="en-GB"/>
              </w:rPr>
              <w:t xml:space="preserve"> </w:t>
            </w:r>
            <w:r w:rsidRPr="006010E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010E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6010E7" w:rsidRDefault="00F1171E" w:rsidP="007222C8">
            <w:pPr>
              <w:pStyle w:val="NormalWeb"/>
              <w:spacing w:before="0" w:beforeAutospacing="0" w:after="0" w:afterAutospacing="0"/>
              <w:rPr>
                <w:rFonts w:ascii="Arial" w:hAnsi="Arial" w:cs="Arial"/>
                <w:b/>
                <w:sz w:val="20"/>
                <w:szCs w:val="20"/>
                <w:lang w:val="en-GB"/>
              </w:rPr>
            </w:pPr>
            <w:r w:rsidRPr="006010E7">
              <w:rPr>
                <w:rFonts w:ascii="Arial" w:hAnsi="Arial" w:cs="Arial"/>
                <w:b/>
                <w:sz w:val="20"/>
                <w:szCs w:val="20"/>
                <w:lang w:val="en-GB"/>
              </w:rPr>
              <w:t xml:space="preserve">Are there ethical issues in this manuscript? </w:t>
            </w:r>
          </w:p>
          <w:p w14:paraId="6034B476" w14:textId="77777777" w:rsidR="00F1171E" w:rsidRPr="006010E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6010E7" w:rsidRDefault="00F1171E" w:rsidP="007222C8">
            <w:pPr>
              <w:pStyle w:val="NormalWeb"/>
              <w:spacing w:before="0" w:beforeAutospacing="0" w:after="0" w:afterAutospacing="0"/>
              <w:rPr>
                <w:rFonts w:ascii="Arial" w:hAnsi="Arial" w:cs="Arial"/>
                <w:i/>
                <w:iCs/>
                <w:sz w:val="20"/>
                <w:szCs w:val="20"/>
                <w:u w:val="single"/>
                <w:lang w:val="en-GB"/>
              </w:rPr>
            </w:pPr>
            <w:r w:rsidRPr="006010E7">
              <w:rPr>
                <w:rFonts w:ascii="Arial" w:hAnsi="Arial" w:cs="Arial"/>
                <w:i/>
                <w:iCs/>
                <w:sz w:val="20"/>
                <w:szCs w:val="20"/>
                <w:u w:val="single"/>
                <w:lang w:val="en-GB"/>
              </w:rPr>
              <w:t xml:space="preserve">(If yes, </w:t>
            </w:r>
            <w:proofErr w:type="gramStart"/>
            <w:r w:rsidRPr="006010E7">
              <w:rPr>
                <w:rFonts w:ascii="Arial" w:hAnsi="Arial" w:cs="Arial"/>
                <w:i/>
                <w:iCs/>
                <w:sz w:val="20"/>
                <w:szCs w:val="20"/>
                <w:u w:val="single"/>
                <w:lang w:val="en-GB"/>
              </w:rPr>
              <w:t>Kindly</w:t>
            </w:r>
            <w:proofErr w:type="gramEnd"/>
            <w:r w:rsidRPr="006010E7">
              <w:rPr>
                <w:rFonts w:ascii="Arial" w:hAnsi="Arial" w:cs="Arial"/>
                <w:i/>
                <w:iCs/>
                <w:sz w:val="20"/>
                <w:szCs w:val="20"/>
                <w:u w:val="single"/>
                <w:lang w:val="en-GB"/>
              </w:rPr>
              <w:t xml:space="preserve"> please write down the ethical issues here in detail)</w:t>
            </w:r>
          </w:p>
          <w:p w14:paraId="3F0D46E3" w14:textId="77777777" w:rsidR="00F1171E" w:rsidRPr="006010E7"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6010E7"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6010E7" w:rsidRDefault="00F1171E" w:rsidP="007222C8">
            <w:pPr>
              <w:rPr>
                <w:rFonts w:ascii="Arial" w:eastAsia="Arial Unicode MS" w:hAnsi="Arial" w:cs="Arial"/>
                <w:sz w:val="20"/>
                <w:szCs w:val="20"/>
                <w:lang w:val="en-GB"/>
              </w:rPr>
            </w:pPr>
          </w:p>
          <w:p w14:paraId="4A981594" w14:textId="77777777" w:rsidR="00F1171E" w:rsidRPr="006010E7" w:rsidRDefault="00F1171E" w:rsidP="007222C8">
            <w:pPr>
              <w:rPr>
                <w:rFonts w:ascii="Arial" w:eastAsia="Arial Unicode MS" w:hAnsi="Arial" w:cs="Arial"/>
                <w:sz w:val="20"/>
                <w:szCs w:val="20"/>
                <w:lang w:val="en-GB"/>
              </w:rPr>
            </w:pPr>
          </w:p>
          <w:p w14:paraId="4780A682" w14:textId="77777777" w:rsidR="00F1171E" w:rsidRPr="006010E7" w:rsidRDefault="00F1171E" w:rsidP="007222C8">
            <w:pPr>
              <w:rPr>
                <w:rFonts w:ascii="Arial" w:eastAsia="Arial Unicode MS" w:hAnsi="Arial" w:cs="Arial"/>
                <w:sz w:val="20"/>
                <w:szCs w:val="20"/>
                <w:lang w:val="en-GB"/>
              </w:rPr>
            </w:pPr>
          </w:p>
          <w:p w14:paraId="2D80979A" w14:textId="77777777" w:rsidR="00F1171E" w:rsidRPr="006010E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6010E7" w:rsidRDefault="004C3DF1">
      <w:pPr>
        <w:rPr>
          <w:rFonts w:ascii="Arial" w:hAnsi="Arial" w:cs="Arial"/>
          <w:b/>
          <w:sz w:val="20"/>
          <w:szCs w:val="20"/>
          <w:lang w:val="en-GB"/>
        </w:rPr>
      </w:pPr>
    </w:p>
    <w:p w14:paraId="6C9B4DC4" w14:textId="77777777" w:rsidR="006010E7" w:rsidRPr="006010E7" w:rsidRDefault="006010E7">
      <w:pPr>
        <w:rPr>
          <w:rFonts w:ascii="Arial" w:hAnsi="Arial" w:cs="Arial"/>
          <w:b/>
          <w:sz w:val="20"/>
          <w:szCs w:val="20"/>
          <w:lang w:val="en-GB"/>
        </w:rPr>
      </w:pPr>
    </w:p>
    <w:p w14:paraId="7859AE0E" w14:textId="77777777" w:rsidR="006010E7" w:rsidRPr="006010E7" w:rsidRDefault="006010E7" w:rsidP="006010E7">
      <w:pPr>
        <w:pStyle w:val="Affiliation"/>
        <w:spacing w:after="0" w:line="240" w:lineRule="auto"/>
        <w:jc w:val="left"/>
        <w:rPr>
          <w:rFonts w:ascii="Arial" w:hAnsi="Arial" w:cs="Arial"/>
          <w:b/>
          <w:u w:val="single"/>
        </w:rPr>
      </w:pPr>
      <w:r w:rsidRPr="006010E7">
        <w:rPr>
          <w:rFonts w:ascii="Arial" w:hAnsi="Arial" w:cs="Arial"/>
          <w:b/>
          <w:u w:val="single"/>
        </w:rPr>
        <w:t>Reviewer details:</w:t>
      </w:r>
    </w:p>
    <w:p w14:paraId="20EB2791" w14:textId="77777777" w:rsidR="006010E7" w:rsidRPr="006010E7" w:rsidRDefault="006010E7">
      <w:pPr>
        <w:rPr>
          <w:rFonts w:ascii="Arial" w:hAnsi="Arial" w:cs="Arial"/>
          <w:b/>
          <w:sz w:val="20"/>
          <w:szCs w:val="20"/>
          <w:lang w:val="en-GB"/>
        </w:rPr>
      </w:pPr>
    </w:p>
    <w:p w14:paraId="3809BE88" w14:textId="7CF0902F" w:rsidR="006010E7" w:rsidRPr="006010E7" w:rsidRDefault="006010E7">
      <w:pPr>
        <w:rPr>
          <w:rFonts w:ascii="Arial" w:hAnsi="Arial" w:cs="Arial"/>
          <w:b/>
          <w:bCs/>
          <w:sz w:val="20"/>
          <w:szCs w:val="20"/>
        </w:rPr>
      </w:pPr>
      <w:r w:rsidRPr="006010E7">
        <w:rPr>
          <w:rFonts w:ascii="Arial" w:hAnsi="Arial" w:cs="Arial"/>
          <w:b/>
          <w:bCs/>
          <w:color w:val="000000"/>
          <w:sz w:val="20"/>
          <w:szCs w:val="20"/>
        </w:rPr>
        <w:t>Ranjan Chatterjee</w:t>
      </w:r>
      <w:r w:rsidRPr="006010E7">
        <w:rPr>
          <w:rFonts w:ascii="Arial" w:hAnsi="Arial" w:cs="Arial"/>
          <w:b/>
          <w:bCs/>
          <w:color w:val="000000"/>
          <w:sz w:val="20"/>
          <w:szCs w:val="20"/>
        </w:rPr>
        <w:t xml:space="preserve">, </w:t>
      </w:r>
      <w:r w:rsidRPr="006010E7">
        <w:rPr>
          <w:rFonts w:ascii="Arial" w:hAnsi="Arial" w:cs="Arial"/>
          <w:b/>
          <w:bCs/>
          <w:color w:val="000000"/>
          <w:sz w:val="20"/>
          <w:szCs w:val="20"/>
        </w:rPr>
        <w:t>Anthropological Survey of India, Southern Regional Centre, India</w:t>
      </w:r>
      <w:r w:rsidRPr="006010E7">
        <w:rPr>
          <w:rFonts w:ascii="Arial" w:hAnsi="Arial" w:cs="Arial"/>
          <w:b/>
          <w:bCs/>
          <w:color w:val="000000"/>
          <w:sz w:val="20"/>
          <w:szCs w:val="20"/>
        </w:rPr>
        <w:br/>
      </w:r>
    </w:p>
    <w:sectPr w:rsidR="006010E7" w:rsidRPr="006010E7"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6885F" w14:textId="77777777" w:rsidR="00F419E9" w:rsidRPr="0000007A" w:rsidRDefault="00F419E9" w:rsidP="0099583E">
      <w:r>
        <w:separator/>
      </w:r>
    </w:p>
  </w:endnote>
  <w:endnote w:type="continuationSeparator" w:id="0">
    <w:p w14:paraId="114A885C" w14:textId="77777777" w:rsidR="00F419E9" w:rsidRPr="0000007A" w:rsidRDefault="00F419E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28E03" w14:textId="77777777" w:rsidR="00F419E9" w:rsidRPr="0000007A" w:rsidRDefault="00F419E9" w:rsidP="0099583E">
      <w:r>
        <w:separator/>
      </w:r>
    </w:p>
  </w:footnote>
  <w:footnote w:type="continuationSeparator" w:id="0">
    <w:p w14:paraId="116175F3" w14:textId="77777777" w:rsidR="00F419E9" w:rsidRPr="0000007A" w:rsidRDefault="00F419E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9577800">
    <w:abstractNumId w:val="3"/>
  </w:num>
  <w:num w:numId="2" w16cid:durableId="65147312">
    <w:abstractNumId w:val="6"/>
  </w:num>
  <w:num w:numId="3" w16cid:durableId="1542016976">
    <w:abstractNumId w:val="5"/>
  </w:num>
  <w:num w:numId="4" w16cid:durableId="1705524206">
    <w:abstractNumId w:val="7"/>
  </w:num>
  <w:num w:numId="5" w16cid:durableId="1743485662">
    <w:abstractNumId w:val="4"/>
  </w:num>
  <w:num w:numId="6" w16cid:durableId="1021321574">
    <w:abstractNumId w:val="0"/>
  </w:num>
  <w:num w:numId="7" w16cid:durableId="151333960">
    <w:abstractNumId w:val="1"/>
  </w:num>
  <w:num w:numId="8" w16cid:durableId="1787235176">
    <w:abstractNumId w:val="9"/>
  </w:num>
  <w:num w:numId="9" w16cid:durableId="750392106">
    <w:abstractNumId w:val="8"/>
  </w:num>
  <w:num w:numId="10" w16cid:durableId="271400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2F45"/>
    <w:rsid w:val="000234E1"/>
    <w:rsid w:val="0002598E"/>
    <w:rsid w:val="00036A53"/>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7ABD"/>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07D8"/>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02D2"/>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2357"/>
    <w:rsid w:val="00503AB6"/>
    <w:rsid w:val="005047C5"/>
    <w:rsid w:val="0050495C"/>
    <w:rsid w:val="00510920"/>
    <w:rsid w:val="0052339F"/>
    <w:rsid w:val="00530A2D"/>
    <w:rsid w:val="00531C82"/>
    <w:rsid w:val="00533FC1"/>
    <w:rsid w:val="0054564B"/>
    <w:rsid w:val="00545A13"/>
    <w:rsid w:val="00546343"/>
    <w:rsid w:val="00546E3F"/>
    <w:rsid w:val="00551965"/>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10E7"/>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0B55"/>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5C31"/>
    <w:rsid w:val="007A62F8"/>
    <w:rsid w:val="007B1099"/>
    <w:rsid w:val="007B54A4"/>
    <w:rsid w:val="007C6CDF"/>
    <w:rsid w:val="007D0246"/>
    <w:rsid w:val="007E32C0"/>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4ECA"/>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66C"/>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07F1"/>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4165"/>
    <w:rsid w:val="00CD5091"/>
    <w:rsid w:val="00CD5DFD"/>
    <w:rsid w:val="00CD7C84"/>
    <w:rsid w:val="00CE199A"/>
    <w:rsid w:val="00CE3497"/>
    <w:rsid w:val="00CE5AC7"/>
    <w:rsid w:val="00CF0BBB"/>
    <w:rsid w:val="00CF0D07"/>
    <w:rsid w:val="00CF7035"/>
    <w:rsid w:val="00D03750"/>
    <w:rsid w:val="00D1283A"/>
    <w:rsid w:val="00D12970"/>
    <w:rsid w:val="00D17979"/>
    <w:rsid w:val="00D2075F"/>
    <w:rsid w:val="00D24CBE"/>
    <w:rsid w:val="00D27A79"/>
    <w:rsid w:val="00D32AC2"/>
    <w:rsid w:val="00D40416"/>
    <w:rsid w:val="00D430AB"/>
    <w:rsid w:val="00D4782A"/>
    <w:rsid w:val="00D64423"/>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44E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19E9"/>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66B4"/>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010E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6130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2026-02-12T09:40:00Z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