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961BD30" w:rsidR="0000007A" w:rsidRPr="00DE7D30" w:rsidRDefault="00102F14" w:rsidP="00054BC4">
            <w:pPr>
              <w:pStyle w:val="NormalWeb"/>
              <w:rPr>
                <w:rFonts w:ascii="Arial" w:hAnsi="Arial" w:cs="Arial"/>
                <w:b/>
                <w:bCs/>
                <w:szCs w:val="28"/>
                <w:u w:val="single"/>
              </w:rPr>
            </w:pPr>
            <w:hyperlink r:id="rId7" w:history="1">
              <w:r w:rsidRPr="00102F14">
                <w:rPr>
                  <w:rStyle w:val="Hyperlink"/>
                  <w:rFonts w:ascii="Arial" w:hAnsi="Arial" w:cs="Arial"/>
                  <w:b/>
                  <w:bCs/>
                  <w:szCs w:val="28"/>
                </w:rPr>
                <w:t>Medical Science: Updates and Prospects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C53E4C6"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7510E8" w:rsidRPr="007510E8">
              <w:rPr>
                <w:rFonts w:ascii="Arial" w:hAnsi="Arial" w:cs="Arial"/>
                <w:b/>
                <w:bCs/>
                <w:szCs w:val="28"/>
                <w:lang w:val="en-GB"/>
              </w:rPr>
              <w:t>7268</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175066E" w:rsidR="0000007A" w:rsidRPr="00DE7D30" w:rsidRDefault="00A35AAE" w:rsidP="000450FC">
            <w:pPr>
              <w:pStyle w:val="NormalWeb"/>
              <w:spacing w:before="0" w:beforeAutospacing="0" w:after="0" w:afterAutospacing="0"/>
              <w:rPr>
                <w:rFonts w:ascii="Arial" w:hAnsi="Arial" w:cs="Arial"/>
                <w:b/>
                <w:szCs w:val="28"/>
                <w:highlight w:val="yellow"/>
                <w:lang w:val="en-GB"/>
              </w:rPr>
            </w:pPr>
            <w:r w:rsidRPr="00A35AAE">
              <w:rPr>
                <w:rFonts w:ascii="Arial" w:hAnsi="Arial" w:cs="Arial"/>
                <w:b/>
                <w:szCs w:val="28"/>
                <w:lang w:val="en-GB"/>
              </w:rPr>
              <w:t>Advancing Medical Research in Saudi Arabia in Alignment with Vision 2030: Barriers, Progress and Future Directions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76243EC" w:rsidR="00CF0BBB" w:rsidRPr="00DE7D30" w:rsidRDefault="00870F20"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2400E6">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D81F875" w:rsidR="00F1171E" w:rsidRPr="00900E9B" w:rsidRDefault="00E20713" w:rsidP="00E20713">
            <w:pPr>
              <w:pStyle w:val="ListParagraph"/>
              <w:ind w:left="0"/>
              <w:jc w:val="both"/>
              <w:rPr>
                <w:b/>
                <w:bCs/>
                <w:sz w:val="20"/>
                <w:szCs w:val="20"/>
                <w:lang w:val="en-GB"/>
              </w:rPr>
            </w:pPr>
            <w:r>
              <w:t>This manuscript is highly relevant to the scientific and academic community because it provides a comprehensive overview of the current status, barriers, and future directions of medical research in Saudi Arabia within the framework of Vision 2030. Strengthening research capacity in rapidly developing healthcare systems is a global priority, and this chapter contributes valuable contextual evidence from Saudi Arabia. The identification of the persistent attitude–practice gap in research engagement offers important insights for policymakers, academic institutions, and healthcare administrators. Furthermore, the manuscript contributes to understanding how institutional reforms, protected research time, and structured training programs can enhance research productivity in emerging academic systems.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58A4903C" w:rsidR="00F1171E" w:rsidRPr="00900E9B" w:rsidRDefault="00E20713" w:rsidP="00E20713">
            <w:pPr>
              <w:jc w:val="both"/>
              <w:rPr>
                <w:b/>
                <w:bCs/>
                <w:sz w:val="20"/>
                <w:szCs w:val="20"/>
                <w:lang w:val="en-GB"/>
              </w:rPr>
            </w:pPr>
            <w:r>
              <w:t>Yes, the title is clear, specific, and accurately reflects the content of the manuscript. It appropriately links medical research development with Saudi Vision 2030 and outlines the key focus areas (barriers, progress, and future directions). No modification is required.</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B832274" w14:textId="77777777" w:rsidR="00E20713" w:rsidRDefault="00E20713" w:rsidP="00E20713">
            <w:pPr>
              <w:pStyle w:val="NoSpacing"/>
              <w:rPr>
                <w:lang w:val="en-ID"/>
              </w:rPr>
            </w:pPr>
            <w:r>
              <w:t>The abstract is well-structured and includes Background, Objective, Methods, Results, and Conclusion. It clearly summarizes the scope and key findings of the review.</w:t>
            </w:r>
          </w:p>
          <w:p w14:paraId="10CD716B" w14:textId="77777777" w:rsidR="00E20713" w:rsidRDefault="00E20713" w:rsidP="00E20713">
            <w:pPr>
              <w:pStyle w:val="NoSpacing"/>
            </w:pPr>
            <w:r>
              <w:t>However, minor improvements are recommended:</w:t>
            </w:r>
          </w:p>
          <w:p w14:paraId="3484CEF8" w14:textId="77777777" w:rsidR="00E20713" w:rsidRDefault="00E20713" w:rsidP="00E20713">
            <w:pPr>
              <w:pStyle w:val="NoSpacing"/>
              <w:numPr>
                <w:ilvl w:val="0"/>
                <w:numId w:val="12"/>
              </w:numPr>
            </w:pPr>
            <w:r>
              <w:t>Specify the number of studies included in the review to improve transparency.</w:t>
            </w:r>
          </w:p>
          <w:p w14:paraId="6604C34D" w14:textId="77777777" w:rsidR="00E20713" w:rsidRDefault="00E20713" w:rsidP="00E20713">
            <w:pPr>
              <w:pStyle w:val="NoSpacing"/>
              <w:numPr>
                <w:ilvl w:val="0"/>
                <w:numId w:val="12"/>
              </w:numPr>
            </w:pPr>
            <w:r>
              <w:t>Clearly state that this is a narrative review to avoid confusion with a systematic review.</w:t>
            </w:r>
          </w:p>
          <w:p w14:paraId="5FC55E8D" w14:textId="77777777" w:rsidR="00E20713" w:rsidRDefault="00E20713" w:rsidP="00E20713">
            <w:pPr>
              <w:pStyle w:val="NoSpacing"/>
              <w:numPr>
                <w:ilvl w:val="0"/>
                <w:numId w:val="12"/>
              </w:numPr>
            </w:pPr>
            <w:r>
              <w:t>Slightly reduce repetition regarding the “positive attitude but low participation” finding to improve conciseness.</w:t>
            </w:r>
          </w:p>
          <w:p w14:paraId="31C9318C" w14:textId="77777777" w:rsidR="00E20713" w:rsidRDefault="00E20713" w:rsidP="00E20713">
            <w:pPr>
              <w:pStyle w:val="NoSpacing"/>
            </w:pPr>
            <w:r>
              <w:t>Overall, the abstract is strong but would benefit from minor refinement.</w:t>
            </w:r>
          </w:p>
          <w:p w14:paraId="0FB7E83A" w14:textId="77777777" w:rsidR="00F1171E" w:rsidRPr="00900E9B" w:rsidRDefault="00F1171E" w:rsidP="00E20713">
            <w:pPr>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7CCBFF58" w14:textId="77777777" w:rsidR="00E20713" w:rsidRDefault="00E20713" w:rsidP="00E20713">
            <w:pPr>
              <w:pStyle w:val="NoSpacing"/>
              <w:rPr>
                <w:lang w:val="en-ID"/>
              </w:rPr>
            </w:pPr>
            <w:r>
              <w:t>The manuscript is scientifically sound and logically structured. It presents a coherent synthesis of existing literature and integrates comparative international evidence effectively.</w:t>
            </w:r>
          </w:p>
          <w:p w14:paraId="390FC2D6" w14:textId="77777777" w:rsidR="00E20713" w:rsidRDefault="00E20713" w:rsidP="00E20713">
            <w:pPr>
              <w:pStyle w:val="NoSpacing"/>
            </w:pPr>
            <w:r>
              <w:t>Strengths:</w:t>
            </w:r>
          </w:p>
          <w:p w14:paraId="2CB26CED" w14:textId="77777777" w:rsidR="00E20713" w:rsidRDefault="00E20713" w:rsidP="00E20713">
            <w:pPr>
              <w:pStyle w:val="NoSpacing"/>
              <w:numPr>
                <w:ilvl w:val="0"/>
                <w:numId w:val="15"/>
              </w:numPr>
            </w:pPr>
            <w:r>
              <w:t>Clear organization (Introduction, Methodology, Thematic Analysis, Results, Discussion, Conclusion).</w:t>
            </w:r>
          </w:p>
          <w:p w14:paraId="54098A20" w14:textId="77777777" w:rsidR="00E20713" w:rsidRDefault="00E20713" w:rsidP="00E20713">
            <w:pPr>
              <w:pStyle w:val="NoSpacing"/>
              <w:numPr>
                <w:ilvl w:val="0"/>
                <w:numId w:val="15"/>
              </w:numPr>
            </w:pPr>
            <w:r>
              <w:t>Strong thematic synthesis.</w:t>
            </w:r>
          </w:p>
          <w:p w14:paraId="0D04D927" w14:textId="77777777" w:rsidR="00E20713" w:rsidRDefault="00E20713" w:rsidP="00E20713">
            <w:pPr>
              <w:pStyle w:val="NoSpacing"/>
              <w:numPr>
                <w:ilvl w:val="0"/>
                <w:numId w:val="15"/>
              </w:numPr>
            </w:pPr>
            <w:r>
              <w:t>Balanced discussion integrating national and international evidence.</w:t>
            </w:r>
          </w:p>
          <w:p w14:paraId="0E0B5363" w14:textId="77777777" w:rsidR="00E20713" w:rsidRDefault="00E20713" w:rsidP="00E20713">
            <w:pPr>
              <w:pStyle w:val="NoSpacing"/>
            </w:pPr>
            <w:r>
              <w:t>Minor limitations:</w:t>
            </w:r>
          </w:p>
          <w:p w14:paraId="638AA281" w14:textId="77777777" w:rsidR="00E20713" w:rsidRDefault="00E20713" w:rsidP="00E20713">
            <w:pPr>
              <w:pStyle w:val="NoSpacing"/>
              <w:numPr>
                <w:ilvl w:val="0"/>
                <w:numId w:val="16"/>
              </w:numPr>
            </w:pPr>
            <w:r>
              <w:t>The methodology lacks detailed reporting of the final number of included studies.</w:t>
            </w:r>
          </w:p>
          <w:p w14:paraId="588908C7" w14:textId="77777777" w:rsidR="00E20713" w:rsidRDefault="00E20713" w:rsidP="00E20713">
            <w:pPr>
              <w:pStyle w:val="NoSpacing"/>
              <w:numPr>
                <w:ilvl w:val="0"/>
                <w:numId w:val="16"/>
              </w:numPr>
            </w:pPr>
            <w:r>
              <w:t>No flow diagram or detailed selection process is presented.</w:t>
            </w:r>
          </w:p>
          <w:p w14:paraId="1C2292F0" w14:textId="77777777" w:rsidR="00E20713" w:rsidRDefault="00E20713" w:rsidP="00E20713">
            <w:pPr>
              <w:pStyle w:val="NoSpacing"/>
              <w:numPr>
                <w:ilvl w:val="0"/>
                <w:numId w:val="16"/>
              </w:numPr>
            </w:pPr>
            <w:r>
              <w:lastRenderedPageBreak/>
              <w:t>Study characteristics could be summarized more systematically in tabular form.</w:t>
            </w:r>
          </w:p>
          <w:p w14:paraId="756BB017" w14:textId="77777777" w:rsidR="00E20713" w:rsidRDefault="00E20713" w:rsidP="00E20713">
            <w:pPr>
              <w:pStyle w:val="NoSpacing"/>
            </w:pPr>
            <w:r>
              <w:t>Despite these minor methodological limitations, the manuscript remains scientifically robust and technically sound.</w:t>
            </w:r>
          </w:p>
          <w:p w14:paraId="3F4F5752" w14:textId="5D1EA791" w:rsidR="00E20713" w:rsidRDefault="00E20713" w:rsidP="00E20713">
            <w:pPr>
              <w:pStyle w:val="NoSpacing"/>
            </w:pPr>
          </w:p>
          <w:p w14:paraId="2B5A7721" w14:textId="77777777" w:rsidR="00F1171E" w:rsidRPr="00900E9B" w:rsidRDefault="00F1171E" w:rsidP="00E20713">
            <w:pPr>
              <w:pStyle w:val="NoSpacing"/>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428F794C" w14:textId="77777777" w:rsidR="00E20713" w:rsidRDefault="00E20713" w:rsidP="00E20713">
            <w:pPr>
              <w:pStyle w:val="NoSpacing"/>
              <w:jc w:val="both"/>
              <w:rPr>
                <w:lang w:val="en-ID"/>
              </w:rPr>
            </w:pPr>
            <w:r>
              <w:t>The references are generally sufficient, relevant, and include several recent studies (2019–2023). The inclusion of Saudi-based research strengthens contextual relevance.</w:t>
            </w:r>
          </w:p>
          <w:p w14:paraId="152D4050" w14:textId="77777777" w:rsidR="00E20713" w:rsidRDefault="00E20713" w:rsidP="00E20713">
            <w:pPr>
              <w:pStyle w:val="NoSpacing"/>
              <w:jc w:val="both"/>
            </w:pPr>
            <w:r>
              <w:t>Some classical references (1992, 1996, 2005) are appropriately used for foundational concepts. However, the addition of 1–2 more recent (2024–2025) studies, if available, would further strengthen the currency of the manuscript.</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6CBA4B2A" w14:textId="614669B1" w:rsidR="00F1171E" w:rsidRPr="00900E9B" w:rsidRDefault="00E20713" w:rsidP="007222C8">
            <w:pPr>
              <w:rPr>
                <w:sz w:val="20"/>
                <w:szCs w:val="20"/>
                <w:lang w:val="en-GB"/>
              </w:rPr>
            </w:pPr>
            <w:r w:rsidRPr="00E20713">
              <w:rPr>
                <w:sz w:val="20"/>
                <w:szCs w:val="20"/>
                <w:lang w:val="en-GB"/>
              </w:rPr>
              <w:t>The language is academically appropriate and suitable for scholarly publication. The writing is clear, formal, and consistent. A few long sentences could be slightly condensed to enhance readability, but overall the English quality is strong.</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42C3C036" w14:textId="77777777" w:rsidR="00E20713" w:rsidRPr="00E20713" w:rsidRDefault="00E20713" w:rsidP="00E20713">
            <w:pPr>
              <w:pStyle w:val="ListParagraph"/>
              <w:numPr>
                <w:ilvl w:val="0"/>
                <w:numId w:val="18"/>
              </w:numPr>
              <w:rPr>
                <w:sz w:val="20"/>
                <w:szCs w:val="20"/>
                <w:lang w:val="en-GB"/>
              </w:rPr>
            </w:pPr>
            <w:r w:rsidRPr="00E20713">
              <w:rPr>
                <w:sz w:val="20"/>
                <w:szCs w:val="20"/>
                <w:lang w:val="en-GB"/>
              </w:rPr>
              <w:t>Consider adding a flow diagram illustrating the literature search process.</w:t>
            </w:r>
          </w:p>
          <w:p w14:paraId="3E70217C" w14:textId="272B8844" w:rsidR="00E20713" w:rsidRPr="005658EA" w:rsidRDefault="00E20713" w:rsidP="005658EA">
            <w:pPr>
              <w:pStyle w:val="ListParagraph"/>
              <w:numPr>
                <w:ilvl w:val="0"/>
                <w:numId w:val="18"/>
              </w:numPr>
              <w:rPr>
                <w:sz w:val="20"/>
                <w:szCs w:val="20"/>
                <w:lang w:val="en-GB"/>
              </w:rPr>
            </w:pPr>
            <w:r w:rsidRPr="00E20713">
              <w:rPr>
                <w:sz w:val="20"/>
                <w:szCs w:val="20"/>
                <w:lang w:val="en-GB"/>
              </w:rPr>
              <w:t>Clearly state the total number of included studies.</w:t>
            </w:r>
          </w:p>
          <w:p w14:paraId="7EB58C99" w14:textId="746CE6F7" w:rsidR="00F1171E" w:rsidRDefault="00E20713" w:rsidP="00E20713">
            <w:pPr>
              <w:pStyle w:val="ListParagraph"/>
              <w:numPr>
                <w:ilvl w:val="0"/>
                <w:numId w:val="18"/>
              </w:numPr>
              <w:rPr>
                <w:sz w:val="20"/>
                <w:szCs w:val="20"/>
                <w:lang w:val="en-GB"/>
              </w:rPr>
            </w:pPr>
            <w:r w:rsidRPr="00E20713">
              <w:rPr>
                <w:sz w:val="20"/>
                <w:szCs w:val="20"/>
                <w:lang w:val="en-GB"/>
              </w:rPr>
              <w:t>Add a short subsection in the Discussion emphasizing policy implications under Vision 2030.</w:t>
            </w:r>
            <w:r w:rsidR="005658EA">
              <w:rPr>
                <w:sz w:val="20"/>
                <w:szCs w:val="20"/>
                <w:lang w:val="en-GB"/>
              </w:rPr>
              <w:br/>
            </w:r>
          </w:p>
          <w:p w14:paraId="10E5960F" w14:textId="203D46E5" w:rsidR="005658EA" w:rsidRDefault="005658EA" w:rsidP="005658EA">
            <w:pPr>
              <w:rPr>
                <w:sz w:val="20"/>
                <w:szCs w:val="20"/>
                <w:lang w:val="en-GB"/>
              </w:rPr>
            </w:pPr>
          </w:p>
          <w:p w14:paraId="4ED886DF" w14:textId="77777777" w:rsidR="005658EA" w:rsidRPr="005658EA" w:rsidRDefault="005658EA" w:rsidP="005658EA">
            <w:pPr>
              <w:rPr>
                <w:sz w:val="20"/>
                <w:szCs w:val="20"/>
                <w:lang w:val="en-GB"/>
              </w:rPr>
            </w:pPr>
            <w:r w:rsidRPr="005658EA">
              <w:rPr>
                <w:sz w:val="20"/>
                <w:szCs w:val="20"/>
                <w:lang w:val="en-GB"/>
              </w:rPr>
              <w:t>The manuscript is relevant, well-structured, and scientifically sound. The topic aligns well with the scope of the book and contributes meaningful insights into research capacity development. Only minor revisions are required, mainly related to methodological transparency and minor refinements in the abstract and reporting.</w:t>
            </w:r>
          </w:p>
          <w:p w14:paraId="69D58E17" w14:textId="77777777" w:rsidR="005658EA" w:rsidRPr="005658EA" w:rsidRDefault="005658EA" w:rsidP="005658EA">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CA01CB" w:rsidRPr="00CA01CB" w14:paraId="665ED1A9" w14:textId="77777777" w:rsidTr="00CA01C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73B7524" w14:textId="77777777" w:rsidR="00CA01CB" w:rsidRPr="00CA01CB" w:rsidRDefault="00CA01CB" w:rsidP="00CA01CB">
            <w:pPr>
              <w:spacing w:line="276" w:lineRule="auto"/>
              <w:rPr>
                <w:rFonts w:ascii="Arial" w:eastAsia="Arial Unicode MS" w:hAnsi="Arial" w:cs="Arial"/>
                <w:b/>
                <w:sz w:val="20"/>
                <w:szCs w:val="20"/>
                <w:u w:val="single"/>
                <w:lang w:val="en-GB"/>
              </w:rPr>
            </w:pPr>
            <w:bookmarkStart w:id="0" w:name="_Hlk156057883"/>
            <w:bookmarkStart w:id="1" w:name="_Hlk156057704"/>
            <w:r w:rsidRPr="00CA01CB">
              <w:rPr>
                <w:rFonts w:ascii="Arial" w:eastAsia="Arial Unicode MS" w:hAnsi="Arial" w:cs="Arial"/>
                <w:b/>
                <w:sz w:val="20"/>
                <w:szCs w:val="20"/>
                <w:highlight w:val="yellow"/>
                <w:u w:val="single"/>
                <w:lang w:val="en-GB"/>
              </w:rPr>
              <w:t>PART  2:</w:t>
            </w:r>
            <w:r w:rsidRPr="00CA01CB">
              <w:rPr>
                <w:rFonts w:ascii="Arial" w:eastAsia="Arial Unicode MS" w:hAnsi="Arial" w:cs="Arial"/>
                <w:b/>
                <w:sz w:val="20"/>
                <w:szCs w:val="20"/>
                <w:u w:val="single"/>
                <w:lang w:val="en-GB"/>
              </w:rPr>
              <w:t xml:space="preserve"> </w:t>
            </w:r>
          </w:p>
          <w:p w14:paraId="6F09CF33" w14:textId="77777777" w:rsidR="00CA01CB" w:rsidRPr="00CA01CB" w:rsidRDefault="00CA01CB" w:rsidP="00CA01CB">
            <w:pPr>
              <w:spacing w:line="276" w:lineRule="auto"/>
              <w:rPr>
                <w:rFonts w:ascii="Arial" w:eastAsia="Arial Unicode MS" w:hAnsi="Arial" w:cs="Arial"/>
                <w:b/>
                <w:sz w:val="20"/>
                <w:szCs w:val="20"/>
                <w:u w:val="single"/>
                <w:lang w:val="en-GB"/>
              </w:rPr>
            </w:pPr>
          </w:p>
        </w:tc>
      </w:tr>
      <w:tr w:rsidR="00CA01CB" w:rsidRPr="00CA01CB" w14:paraId="0A9A6451" w14:textId="77777777" w:rsidTr="00CA01C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9E1D3B" w14:textId="77777777" w:rsidR="00CA01CB" w:rsidRPr="00CA01CB" w:rsidRDefault="00CA01CB" w:rsidP="00CA01C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D43C4B" w14:textId="77777777" w:rsidR="00CA01CB" w:rsidRPr="00CA01CB" w:rsidRDefault="00CA01CB" w:rsidP="00CA01CB">
            <w:pPr>
              <w:keepNext/>
              <w:spacing w:line="276" w:lineRule="auto"/>
              <w:outlineLvl w:val="1"/>
              <w:rPr>
                <w:rFonts w:ascii="Arial" w:eastAsia="MS Mincho" w:hAnsi="Arial" w:cs="Arial"/>
                <w:b/>
                <w:bCs/>
                <w:sz w:val="20"/>
                <w:szCs w:val="20"/>
                <w:lang w:val="en-GB"/>
              </w:rPr>
            </w:pPr>
            <w:r w:rsidRPr="00CA01C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319FD9C" w14:textId="77777777" w:rsidR="00CA01CB" w:rsidRPr="00CA01CB" w:rsidRDefault="00CA01CB" w:rsidP="00CA01CB">
            <w:pPr>
              <w:spacing w:after="160" w:line="252" w:lineRule="auto"/>
              <w:rPr>
                <w:rFonts w:ascii="Arial" w:eastAsia="Calibri" w:hAnsi="Arial" w:cs="Arial"/>
                <w:kern w:val="2"/>
                <w:sz w:val="20"/>
                <w:szCs w:val="20"/>
                <w:lang w:val="en-IN"/>
              </w:rPr>
            </w:pPr>
            <w:r w:rsidRPr="00CA01CB">
              <w:rPr>
                <w:rFonts w:ascii="Arial" w:eastAsia="Calibri" w:hAnsi="Arial" w:cs="Arial"/>
                <w:b/>
                <w:kern w:val="2"/>
                <w:sz w:val="20"/>
                <w:szCs w:val="20"/>
                <w:lang w:val="en-IN"/>
              </w:rPr>
              <w:t>Author’s Feedback</w:t>
            </w:r>
            <w:r w:rsidRPr="00CA01CB">
              <w:rPr>
                <w:rFonts w:ascii="Arial" w:eastAsia="Calibri" w:hAnsi="Arial" w:cs="Arial"/>
                <w:kern w:val="2"/>
                <w:sz w:val="20"/>
                <w:szCs w:val="20"/>
                <w:lang w:val="en-IN"/>
              </w:rPr>
              <w:t xml:space="preserve"> (It is mandatory that authors should write his/her feedback here)</w:t>
            </w:r>
          </w:p>
          <w:p w14:paraId="272326F6" w14:textId="77777777" w:rsidR="00CA01CB" w:rsidRPr="00CA01CB" w:rsidRDefault="00CA01CB" w:rsidP="00CA01CB">
            <w:pPr>
              <w:keepNext/>
              <w:spacing w:line="276" w:lineRule="auto"/>
              <w:outlineLvl w:val="1"/>
              <w:rPr>
                <w:rFonts w:ascii="Arial" w:eastAsia="MS Mincho" w:hAnsi="Arial" w:cs="Arial"/>
                <w:bCs/>
                <w:sz w:val="20"/>
                <w:szCs w:val="20"/>
                <w:lang w:val="en-GB"/>
              </w:rPr>
            </w:pPr>
          </w:p>
        </w:tc>
      </w:tr>
      <w:tr w:rsidR="00CA01CB" w:rsidRPr="00CA01CB" w14:paraId="6CC1F140" w14:textId="77777777" w:rsidTr="00CA01C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072CB3" w14:textId="77777777" w:rsidR="00CA01CB" w:rsidRPr="00CA01CB" w:rsidRDefault="00CA01CB" w:rsidP="00CA01CB">
            <w:pPr>
              <w:spacing w:line="276" w:lineRule="auto"/>
              <w:rPr>
                <w:rFonts w:ascii="Arial" w:eastAsia="Arial Unicode MS" w:hAnsi="Arial" w:cs="Arial"/>
                <w:b/>
                <w:sz w:val="20"/>
                <w:szCs w:val="20"/>
                <w:lang w:val="en-GB"/>
              </w:rPr>
            </w:pPr>
            <w:r w:rsidRPr="00CA01CB">
              <w:rPr>
                <w:rFonts w:ascii="Arial" w:eastAsia="Arial Unicode MS" w:hAnsi="Arial" w:cs="Arial"/>
                <w:b/>
                <w:sz w:val="20"/>
                <w:szCs w:val="20"/>
                <w:lang w:val="en-GB"/>
              </w:rPr>
              <w:t xml:space="preserve">Are there ethical issues in this manuscript? </w:t>
            </w:r>
          </w:p>
          <w:p w14:paraId="0E4AAE7D" w14:textId="77777777" w:rsidR="00CA01CB" w:rsidRPr="00CA01CB" w:rsidRDefault="00CA01CB" w:rsidP="00CA01C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14B49E" w14:textId="77777777" w:rsidR="00CA01CB" w:rsidRPr="00CA01CB" w:rsidRDefault="00CA01CB" w:rsidP="00CA01CB">
            <w:pPr>
              <w:spacing w:line="276" w:lineRule="auto"/>
              <w:rPr>
                <w:rFonts w:ascii="Arial" w:eastAsia="Arial Unicode MS" w:hAnsi="Arial" w:cs="Arial"/>
                <w:i/>
                <w:iCs/>
                <w:sz w:val="20"/>
                <w:szCs w:val="20"/>
                <w:u w:val="single"/>
                <w:lang w:val="en-GB"/>
              </w:rPr>
            </w:pPr>
            <w:r w:rsidRPr="00CA01CB">
              <w:rPr>
                <w:rFonts w:ascii="Arial" w:eastAsia="Arial Unicode MS" w:hAnsi="Arial" w:cs="Arial"/>
                <w:i/>
                <w:iCs/>
                <w:sz w:val="20"/>
                <w:szCs w:val="20"/>
                <w:u w:val="single"/>
                <w:lang w:val="en-GB"/>
              </w:rPr>
              <w:t xml:space="preserve">(If yes, </w:t>
            </w:r>
            <w:proofErr w:type="gramStart"/>
            <w:r w:rsidRPr="00CA01CB">
              <w:rPr>
                <w:rFonts w:ascii="Arial" w:eastAsia="Arial Unicode MS" w:hAnsi="Arial" w:cs="Arial"/>
                <w:i/>
                <w:iCs/>
                <w:sz w:val="20"/>
                <w:szCs w:val="20"/>
                <w:u w:val="single"/>
                <w:lang w:val="en-GB"/>
              </w:rPr>
              <w:t>Kindly</w:t>
            </w:r>
            <w:proofErr w:type="gramEnd"/>
            <w:r w:rsidRPr="00CA01CB">
              <w:rPr>
                <w:rFonts w:ascii="Arial" w:eastAsia="Arial Unicode MS" w:hAnsi="Arial" w:cs="Arial"/>
                <w:i/>
                <w:iCs/>
                <w:sz w:val="20"/>
                <w:szCs w:val="20"/>
                <w:u w:val="single"/>
                <w:lang w:val="en-GB"/>
              </w:rPr>
              <w:t xml:space="preserve"> please write down the ethical issues here in details)</w:t>
            </w:r>
          </w:p>
          <w:p w14:paraId="4F620EFA" w14:textId="77777777" w:rsidR="00CA01CB" w:rsidRPr="00CA01CB" w:rsidRDefault="00CA01CB" w:rsidP="00CA01C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FE57724" w14:textId="77777777" w:rsidR="00CA01CB" w:rsidRPr="00CA01CB" w:rsidRDefault="00CA01CB" w:rsidP="00CA01CB">
            <w:pPr>
              <w:spacing w:line="276" w:lineRule="auto"/>
              <w:rPr>
                <w:rFonts w:ascii="Arial" w:eastAsia="Arial Unicode MS" w:hAnsi="Arial" w:cs="Arial"/>
                <w:sz w:val="20"/>
                <w:szCs w:val="20"/>
                <w:lang w:val="en-GB"/>
              </w:rPr>
            </w:pPr>
          </w:p>
          <w:p w14:paraId="2118969E" w14:textId="77777777" w:rsidR="00CA01CB" w:rsidRPr="00CA01CB" w:rsidRDefault="00CA01CB" w:rsidP="00CA01CB">
            <w:pPr>
              <w:spacing w:line="276" w:lineRule="auto"/>
              <w:rPr>
                <w:rFonts w:ascii="Arial" w:eastAsia="Arial Unicode MS" w:hAnsi="Arial" w:cs="Arial"/>
                <w:sz w:val="20"/>
                <w:szCs w:val="20"/>
                <w:lang w:val="en-GB"/>
              </w:rPr>
            </w:pPr>
          </w:p>
          <w:p w14:paraId="4756ECA9" w14:textId="77777777" w:rsidR="00CA01CB" w:rsidRPr="00CA01CB" w:rsidRDefault="00CA01CB" w:rsidP="00CA01CB">
            <w:pPr>
              <w:spacing w:line="276" w:lineRule="auto"/>
              <w:rPr>
                <w:rFonts w:ascii="Arial" w:eastAsia="Arial Unicode MS" w:hAnsi="Arial" w:cs="Arial"/>
                <w:sz w:val="20"/>
                <w:szCs w:val="20"/>
                <w:lang w:val="en-GB"/>
              </w:rPr>
            </w:pPr>
          </w:p>
        </w:tc>
      </w:tr>
      <w:bookmarkEnd w:id="0"/>
    </w:tbl>
    <w:p w14:paraId="675106A1" w14:textId="77777777" w:rsidR="00CA01CB" w:rsidRPr="00CA01CB" w:rsidRDefault="00CA01CB" w:rsidP="00CA01CB"/>
    <w:p w14:paraId="2A783B5C" w14:textId="77777777" w:rsidR="00CA01CB" w:rsidRPr="00CA01CB" w:rsidRDefault="00CA01CB" w:rsidP="00CA01CB"/>
    <w:p w14:paraId="6356F181" w14:textId="77777777" w:rsidR="004E57FE" w:rsidRDefault="004E57FE" w:rsidP="004E57FE">
      <w:pPr>
        <w:pStyle w:val="Affiliation"/>
        <w:spacing w:after="0" w:line="240" w:lineRule="auto"/>
        <w:jc w:val="left"/>
        <w:rPr>
          <w:rFonts w:ascii="Arial" w:hAnsi="Arial" w:cs="Arial"/>
          <w:b/>
          <w:sz w:val="16"/>
          <w:szCs w:val="16"/>
        </w:rPr>
      </w:pPr>
    </w:p>
    <w:p w14:paraId="197BCF30" w14:textId="77777777" w:rsidR="004E57FE" w:rsidRPr="005F4EDD" w:rsidRDefault="004E57FE" w:rsidP="004E57FE">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3DC81870" w14:textId="77777777" w:rsidR="004E57FE" w:rsidRDefault="004E57FE" w:rsidP="004E57FE">
      <w:pPr>
        <w:pStyle w:val="Affiliation"/>
        <w:spacing w:after="0" w:line="240" w:lineRule="auto"/>
        <w:jc w:val="left"/>
        <w:rPr>
          <w:rFonts w:ascii="Arial" w:hAnsi="Arial" w:cs="Arial"/>
          <w:sz w:val="16"/>
          <w:szCs w:val="16"/>
        </w:rPr>
      </w:pPr>
    </w:p>
    <w:p w14:paraId="405E5CC6" w14:textId="77777777" w:rsidR="004E57FE" w:rsidRDefault="004E57FE" w:rsidP="004E57FE">
      <w:r>
        <w:rPr>
          <w:rFonts w:ascii="Calibri" w:hAnsi="Calibri" w:cs="Calibri"/>
          <w:color w:val="000000"/>
        </w:rPr>
        <w:t xml:space="preserve">Muhammad Syaukani, </w:t>
      </w:r>
      <w:proofErr w:type="spellStart"/>
      <w:r>
        <w:rPr>
          <w:rFonts w:ascii="Calibri" w:hAnsi="Calibri" w:cs="Calibri"/>
          <w:color w:val="000000"/>
        </w:rPr>
        <w:t>Institut</w:t>
      </w:r>
      <w:proofErr w:type="spellEnd"/>
      <w:r>
        <w:rPr>
          <w:rFonts w:ascii="Calibri" w:hAnsi="Calibri" w:cs="Calibri"/>
          <w:color w:val="000000"/>
        </w:rPr>
        <w:t xml:space="preserve"> </w:t>
      </w:r>
      <w:proofErr w:type="spellStart"/>
      <w:r>
        <w:rPr>
          <w:rFonts w:ascii="Calibri" w:hAnsi="Calibri" w:cs="Calibri"/>
          <w:color w:val="000000"/>
        </w:rPr>
        <w:t>Teknologi</w:t>
      </w:r>
      <w:proofErr w:type="spellEnd"/>
      <w:r>
        <w:rPr>
          <w:rFonts w:ascii="Calibri" w:hAnsi="Calibri" w:cs="Calibri"/>
          <w:color w:val="000000"/>
        </w:rPr>
        <w:t xml:space="preserve"> </w:t>
      </w:r>
      <w:proofErr w:type="spellStart"/>
      <w:r>
        <w:rPr>
          <w:rFonts w:ascii="Calibri" w:hAnsi="Calibri" w:cs="Calibri"/>
          <w:color w:val="000000"/>
        </w:rPr>
        <w:t>Bisnis</w:t>
      </w:r>
      <w:proofErr w:type="spellEnd"/>
      <w:r>
        <w:rPr>
          <w:rFonts w:ascii="Calibri" w:hAnsi="Calibri" w:cs="Calibri"/>
          <w:color w:val="000000"/>
        </w:rPr>
        <w:t xml:space="preserve"> dan Bahasa Dian Cipta Cendikia, Indonesia</w:t>
      </w:r>
      <w:r>
        <w:rPr>
          <w:rFonts w:ascii="Calibri" w:hAnsi="Calibri" w:cs="Calibri"/>
          <w:color w:val="000000"/>
        </w:rPr>
        <w:br/>
      </w:r>
    </w:p>
    <w:p w14:paraId="618A0F56" w14:textId="77777777" w:rsidR="00CA01CB" w:rsidRPr="004E57FE" w:rsidRDefault="00CA01CB" w:rsidP="00CA01CB">
      <w:pPr>
        <w:rPr>
          <w:bCs/>
          <w:u w:val="single"/>
        </w:rPr>
      </w:pPr>
    </w:p>
    <w:bookmarkEnd w:id="1"/>
    <w:p w14:paraId="087B4B0F" w14:textId="77777777" w:rsidR="00CA01CB" w:rsidRPr="00CA01CB" w:rsidRDefault="00CA01CB" w:rsidP="00CA01CB"/>
    <w:p w14:paraId="1B0E4DC5"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0A0C" w14:textId="77777777" w:rsidR="00434DCE" w:rsidRPr="0000007A" w:rsidRDefault="00434DCE" w:rsidP="0099583E">
      <w:r>
        <w:separator/>
      </w:r>
    </w:p>
  </w:endnote>
  <w:endnote w:type="continuationSeparator" w:id="0">
    <w:p w14:paraId="4ABB02FD" w14:textId="77777777" w:rsidR="00434DCE" w:rsidRPr="0000007A" w:rsidRDefault="00434DC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3129" w14:textId="77777777" w:rsidR="00434DCE" w:rsidRPr="0000007A" w:rsidRDefault="00434DCE" w:rsidP="0099583E">
      <w:r>
        <w:separator/>
      </w:r>
    </w:p>
  </w:footnote>
  <w:footnote w:type="continuationSeparator" w:id="0">
    <w:p w14:paraId="301F0361" w14:textId="77777777" w:rsidR="00434DCE" w:rsidRPr="0000007A" w:rsidRDefault="00434DC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457BF"/>
    <w:multiLevelType w:val="multilevel"/>
    <w:tmpl w:val="28FA6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A3534"/>
    <w:multiLevelType w:val="hybridMultilevel"/>
    <w:tmpl w:val="6F36F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371FC"/>
    <w:multiLevelType w:val="hybridMultilevel"/>
    <w:tmpl w:val="3C8C4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56470B4"/>
    <w:multiLevelType w:val="multilevel"/>
    <w:tmpl w:val="1270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F0ABB"/>
    <w:multiLevelType w:val="hybridMultilevel"/>
    <w:tmpl w:val="B83C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D7034D0"/>
    <w:multiLevelType w:val="multilevel"/>
    <w:tmpl w:val="9BC0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470A13"/>
    <w:multiLevelType w:val="hybridMultilevel"/>
    <w:tmpl w:val="5992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662D2"/>
    <w:multiLevelType w:val="hybridMultilevel"/>
    <w:tmpl w:val="AA7C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649058">
    <w:abstractNumId w:val="5"/>
  </w:num>
  <w:num w:numId="2" w16cid:durableId="2135098803">
    <w:abstractNumId w:val="9"/>
  </w:num>
  <w:num w:numId="3" w16cid:durableId="1190753589">
    <w:abstractNumId w:val="8"/>
  </w:num>
  <w:num w:numId="4" w16cid:durableId="1050157010">
    <w:abstractNumId w:val="11"/>
  </w:num>
  <w:num w:numId="5" w16cid:durableId="409238591">
    <w:abstractNumId w:val="7"/>
  </w:num>
  <w:num w:numId="6" w16cid:durableId="2128693135">
    <w:abstractNumId w:val="0"/>
  </w:num>
  <w:num w:numId="7" w16cid:durableId="954364748">
    <w:abstractNumId w:val="3"/>
  </w:num>
  <w:num w:numId="8" w16cid:durableId="2140952127">
    <w:abstractNumId w:val="14"/>
  </w:num>
  <w:num w:numId="9" w16cid:durableId="2081899379">
    <w:abstractNumId w:val="13"/>
  </w:num>
  <w:num w:numId="10" w16cid:durableId="1886601632">
    <w:abstractNumId w:val="4"/>
  </w:num>
  <w:num w:numId="11" w16cid:durableId="1652783920">
    <w:abstractNumId w:val="1"/>
  </w:num>
  <w:num w:numId="12" w16cid:durableId="1557355110">
    <w:abstractNumId w:val="6"/>
  </w:num>
  <w:num w:numId="13" w16cid:durableId="1178276369">
    <w:abstractNumId w:val="10"/>
  </w:num>
  <w:num w:numId="14" w16cid:durableId="287399386">
    <w:abstractNumId w:val="15"/>
  </w:num>
  <w:num w:numId="15" w16cid:durableId="495658005">
    <w:abstractNumId w:val="12"/>
  </w:num>
  <w:num w:numId="16" w16cid:durableId="1305548189">
    <w:abstractNumId w:val="16"/>
  </w:num>
  <w:num w:numId="17" w16cid:durableId="1298994421">
    <w:abstractNumId w:val="17"/>
  </w:num>
  <w:num w:numId="18" w16cid:durableId="989022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2F14"/>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0E6"/>
    <w:rsid w:val="0024079D"/>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748E"/>
    <w:rsid w:val="003677C4"/>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DCE"/>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57FE"/>
    <w:rsid w:val="004F741F"/>
    <w:rsid w:val="004F78F5"/>
    <w:rsid w:val="004F7BF2"/>
    <w:rsid w:val="00503AB6"/>
    <w:rsid w:val="005047C5"/>
    <w:rsid w:val="0050495C"/>
    <w:rsid w:val="00510920"/>
    <w:rsid w:val="00512C3D"/>
    <w:rsid w:val="0052339F"/>
    <w:rsid w:val="00530A2D"/>
    <w:rsid w:val="00531C82"/>
    <w:rsid w:val="00533FC1"/>
    <w:rsid w:val="0054564B"/>
    <w:rsid w:val="00545A13"/>
    <w:rsid w:val="00546343"/>
    <w:rsid w:val="00546E3F"/>
    <w:rsid w:val="00555430"/>
    <w:rsid w:val="00557CD3"/>
    <w:rsid w:val="00560D3C"/>
    <w:rsid w:val="005658EA"/>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469"/>
    <w:rsid w:val="006D467C"/>
    <w:rsid w:val="006D7E87"/>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0E8"/>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0F20"/>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BF7"/>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AAE"/>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1C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0713"/>
    <w:rsid w:val="00E3111A"/>
    <w:rsid w:val="00E451EA"/>
    <w:rsid w:val="00E57F4B"/>
    <w:rsid w:val="00E63889"/>
    <w:rsid w:val="00E63A98"/>
    <w:rsid w:val="00E645E9"/>
    <w:rsid w:val="00E65596"/>
    <w:rsid w:val="00E66385"/>
    <w:rsid w:val="00E71C8D"/>
    <w:rsid w:val="00E72360"/>
    <w:rsid w:val="00E72A8E"/>
    <w:rsid w:val="00E86CB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0FED"/>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51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NoSpacing">
    <w:name w:val="No Spacing"/>
    <w:uiPriority w:val="1"/>
    <w:qFormat/>
    <w:rsid w:val="00E20713"/>
    <w:rPr>
      <w:rFonts w:ascii="Times New Roman" w:eastAsia="Times New Roman" w:hAnsi="Times New Roman"/>
      <w:sz w:val="24"/>
      <w:szCs w:val="24"/>
      <w:lang w:val="en-US" w:eastAsia="en-US"/>
    </w:rPr>
  </w:style>
  <w:style w:type="paragraph" w:customStyle="1" w:styleId="Affiliation">
    <w:name w:val="Affiliation"/>
    <w:basedOn w:val="Normal"/>
    <w:rsid w:val="004E57F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617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075406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86154540">
      <w:bodyDiv w:val="1"/>
      <w:marLeft w:val="0"/>
      <w:marRight w:val="0"/>
      <w:marTop w:val="0"/>
      <w:marBottom w:val="0"/>
      <w:divBdr>
        <w:top w:val="none" w:sz="0" w:space="0" w:color="auto"/>
        <w:left w:val="none" w:sz="0" w:space="0" w:color="auto"/>
        <w:bottom w:val="none" w:sz="0" w:space="0" w:color="auto"/>
        <w:right w:val="none" w:sz="0" w:space="0" w:color="auto"/>
      </w:divBdr>
    </w:div>
    <w:div w:id="148296842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475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2026-03-06T06:48:00Z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