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15767"/>
      </w:tblGrid>
      <w:tr w:rsidR="004A4CF9" w:rsidRPr="00507709" w14:paraId="1643A4CA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4C55E51F" w14:textId="77777777" w:rsidR="004A4CF9" w:rsidRPr="00507709" w:rsidRDefault="004A4CF9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4A4CF9" w:rsidRPr="00507709" w14:paraId="127EAD7E" w14:textId="77777777">
        <w:trPr>
          <w:trHeight w:val="413"/>
        </w:trPr>
        <w:tc>
          <w:tcPr>
            <w:tcW w:w="1234" w:type="pct"/>
            <w:shd w:val="clear" w:color="auto" w:fill="EBFFFF"/>
          </w:tcPr>
          <w:p w14:paraId="3C159AA5" w14:textId="77777777" w:rsidR="004A4CF9" w:rsidRPr="00507709" w:rsidRDefault="001B6CD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7709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7777777" w:rsidR="004A4CF9" w:rsidRPr="00507709" w:rsidRDefault="001B6CDD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50770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THE PARADIGM OF SEDENIONIC PROBABILITY: A FORMULATION OF CONTINUOUS ORDER</w:t>
            </w:r>
          </w:p>
        </w:tc>
      </w:tr>
      <w:tr w:rsidR="004A4CF9" w:rsidRPr="00507709" w14:paraId="73C90375" w14:textId="77777777">
        <w:trPr>
          <w:trHeight w:val="290"/>
        </w:trPr>
        <w:tc>
          <w:tcPr>
            <w:tcW w:w="1234" w:type="pct"/>
            <w:shd w:val="clear" w:color="auto" w:fill="EBFFFF"/>
          </w:tcPr>
          <w:p w14:paraId="20D28135" w14:textId="77777777" w:rsidR="004A4CF9" w:rsidRPr="00507709" w:rsidRDefault="001B6CD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770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777777" w:rsidR="004A4CF9" w:rsidRPr="00507709" w:rsidRDefault="001B6C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077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Ms_BPR_7534</w:t>
            </w:r>
          </w:p>
        </w:tc>
      </w:tr>
      <w:tr w:rsidR="004A4CF9" w:rsidRPr="00507709" w14:paraId="05B60576" w14:textId="77777777">
        <w:trPr>
          <w:trHeight w:val="331"/>
        </w:trPr>
        <w:tc>
          <w:tcPr>
            <w:tcW w:w="1234" w:type="pct"/>
            <w:shd w:val="clear" w:color="auto" w:fill="EBFFFF"/>
          </w:tcPr>
          <w:p w14:paraId="0196A627" w14:textId="77777777" w:rsidR="004A4CF9" w:rsidRPr="00507709" w:rsidRDefault="001B6CD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770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7777777" w:rsidR="004A4CF9" w:rsidRPr="00507709" w:rsidRDefault="001B6C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07709">
              <w:rPr>
                <w:rFonts w:ascii="Arial" w:hAnsi="Arial" w:cs="Arial"/>
                <w:b/>
                <w:sz w:val="20"/>
                <w:szCs w:val="20"/>
                <w:lang w:val="en-GB"/>
              </w:rPr>
              <w:t>THE PARADIGM OF SEDENIONIC PROBABILITY: A FORMULATION OF CONTINUOUS ORDER</w:t>
            </w:r>
          </w:p>
        </w:tc>
      </w:tr>
      <w:tr w:rsidR="004A4CF9" w:rsidRPr="00507709" w14:paraId="6D508B1C" w14:textId="77777777">
        <w:trPr>
          <w:trHeight w:val="332"/>
        </w:trPr>
        <w:tc>
          <w:tcPr>
            <w:tcW w:w="1234" w:type="pct"/>
            <w:shd w:val="clear" w:color="auto" w:fill="EBFFFF"/>
          </w:tcPr>
          <w:p w14:paraId="32FC28F7" w14:textId="77777777" w:rsidR="004A4CF9" w:rsidRPr="00507709" w:rsidRDefault="001B6CD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770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777777" w:rsidR="004A4CF9" w:rsidRPr="00507709" w:rsidRDefault="001B6C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7709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79DE1CF8" w14:textId="77777777" w:rsidR="004A4CF9" w:rsidRPr="00507709" w:rsidRDefault="004A4CF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4A4CF9" w:rsidRPr="00507709" w:rsidRDefault="004A4CF9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4A4CF9" w:rsidRPr="00507709" w14:paraId="71A94C1F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4A4CF9" w:rsidRPr="00507709" w:rsidRDefault="001B6CDD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0770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0770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4A4CF9" w:rsidRPr="00507709" w:rsidRDefault="004A4C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A4CF9" w:rsidRPr="00507709" w14:paraId="5EA12279" w14:textId="77777777">
        <w:tc>
          <w:tcPr>
            <w:tcW w:w="1265" w:type="pct"/>
            <w:noWrap/>
          </w:tcPr>
          <w:p w14:paraId="7AE9682F" w14:textId="77777777" w:rsidR="004A4CF9" w:rsidRPr="00507709" w:rsidRDefault="004A4CF9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4A4CF9" w:rsidRPr="00507709" w:rsidRDefault="001B6CDD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07709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77777777" w:rsidR="004A4CF9" w:rsidRPr="00507709" w:rsidRDefault="004A4CF9" w:rsidP="001C78B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4A4CF9" w:rsidRPr="00507709" w:rsidRDefault="001B6CD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07709">
              <w:rPr>
                <w:rFonts w:ascii="Arial" w:hAnsi="Arial" w:cs="Arial"/>
                <w:lang w:val="en-GB"/>
              </w:rPr>
              <w:t>Author’s Feedback</w:t>
            </w:r>
            <w:r w:rsidRPr="0050770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0770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4A4CF9" w:rsidRPr="00507709" w14:paraId="5C0AB4EC" w14:textId="77777777">
        <w:trPr>
          <w:trHeight w:val="1264"/>
        </w:trPr>
        <w:tc>
          <w:tcPr>
            <w:tcW w:w="1265" w:type="pct"/>
            <w:noWrap/>
          </w:tcPr>
          <w:p w14:paraId="66B47184" w14:textId="77777777" w:rsidR="004A4CF9" w:rsidRPr="00507709" w:rsidRDefault="001B6CD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77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4A4CF9" w:rsidRPr="00507709" w:rsidRDefault="004A4CF9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25C8872" w14:textId="77777777" w:rsidR="004A4CF9" w:rsidRPr="00507709" w:rsidRDefault="001B6CDD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5077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This is sufficient book for the researchers working on the </w:t>
            </w:r>
            <w:proofErr w:type="spellStart"/>
            <w:r w:rsidRPr="00507709">
              <w:rPr>
                <w:rFonts w:ascii="Arial" w:hAnsi="Arial" w:cs="Arial"/>
                <w:b/>
                <w:bCs/>
                <w:sz w:val="20"/>
                <w:szCs w:val="20"/>
              </w:rPr>
              <w:t>probablistic</w:t>
            </w:r>
            <w:proofErr w:type="spellEnd"/>
            <w:r w:rsidRPr="005077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avenues. </w:t>
            </w:r>
          </w:p>
          <w:p w14:paraId="7DBC9196" w14:textId="77777777" w:rsidR="004A4CF9" w:rsidRPr="00507709" w:rsidRDefault="001B6CD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77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23" w:type="pct"/>
          </w:tcPr>
          <w:p w14:paraId="462A339C" w14:textId="77777777" w:rsidR="004A4CF9" w:rsidRPr="00507709" w:rsidRDefault="004A4CF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A4CF9" w:rsidRPr="00507709" w14:paraId="0D8B5B2C" w14:textId="77777777">
        <w:trPr>
          <w:trHeight w:val="1262"/>
        </w:trPr>
        <w:tc>
          <w:tcPr>
            <w:tcW w:w="1265" w:type="pct"/>
            <w:noWrap/>
          </w:tcPr>
          <w:p w14:paraId="21CBA5FE" w14:textId="77777777" w:rsidR="004A4CF9" w:rsidRPr="00507709" w:rsidRDefault="001B6CD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77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4A4CF9" w:rsidRPr="00507709" w:rsidRDefault="001B6CD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77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4A4CF9" w:rsidRPr="00507709" w:rsidRDefault="004A4CF9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39F3046" w14:textId="77777777" w:rsidR="004A4CF9" w:rsidRPr="00507709" w:rsidRDefault="001B6CDD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5077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title of the book is suitable in my </w:t>
            </w:r>
            <w:proofErr w:type="spellStart"/>
            <w:r w:rsidRPr="00507709">
              <w:rPr>
                <w:rFonts w:ascii="Arial" w:hAnsi="Arial" w:cs="Arial"/>
                <w:b/>
                <w:bCs/>
                <w:sz w:val="20"/>
                <w:szCs w:val="20"/>
              </w:rPr>
              <w:t>opinio</w:t>
            </w:r>
            <w:proofErr w:type="spellEnd"/>
            <w:r w:rsidRPr="005077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507709">
              <w:rPr>
                <w:rFonts w:ascii="Arial" w:hAnsi="Arial" w:cs="Arial"/>
                <w:b/>
                <w:bCs/>
                <w:sz w:val="20"/>
                <w:szCs w:val="20"/>
              </w:rPr>
              <w:t>that  can</w:t>
            </w:r>
            <w:proofErr w:type="gramEnd"/>
            <w:r w:rsidRPr="005077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be stated as “ conjectural reorientation of hybrid order”.</w:t>
            </w:r>
          </w:p>
          <w:p w14:paraId="794AA9A7" w14:textId="77777777" w:rsidR="004A4CF9" w:rsidRPr="00507709" w:rsidRDefault="001B6CD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7709">
              <w:rPr>
                <w:rFonts w:ascii="Arial" w:hAnsi="Arial" w:cs="Arial"/>
                <w:b/>
                <w:bCs/>
                <w:sz w:val="20"/>
                <w:szCs w:val="20"/>
              </w:rPr>
              <w:t>”</w:t>
            </w:r>
          </w:p>
        </w:tc>
        <w:tc>
          <w:tcPr>
            <w:tcW w:w="1523" w:type="pct"/>
          </w:tcPr>
          <w:p w14:paraId="405B6701" w14:textId="77777777" w:rsidR="004A4CF9" w:rsidRPr="00507709" w:rsidRDefault="004A4CF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A4CF9" w:rsidRPr="00507709" w14:paraId="5604762A" w14:textId="77777777">
        <w:trPr>
          <w:trHeight w:val="1262"/>
        </w:trPr>
        <w:tc>
          <w:tcPr>
            <w:tcW w:w="1265" w:type="pct"/>
            <w:noWrap/>
          </w:tcPr>
          <w:p w14:paraId="3635573D" w14:textId="77777777" w:rsidR="004A4CF9" w:rsidRPr="00507709" w:rsidRDefault="001B6CDD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0770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4A4CF9" w:rsidRPr="00507709" w:rsidRDefault="004A4CF9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4A4CF9" w:rsidRPr="00507709" w:rsidRDefault="001B6CD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77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abstract of the book is comprehensive and easily evaluated the </w:t>
            </w:r>
            <w:proofErr w:type="spellStart"/>
            <w:r w:rsidRPr="00507709">
              <w:rPr>
                <w:rFonts w:ascii="Arial" w:hAnsi="Arial" w:cs="Arial"/>
                <w:b/>
                <w:bCs/>
                <w:sz w:val="20"/>
                <w:szCs w:val="20"/>
              </w:rPr>
              <w:t>paracgarghic</w:t>
            </w:r>
            <w:proofErr w:type="spellEnd"/>
            <w:r w:rsidRPr="005077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patters.</w:t>
            </w:r>
          </w:p>
        </w:tc>
        <w:tc>
          <w:tcPr>
            <w:tcW w:w="1523" w:type="pct"/>
          </w:tcPr>
          <w:p w14:paraId="1D54B730" w14:textId="77777777" w:rsidR="004A4CF9" w:rsidRPr="00507709" w:rsidRDefault="004A4CF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A4CF9" w:rsidRPr="00507709" w14:paraId="2F579F54" w14:textId="77777777">
        <w:trPr>
          <w:trHeight w:val="859"/>
        </w:trPr>
        <w:tc>
          <w:tcPr>
            <w:tcW w:w="1265" w:type="pct"/>
            <w:noWrap/>
          </w:tcPr>
          <w:p w14:paraId="04361F46" w14:textId="77777777" w:rsidR="004A4CF9" w:rsidRPr="00507709" w:rsidRDefault="001B6CD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077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4A4CF9" w:rsidRPr="00507709" w:rsidRDefault="001B6CD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77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manuscript is corrected narrated in </w:t>
            </w:r>
            <w:proofErr w:type="spellStart"/>
            <w:r w:rsidRPr="00507709">
              <w:rPr>
                <w:rFonts w:ascii="Arial" w:hAnsi="Arial" w:cs="Arial"/>
                <w:b/>
                <w:bCs/>
                <w:sz w:val="20"/>
                <w:szCs w:val="20"/>
              </w:rPr>
              <w:t>algebric</w:t>
            </w:r>
            <w:proofErr w:type="spellEnd"/>
            <w:r w:rsidRPr="005077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fashion. The readers including the field can easily </w:t>
            </w:r>
            <w:proofErr w:type="spellStart"/>
            <w:r w:rsidRPr="00507709">
              <w:rPr>
                <w:rFonts w:ascii="Arial" w:hAnsi="Arial" w:cs="Arial"/>
                <w:b/>
                <w:bCs/>
                <w:sz w:val="20"/>
                <w:szCs w:val="20"/>
              </w:rPr>
              <w:t>implemet</w:t>
            </w:r>
            <w:proofErr w:type="spellEnd"/>
            <w:r w:rsidRPr="005077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 ideas in their respective fields.  </w:t>
            </w:r>
          </w:p>
        </w:tc>
        <w:tc>
          <w:tcPr>
            <w:tcW w:w="1523" w:type="pct"/>
          </w:tcPr>
          <w:p w14:paraId="4898F764" w14:textId="77777777" w:rsidR="004A4CF9" w:rsidRPr="00507709" w:rsidRDefault="004A4CF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A4CF9" w:rsidRPr="00507709" w14:paraId="73739464" w14:textId="77777777">
        <w:trPr>
          <w:trHeight w:val="703"/>
        </w:trPr>
        <w:tc>
          <w:tcPr>
            <w:tcW w:w="1265" w:type="pct"/>
            <w:noWrap/>
          </w:tcPr>
          <w:p w14:paraId="09C25322" w14:textId="77777777" w:rsidR="004A4CF9" w:rsidRPr="00507709" w:rsidRDefault="001B6CD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77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4A4CF9" w:rsidRPr="00507709" w:rsidRDefault="001B6CD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0770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4A4CF9" w:rsidRPr="00507709" w:rsidRDefault="001B6CD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77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 my opinion all the references are </w:t>
            </w:r>
            <w:proofErr w:type="spellStart"/>
            <w:r w:rsidRPr="00507709">
              <w:rPr>
                <w:rFonts w:ascii="Arial" w:hAnsi="Arial" w:cs="Arial"/>
                <w:b/>
                <w:bCs/>
                <w:sz w:val="20"/>
                <w:szCs w:val="20"/>
              </w:rPr>
              <w:t>cureent</w:t>
            </w:r>
            <w:proofErr w:type="spellEnd"/>
            <w:r w:rsidRPr="005077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their recencies are supported </w:t>
            </w:r>
            <w:proofErr w:type="spellStart"/>
            <w:r w:rsidRPr="00507709">
              <w:rPr>
                <w:rFonts w:ascii="Arial" w:hAnsi="Arial" w:cs="Arial"/>
                <w:b/>
                <w:bCs/>
                <w:sz w:val="20"/>
                <w:szCs w:val="20"/>
              </w:rPr>
              <w:t>anf</w:t>
            </w:r>
            <w:proofErr w:type="spellEnd"/>
            <w:r w:rsidRPr="005077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suitable for the workers </w:t>
            </w:r>
          </w:p>
        </w:tc>
        <w:tc>
          <w:tcPr>
            <w:tcW w:w="1523" w:type="pct"/>
          </w:tcPr>
          <w:p w14:paraId="40220055" w14:textId="77777777" w:rsidR="004A4CF9" w:rsidRPr="00507709" w:rsidRDefault="004A4CF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A4CF9" w:rsidRPr="00507709" w14:paraId="73CC4A50" w14:textId="77777777">
        <w:trPr>
          <w:trHeight w:val="386"/>
        </w:trPr>
        <w:tc>
          <w:tcPr>
            <w:tcW w:w="1265" w:type="pct"/>
            <w:noWrap/>
          </w:tcPr>
          <w:p w14:paraId="029CE8D0" w14:textId="77777777" w:rsidR="004A4CF9" w:rsidRPr="00507709" w:rsidRDefault="004A4CF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4A4CF9" w:rsidRPr="00507709" w:rsidRDefault="001B6CDD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0770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4A4CF9" w:rsidRPr="00507709" w:rsidRDefault="004A4C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4A4CF9" w:rsidRPr="00507709" w:rsidRDefault="001B6CDD">
            <w:pPr>
              <w:rPr>
                <w:rFonts w:ascii="Arial" w:hAnsi="Arial" w:cs="Arial"/>
                <w:sz w:val="20"/>
                <w:szCs w:val="20"/>
              </w:rPr>
            </w:pPr>
            <w:r w:rsidRPr="00507709">
              <w:rPr>
                <w:rFonts w:ascii="Arial" w:hAnsi="Arial" w:cs="Arial"/>
                <w:sz w:val="20"/>
                <w:szCs w:val="20"/>
              </w:rPr>
              <w:t xml:space="preserve">The format of the language is </w:t>
            </w:r>
            <w:proofErr w:type="spellStart"/>
            <w:r w:rsidRPr="00507709">
              <w:rPr>
                <w:rFonts w:ascii="Arial" w:hAnsi="Arial" w:cs="Arial"/>
                <w:sz w:val="20"/>
                <w:szCs w:val="20"/>
              </w:rPr>
              <w:t>fexible</w:t>
            </w:r>
            <w:proofErr w:type="spellEnd"/>
            <w:r w:rsidRPr="00507709">
              <w:rPr>
                <w:rFonts w:ascii="Arial" w:hAnsi="Arial" w:cs="Arial"/>
                <w:sz w:val="20"/>
                <w:szCs w:val="20"/>
              </w:rPr>
              <w:t xml:space="preserve"> for all communications purposes  </w:t>
            </w:r>
          </w:p>
          <w:p w14:paraId="6CBA4B2A" w14:textId="77777777" w:rsidR="004A4CF9" w:rsidRPr="00507709" w:rsidRDefault="004A4C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4A4CF9" w:rsidRPr="00507709" w:rsidRDefault="004A4C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4A4CF9" w:rsidRPr="00507709" w:rsidRDefault="004A4C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4A4CF9" w:rsidRPr="00507709" w:rsidRDefault="004A4C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4A4CF9" w:rsidRPr="00507709" w:rsidRDefault="004A4C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A4CF9" w:rsidRPr="00507709" w14:paraId="20A16C0C" w14:textId="77777777">
        <w:trPr>
          <w:trHeight w:val="1178"/>
        </w:trPr>
        <w:tc>
          <w:tcPr>
            <w:tcW w:w="1265" w:type="pct"/>
            <w:noWrap/>
          </w:tcPr>
          <w:p w14:paraId="7F4BCFAE" w14:textId="77777777" w:rsidR="004A4CF9" w:rsidRPr="00507709" w:rsidRDefault="001B6CDD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0770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0770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0770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4A4CF9" w:rsidRPr="00507709" w:rsidRDefault="004A4CF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4A4CF9" w:rsidRPr="00507709" w:rsidRDefault="004A4C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4A4CF9" w:rsidRPr="00507709" w:rsidRDefault="004A4C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4A4CF9" w:rsidRPr="00507709" w:rsidRDefault="001B6CDD">
            <w:pPr>
              <w:rPr>
                <w:rFonts w:ascii="Arial" w:hAnsi="Arial" w:cs="Arial"/>
                <w:sz w:val="20"/>
                <w:szCs w:val="20"/>
              </w:rPr>
            </w:pPr>
            <w:r w:rsidRPr="00507709">
              <w:rPr>
                <w:rFonts w:ascii="Arial" w:hAnsi="Arial" w:cs="Arial"/>
                <w:sz w:val="20"/>
                <w:szCs w:val="20"/>
              </w:rPr>
              <w:t xml:space="preserve">Overall it is a </w:t>
            </w:r>
            <w:proofErr w:type="spellStart"/>
            <w:r w:rsidRPr="00507709">
              <w:rPr>
                <w:rFonts w:ascii="Arial" w:hAnsi="Arial" w:cs="Arial"/>
                <w:sz w:val="20"/>
                <w:szCs w:val="20"/>
              </w:rPr>
              <w:t>undersatble</w:t>
            </w:r>
            <w:proofErr w:type="spellEnd"/>
            <w:r w:rsidRPr="00507709">
              <w:rPr>
                <w:rFonts w:ascii="Arial" w:hAnsi="Arial" w:cs="Arial"/>
                <w:sz w:val="20"/>
                <w:szCs w:val="20"/>
              </w:rPr>
              <w:t xml:space="preserve"> manuscript.</w:t>
            </w:r>
          </w:p>
          <w:p w14:paraId="43A73658" w14:textId="77777777" w:rsidR="004A4CF9" w:rsidRPr="00507709" w:rsidRDefault="004A4CF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DFD0E8" w14:textId="77777777" w:rsidR="004A4CF9" w:rsidRPr="00507709" w:rsidRDefault="004A4C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4A4CF9" w:rsidRPr="00507709" w:rsidRDefault="004A4C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4A4CF9" w:rsidRPr="00507709" w:rsidRDefault="004A4CF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4A4CF9" w:rsidRPr="00507709" w:rsidRDefault="004A4CF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07036C08" w:rsidR="004A4CF9" w:rsidRDefault="004A4CF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9542E13" w14:textId="1D78471A" w:rsidR="00507709" w:rsidRDefault="0050770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A4C6CC4" w14:textId="50F55725" w:rsidR="00507709" w:rsidRDefault="0050770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F1D0C44" w14:textId="77777777" w:rsidR="00507709" w:rsidRPr="00507709" w:rsidRDefault="0050770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8642"/>
        <w:gridCol w:w="5677"/>
      </w:tblGrid>
      <w:tr w:rsidR="004A4CF9" w:rsidRPr="00507709" w14:paraId="6A4E1E29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EB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4A4CF9" w:rsidRPr="00507709" w:rsidRDefault="001B6C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0770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50770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4A4CF9" w:rsidRPr="00507709" w:rsidRDefault="004A4CF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A4CF9" w:rsidRPr="00507709" w14:paraId="5356501F" w14:textId="77777777">
        <w:trPr>
          <w:trHeight w:val="935"/>
        </w:trPr>
        <w:tc>
          <w:tcPr>
            <w:tcW w:w="1615" w:type="pct"/>
            <w:shd w:val="clear" w:color="auto" w:fill="EB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4A4CF9" w:rsidRPr="00507709" w:rsidRDefault="004A4CF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4A4CF9" w:rsidRPr="00507709" w:rsidRDefault="001B6CDD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0770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EBFFFF"/>
          </w:tcPr>
          <w:p w14:paraId="6F48B50B" w14:textId="77777777" w:rsidR="004A4CF9" w:rsidRPr="00507709" w:rsidRDefault="001B6CD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07709">
              <w:rPr>
                <w:rFonts w:ascii="Arial" w:hAnsi="Arial" w:cs="Arial"/>
                <w:lang w:val="en-GB"/>
              </w:rPr>
              <w:t>Author’s comment</w:t>
            </w:r>
            <w:r w:rsidRPr="0050770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0770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4A4CF9" w:rsidRPr="00507709" w14:paraId="3944C8A3" w14:textId="77777777">
        <w:trPr>
          <w:trHeight w:val="697"/>
        </w:trPr>
        <w:tc>
          <w:tcPr>
            <w:tcW w:w="1615" w:type="pct"/>
            <w:shd w:val="clear" w:color="auto" w:fill="EB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4A4CF9" w:rsidRPr="00507709" w:rsidRDefault="001B6C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770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4A4CF9" w:rsidRPr="00507709" w:rsidRDefault="004A4CF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4A4CF9" w:rsidRPr="00507709" w:rsidRDefault="001B6C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0770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0770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0770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4A4CF9" w:rsidRPr="00507709" w:rsidRDefault="004A4CF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4A4CF9" w:rsidRPr="00507709" w:rsidRDefault="001B6C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07709">
              <w:rPr>
                <w:rFonts w:ascii="Arial" w:hAnsi="Arial" w:cs="Arial"/>
                <w:sz w:val="20"/>
                <w:szCs w:val="20"/>
              </w:rPr>
              <w:t>Complementay</w:t>
            </w:r>
            <w:proofErr w:type="spellEnd"/>
            <w:r w:rsidRPr="00507709">
              <w:rPr>
                <w:rFonts w:ascii="Arial" w:hAnsi="Arial" w:cs="Arial"/>
                <w:sz w:val="20"/>
                <w:szCs w:val="20"/>
              </w:rPr>
              <w:t xml:space="preserve"> paragraphs are unequal that is why the readers may find some </w:t>
            </w:r>
            <w:proofErr w:type="spellStart"/>
            <w:r w:rsidRPr="00507709">
              <w:rPr>
                <w:rFonts w:ascii="Arial" w:hAnsi="Arial" w:cs="Arial"/>
                <w:sz w:val="20"/>
                <w:szCs w:val="20"/>
              </w:rPr>
              <w:t>illfeels</w:t>
            </w:r>
            <w:proofErr w:type="spellEnd"/>
            <w:r w:rsidRPr="0050770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42" w:type="pct"/>
            <w:shd w:val="clear" w:color="auto" w:fill="EBFFFF"/>
            <w:vAlign w:val="center"/>
          </w:tcPr>
          <w:p w14:paraId="780A9F8E" w14:textId="77777777" w:rsidR="004A4CF9" w:rsidRPr="00507709" w:rsidRDefault="004A4CF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4A4CF9" w:rsidRPr="00507709" w:rsidRDefault="004A4CF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4A4CF9" w:rsidRPr="00507709" w:rsidRDefault="004A4CF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4A4CF9" w:rsidRPr="00507709" w:rsidRDefault="004A4CF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FE5A009" w14:textId="7BA410A4" w:rsidR="004A4CF9" w:rsidRPr="00507709" w:rsidRDefault="004A4CF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bookmarkStart w:id="0" w:name="_GoBack"/>
      <w:bookmarkEnd w:id="0"/>
    </w:p>
    <w:p w14:paraId="601F522C" w14:textId="2CA03FB9" w:rsidR="00507709" w:rsidRPr="00507709" w:rsidRDefault="0050770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54E41BC" w14:textId="77777777" w:rsidR="00507709" w:rsidRPr="00507709" w:rsidRDefault="00507709" w:rsidP="0050770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  <w:r w:rsidRPr="00507709">
        <w:rPr>
          <w:rFonts w:ascii="Arial" w:hAnsi="Arial" w:cs="Arial"/>
          <w:b/>
          <w:bCs/>
          <w:sz w:val="20"/>
          <w:szCs w:val="20"/>
          <w:u w:val="single"/>
          <w:lang w:val="en-US"/>
        </w:rPr>
        <w:t>Reviewer details:</w:t>
      </w:r>
    </w:p>
    <w:p w14:paraId="1AB9589A" w14:textId="63A3B556" w:rsidR="00507709" w:rsidRPr="00507709" w:rsidRDefault="0050770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3F7FCC3" w14:textId="43D7264A" w:rsidR="00507709" w:rsidRPr="00507709" w:rsidRDefault="00507709" w:rsidP="00507709">
      <w:pPr>
        <w:pStyle w:val="BodyText"/>
        <w:rPr>
          <w:rFonts w:ascii="Arial" w:hAnsi="Arial" w:cs="Arial"/>
          <w:b/>
          <w:bCs/>
          <w:sz w:val="20"/>
          <w:szCs w:val="20"/>
          <w:lang w:val="en-GB"/>
        </w:rPr>
      </w:pPr>
      <w:bookmarkStart w:id="1" w:name="_Hlk228278036"/>
      <w:r w:rsidRPr="00507709">
        <w:rPr>
          <w:rFonts w:ascii="Arial" w:hAnsi="Arial" w:cs="Arial"/>
          <w:b/>
          <w:bCs/>
          <w:sz w:val="20"/>
          <w:szCs w:val="20"/>
          <w:lang w:val="en-GB"/>
        </w:rPr>
        <w:t xml:space="preserve">Muhammad </w:t>
      </w:r>
      <w:proofErr w:type="spellStart"/>
      <w:proofErr w:type="gramStart"/>
      <w:r w:rsidRPr="00507709">
        <w:rPr>
          <w:rFonts w:ascii="Arial" w:hAnsi="Arial" w:cs="Arial"/>
          <w:b/>
          <w:bCs/>
          <w:sz w:val="20"/>
          <w:szCs w:val="20"/>
          <w:lang w:val="en-GB"/>
        </w:rPr>
        <w:t>Ayub</w:t>
      </w:r>
      <w:proofErr w:type="spellEnd"/>
      <w:r w:rsidRPr="00507709">
        <w:rPr>
          <w:rFonts w:ascii="Arial" w:hAnsi="Arial" w:cs="Arial"/>
          <w:b/>
          <w:bCs/>
          <w:sz w:val="20"/>
          <w:szCs w:val="20"/>
          <w:lang w:val="en-GB"/>
        </w:rPr>
        <w:t xml:space="preserve">  Khan</w:t>
      </w:r>
      <w:proofErr w:type="gramEnd"/>
      <w:r w:rsidRPr="00507709">
        <w:rPr>
          <w:rFonts w:ascii="Arial" w:hAnsi="Arial" w:cs="Arial"/>
          <w:b/>
          <w:bCs/>
          <w:sz w:val="20"/>
          <w:szCs w:val="20"/>
          <w:lang w:val="en-GB"/>
        </w:rPr>
        <w:t xml:space="preserve"> Yousuf </w:t>
      </w:r>
      <w:proofErr w:type="spellStart"/>
      <w:r w:rsidRPr="00507709">
        <w:rPr>
          <w:rFonts w:ascii="Arial" w:hAnsi="Arial" w:cs="Arial"/>
          <w:b/>
          <w:bCs/>
          <w:sz w:val="20"/>
          <w:szCs w:val="20"/>
          <w:lang w:val="en-GB"/>
        </w:rPr>
        <w:t>Zai</w:t>
      </w:r>
      <w:proofErr w:type="spellEnd"/>
      <w:r w:rsidRPr="00507709">
        <w:rPr>
          <w:rFonts w:ascii="Arial" w:hAnsi="Arial" w:cs="Arial"/>
          <w:b/>
          <w:bCs/>
          <w:sz w:val="20"/>
          <w:szCs w:val="20"/>
          <w:lang w:val="en-GB"/>
        </w:rPr>
        <w:t xml:space="preserve">, </w:t>
      </w:r>
      <w:r w:rsidRPr="00507709">
        <w:rPr>
          <w:rFonts w:ascii="Arial" w:hAnsi="Arial" w:cs="Arial"/>
          <w:b/>
          <w:bCs/>
          <w:sz w:val="20"/>
          <w:szCs w:val="20"/>
          <w:lang w:val="en-GB"/>
        </w:rPr>
        <w:t>University of Karachi, Pakistan</w:t>
      </w:r>
    </w:p>
    <w:bookmarkEnd w:id="1"/>
    <w:p w14:paraId="1A708E0B" w14:textId="2FE4C192" w:rsidR="00507709" w:rsidRPr="00507709" w:rsidRDefault="00507709" w:rsidP="0050770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507709" w:rsidRPr="00507709">
      <w:headerReference w:type="default" r:id="rId6"/>
      <w:footerReference w:type="default" r:id="rId7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A88AF4" w14:textId="77777777" w:rsidR="00A31407" w:rsidRDefault="00A31407">
      <w:r>
        <w:separator/>
      </w:r>
    </w:p>
  </w:endnote>
  <w:endnote w:type="continuationSeparator" w:id="0">
    <w:p w14:paraId="3430E875" w14:textId="77777777" w:rsidR="00A31407" w:rsidRDefault="00A31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7777777" w:rsidR="004A4CF9" w:rsidRDefault="001B6CDD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7A25C4" w14:textId="77777777" w:rsidR="00A31407" w:rsidRDefault="00A31407">
      <w:r>
        <w:separator/>
      </w:r>
    </w:p>
  </w:footnote>
  <w:footnote w:type="continuationSeparator" w:id="0">
    <w:p w14:paraId="6C20BF8B" w14:textId="77777777" w:rsidR="00A31407" w:rsidRDefault="00A31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77777777" w:rsidR="004A4CF9" w:rsidRDefault="004A4CF9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4A4CF9" w:rsidRDefault="004A4CF9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4A4CF9" w:rsidRDefault="001B6CDD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20"/>
  <w:hyphenationZone w:val="425"/>
  <w:drawingGridHorizontalSpacing w:val="1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2118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639A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B6CDD"/>
    <w:rsid w:val="001C15F3"/>
    <w:rsid w:val="001C78B5"/>
    <w:rsid w:val="001D3A1D"/>
    <w:rsid w:val="001D7995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7DE8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1DDC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4CF9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07709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2D35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38DF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2A87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57A2A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407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301C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C77E3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4BC4"/>
    <w:rsid w:val="00F73CF2"/>
    <w:rsid w:val="00F80C14"/>
    <w:rsid w:val="00F96F54"/>
    <w:rsid w:val="00F978B8"/>
    <w:rsid w:val="00FA1F74"/>
    <w:rsid w:val="00FA6528"/>
    <w:rsid w:val="00FB0D50"/>
    <w:rsid w:val="00FB3DE3"/>
    <w:rsid w:val="00FB5BBE"/>
    <w:rsid w:val="00FC2E17"/>
    <w:rsid w:val="00FC432A"/>
    <w:rsid w:val="00FC6387"/>
    <w:rsid w:val="00FC6802"/>
    <w:rsid w:val="00FD438A"/>
    <w:rsid w:val="00FD53AB"/>
    <w:rsid w:val="00FD70A7"/>
    <w:rsid w:val="00FF09A0"/>
    <w:rsid w:val="09F151D3"/>
    <w:rsid w:val="11E83C70"/>
    <w:rsid w:val="21C05039"/>
    <w:rsid w:val="28E030C1"/>
    <w:rsid w:val="6496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037181"/>
  <w15:docId w15:val="{B7AA51F9-FDF0-407A-9A0C-B82C220D4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eading2Char">
    <w:name w:val="Heading 2 Char"/>
    <w:basedOn w:val="DefaultParagraphFont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qFormat/>
    <w:rPr>
      <w:rFonts w:cs="Times New Roman"/>
      <w:sz w:val="22"/>
      <w:szCs w:val="22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B30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352</Words>
  <Characters>2013</Characters>
  <Application>Microsoft Office Word</Application>
  <DocSecurity>0</DocSecurity>
  <Lines>16</Lines>
  <Paragraphs>4</Paragraphs>
  <ScaleCrop>false</ScaleCrop>
  <Company>HP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Editor-11</cp:lastModifiedBy>
  <cp:revision>112</cp:revision>
  <dcterms:created xsi:type="dcterms:W3CDTF">2023-08-30T09:21:00Z</dcterms:created>
  <dcterms:modified xsi:type="dcterms:W3CDTF">2026-04-28T08:43:00Z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KSOProductBuildVer">
    <vt:lpwstr>1033-12.9.0.21549</vt:lpwstr>
  </property>
  <property fmtid="{D5CDD505-2E9C-101B-9397-08002B2CF9AE}" pid="4" name="ICV">
    <vt:lpwstr>3F80B629DE4843FF84AC1A4D7C6CF563_13</vt:lpwstr>
  </property>
</Properties>
</file>