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64D0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64D0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64D0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64D0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64D0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FCE48B9" w:rsidR="0000007A" w:rsidRPr="00364D09" w:rsidRDefault="00F7557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64D0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Plasmas devices of flowing plasmas and afterglows with N2 for surfaces treatments with Diagnostics results</w:t>
            </w:r>
          </w:p>
        </w:tc>
      </w:tr>
      <w:tr w:rsidR="0000007A" w:rsidRPr="00364D0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64D0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1EB1AC8" w:rsidR="0000007A" w:rsidRPr="00364D0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0160E"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7628</w:t>
            </w:r>
          </w:p>
        </w:tc>
      </w:tr>
      <w:tr w:rsidR="0000007A" w:rsidRPr="00364D0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64D0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8115463" w:rsidR="0000007A" w:rsidRPr="00364D09" w:rsidRDefault="00EF1D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64D09">
              <w:rPr>
                <w:rFonts w:ascii="Arial" w:hAnsi="Arial" w:cs="Arial"/>
                <w:b/>
                <w:sz w:val="20"/>
                <w:szCs w:val="20"/>
                <w:lang w:val="en-GB"/>
              </w:rPr>
              <w:t>Plasmas devices of flowing plasmas and afterglows with N2 for surfaces treatments with Diagnostics results</w:t>
            </w:r>
          </w:p>
        </w:tc>
      </w:tr>
      <w:tr w:rsidR="00CF0BBB" w:rsidRPr="00364D0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64D0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1E943EB" w:rsidR="00CF0BBB" w:rsidRPr="00364D09" w:rsidRDefault="00FA1F7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Complete </w:t>
            </w:r>
            <w:r w:rsidR="006438DF" w:rsidRPr="00364D0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</w:t>
            </w:r>
          </w:p>
        </w:tc>
      </w:tr>
    </w:tbl>
    <w:p w14:paraId="5A743ECE" w14:textId="77777777" w:rsidR="00D27A79" w:rsidRPr="00364D09" w:rsidRDefault="00D27A79" w:rsidP="00FA1F7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64D0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64D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64D0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64D0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64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64D0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64D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64D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64D09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364D09" w:rsidRDefault="00421DBF" w:rsidP="009537D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64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64D09">
              <w:rPr>
                <w:rFonts w:ascii="Arial" w:hAnsi="Arial" w:cs="Arial"/>
                <w:lang w:val="en-GB"/>
              </w:rPr>
              <w:t>Author’s Feedback</w:t>
            </w:r>
            <w:r w:rsidRPr="00364D0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64D0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64D0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64D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64D0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E2F1328" w:rsidR="00F1171E" w:rsidRPr="00364D09" w:rsidRDefault="00181A6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Flowing plasmas and its generation </w:t>
            </w:r>
            <w:proofErr w:type="gramStart"/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proofErr w:type="gramEnd"/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great importance in the scientific community as it has applications in many areas. In medical treatments, the plasmas </w:t>
            </w:r>
            <w:r w:rsidR="006705AF"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highly important for many d</w:t>
            </w:r>
            <w:r w:rsidR="00CB40CA"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</w:t>
            </w:r>
            <w:r w:rsidR="006705AF"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sease diagnosis and treatment</w:t>
            </w:r>
            <w:r w:rsidR="00CB40CA"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s. In metal and semiconductor fabrications, flowing plasmas are quite handy as they have been used in </w:t>
            </w:r>
            <w:r w:rsidR="00473EE4"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forming many materials for many device </w:t>
            </w:r>
            <w:proofErr w:type="spellStart"/>
            <w:r w:rsidR="00473EE4"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frabrications</w:t>
            </w:r>
            <w:proofErr w:type="spellEnd"/>
            <w:r w:rsidR="00473EE4"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364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4D0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64D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64D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64D0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F179B09" w14:textId="64105695" w:rsidR="00325AEA" w:rsidRPr="00364D09" w:rsidRDefault="00107E92" w:rsidP="00325A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can be adjusted</w:t>
            </w:r>
            <w:r w:rsidR="00325AEA"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this way ‘</w:t>
            </w:r>
            <w:r w:rsidR="00325AEA" w:rsidRPr="00364D09">
              <w:rPr>
                <w:rFonts w:ascii="Arial" w:hAnsi="Arial" w:cs="Arial"/>
                <w:b/>
                <w:bCs/>
                <w:sz w:val="20"/>
                <w:szCs w:val="20"/>
              </w:rPr>
              <w:t>Plasmas devices of flowing plasmas and afterglows with N</w:t>
            </w:r>
            <w:r w:rsidR="00325AEA" w:rsidRPr="00364D0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2</w:t>
            </w:r>
            <w:r w:rsidR="00325AEA" w:rsidRPr="00364D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 surface treatments and </w:t>
            </w:r>
            <w:r w:rsidR="00325AEA" w:rsidRPr="00364D0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Diagnostics results’ </w:t>
            </w:r>
          </w:p>
          <w:p w14:paraId="794AA9A7" w14:textId="652A8E69" w:rsidR="00F1171E" w:rsidRPr="00364D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364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4D0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64D0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64D0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64D0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5C19561" w:rsidR="00F1171E" w:rsidRPr="00364D09" w:rsidRDefault="00325AE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in this case is quite comprehensive, serving as the preface. However, it is not articulated; hence, it needs recasting.</w:t>
            </w:r>
          </w:p>
        </w:tc>
        <w:tc>
          <w:tcPr>
            <w:tcW w:w="1523" w:type="pct"/>
          </w:tcPr>
          <w:p w14:paraId="1D54B730" w14:textId="77777777" w:rsidR="00F1171E" w:rsidRPr="00364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4D0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64D0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4BABA7F" w:rsidR="00F1171E" w:rsidRPr="00364D09" w:rsidRDefault="00325AE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scientifically correct but the use of English by the author(s) is very </w:t>
            </w:r>
            <w:r w:rsidR="009537DC"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improper</w:t>
            </w:r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throughout the article.</w:t>
            </w:r>
          </w:p>
        </w:tc>
        <w:tc>
          <w:tcPr>
            <w:tcW w:w="1523" w:type="pct"/>
          </w:tcPr>
          <w:p w14:paraId="4898F764" w14:textId="77777777" w:rsidR="00F1171E" w:rsidRPr="00364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4D0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64D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64D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64D0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C5A1E6B" w:rsidR="00F1171E" w:rsidRPr="00364D09" w:rsidRDefault="003A13C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number of the references are sufficient but most are not recent.</w:t>
            </w:r>
          </w:p>
        </w:tc>
        <w:tc>
          <w:tcPr>
            <w:tcW w:w="1523" w:type="pct"/>
          </w:tcPr>
          <w:p w14:paraId="40220055" w14:textId="77777777" w:rsidR="00F1171E" w:rsidRPr="00364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4D0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64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64D0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64D0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64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64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364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1B8DD43" w:rsidR="00F1171E" w:rsidRPr="00364D09" w:rsidRDefault="003A13C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sz w:val="20"/>
                <w:szCs w:val="20"/>
                <w:lang w:val="en-GB"/>
              </w:rPr>
              <w:t>The quality of English used by the author(s) in the article is poor and not suitable for scholarly communications.</w:t>
            </w:r>
          </w:p>
          <w:p w14:paraId="297F52DB" w14:textId="77777777" w:rsidR="00F1171E" w:rsidRPr="00364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64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64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64D0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64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64D0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64D0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64D0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64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64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9F24855" w:rsidR="00F1171E" w:rsidRPr="00364D09" w:rsidRDefault="003A13C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author(s) should recast the whole manuscript using </w:t>
            </w:r>
            <w:r w:rsidR="00606718" w:rsidRPr="00364D09">
              <w:rPr>
                <w:rFonts w:ascii="Arial" w:hAnsi="Arial" w:cs="Arial"/>
                <w:sz w:val="20"/>
                <w:szCs w:val="20"/>
                <w:lang w:val="en-GB"/>
              </w:rPr>
              <w:t>well-articulated</w:t>
            </w:r>
            <w:r w:rsidRPr="00364D09">
              <w:rPr>
                <w:rFonts w:ascii="Arial" w:hAnsi="Arial" w:cs="Arial"/>
                <w:sz w:val="20"/>
                <w:szCs w:val="20"/>
                <w:lang w:val="en-GB"/>
              </w:rPr>
              <w:t xml:space="preserve"> English.</w:t>
            </w:r>
          </w:p>
          <w:p w14:paraId="1ECDB654" w14:textId="74BA89F2" w:rsidR="00662F35" w:rsidRPr="00364D09" w:rsidRDefault="00662F3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4D09">
              <w:rPr>
                <w:rFonts w:ascii="Arial" w:hAnsi="Arial" w:cs="Arial"/>
                <w:sz w:val="20"/>
                <w:szCs w:val="20"/>
                <w:lang w:val="en-GB"/>
              </w:rPr>
              <w:t>In the conclusion, the author(s) made use of some citations. I think the citations are appropriate in that section and they have to removed.</w:t>
            </w:r>
          </w:p>
          <w:p w14:paraId="7EB58C99" w14:textId="77777777" w:rsidR="00F1171E" w:rsidRPr="00364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64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64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64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64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64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64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64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64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64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64D32F39" w:rsidR="00F1171E" w:rsidRPr="00364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1A81E7" w14:textId="77777777" w:rsidR="00364D09" w:rsidRPr="00364D09" w:rsidRDefault="00364D09" w:rsidP="00364D0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364D09">
        <w:rPr>
          <w:rFonts w:ascii="Arial" w:hAnsi="Arial" w:cs="Arial"/>
          <w:b/>
          <w:bCs/>
          <w:sz w:val="20"/>
          <w:szCs w:val="20"/>
          <w:u w:val="single"/>
          <w:lang w:val="en-US"/>
        </w:rPr>
        <w:t>Reviewer details:</w:t>
      </w:r>
    </w:p>
    <w:p w14:paraId="14C78017" w14:textId="76E7CA9A" w:rsidR="00364D09" w:rsidRPr="00364D09" w:rsidRDefault="00364D0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5547746" w14:textId="304C0505" w:rsidR="00364D09" w:rsidRPr="00364D09" w:rsidRDefault="00364D09" w:rsidP="00364D09">
      <w:pPr>
        <w:pStyle w:val="BodyText"/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29755009"/>
      <w:proofErr w:type="spellStart"/>
      <w:r w:rsidRPr="00364D09">
        <w:rPr>
          <w:rFonts w:ascii="Arial" w:hAnsi="Arial" w:cs="Arial"/>
          <w:b/>
          <w:bCs/>
          <w:sz w:val="20"/>
          <w:szCs w:val="20"/>
          <w:lang w:val="en-GB"/>
        </w:rPr>
        <w:t>Nwori</w:t>
      </w:r>
      <w:proofErr w:type="spellEnd"/>
      <w:r w:rsidRPr="00364D09">
        <w:rPr>
          <w:rFonts w:ascii="Arial" w:hAnsi="Arial" w:cs="Arial"/>
          <w:b/>
          <w:bCs/>
          <w:sz w:val="20"/>
          <w:szCs w:val="20"/>
          <w:lang w:val="en-GB"/>
        </w:rPr>
        <w:t xml:space="preserve"> Augustine </w:t>
      </w:r>
      <w:proofErr w:type="spellStart"/>
      <w:r w:rsidRPr="00364D09">
        <w:rPr>
          <w:rFonts w:ascii="Arial" w:hAnsi="Arial" w:cs="Arial"/>
          <w:b/>
          <w:bCs/>
          <w:sz w:val="20"/>
          <w:szCs w:val="20"/>
          <w:lang w:val="en-GB"/>
        </w:rPr>
        <w:t>Nwode</w:t>
      </w:r>
      <w:proofErr w:type="spellEnd"/>
      <w:r w:rsidRPr="00364D09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364D09">
        <w:rPr>
          <w:rFonts w:ascii="Arial" w:hAnsi="Arial" w:cs="Arial"/>
          <w:b/>
          <w:bCs/>
          <w:sz w:val="20"/>
          <w:szCs w:val="20"/>
          <w:lang w:val="en-GB"/>
        </w:rPr>
        <w:t xml:space="preserve">Evangel University </w:t>
      </w:r>
      <w:proofErr w:type="spellStart"/>
      <w:r w:rsidRPr="00364D09">
        <w:rPr>
          <w:rFonts w:ascii="Arial" w:hAnsi="Arial" w:cs="Arial"/>
          <w:b/>
          <w:bCs/>
          <w:sz w:val="20"/>
          <w:szCs w:val="20"/>
          <w:lang w:val="en-GB"/>
        </w:rPr>
        <w:t>Akaeze</w:t>
      </w:r>
      <w:proofErr w:type="spellEnd"/>
      <w:r w:rsidRPr="00364D09">
        <w:rPr>
          <w:rFonts w:ascii="Arial" w:hAnsi="Arial" w:cs="Arial"/>
          <w:b/>
          <w:bCs/>
          <w:sz w:val="20"/>
          <w:szCs w:val="20"/>
          <w:lang w:val="en-GB"/>
        </w:rPr>
        <w:t>, Nigeria</w:t>
      </w:r>
      <w:bookmarkStart w:id="1" w:name="_GoBack"/>
      <w:bookmarkEnd w:id="0"/>
      <w:bookmarkEnd w:id="1"/>
    </w:p>
    <w:sectPr w:rsidR="00364D09" w:rsidRPr="00364D09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12B50" w14:textId="77777777" w:rsidR="0078153D" w:rsidRPr="0000007A" w:rsidRDefault="0078153D" w:rsidP="0099583E">
      <w:r>
        <w:separator/>
      </w:r>
    </w:p>
  </w:endnote>
  <w:endnote w:type="continuationSeparator" w:id="0">
    <w:p w14:paraId="0B710354" w14:textId="77777777" w:rsidR="0078153D" w:rsidRPr="0000007A" w:rsidRDefault="0078153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57ADC" w14:textId="77777777" w:rsidR="0078153D" w:rsidRPr="0000007A" w:rsidRDefault="0078153D" w:rsidP="0099583E">
      <w:r>
        <w:separator/>
      </w:r>
    </w:p>
  </w:footnote>
  <w:footnote w:type="continuationSeparator" w:id="0">
    <w:p w14:paraId="6864A3B6" w14:textId="77777777" w:rsidR="0078153D" w:rsidRPr="0000007A" w:rsidRDefault="0078153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4793"/>
    <w:rsid w:val="000F6EA8"/>
    <w:rsid w:val="00101322"/>
    <w:rsid w:val="00107E9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1A63"/>
    <w:rsid w:val="00186C8F"/>
    <w:rsid w:val="0018753A"/>
    <w:rsid w:val="00197E68"/>
    <w:rsid w:val="001A1605"/>
    <w:rsid w:val="001A2F22"/>
    <w:rsid w:val="001B0C63"/>
    <w:rsid w:val="001B5029"/>
    <w:rsid w:val="001D3A1D"/>
    <w:rsid w:val="001D7995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10E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5CC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5AEA"/>
    <w:rsid w:val="00326D7D"/>
    <w:rsid w:val="0033018A"/>
    <w:rsid w:val="0033692F"/>
    <w:rsid w:val="00353718"/>
    <w:rsid w:val="00364D09"/>
    <w:rsid w:val="00374F93"/>
    <w:rsid w:val="00377F1D"/>
    <w:rsid w:val="00394901"/>
    <w:rsid w:val="003A04E7"/>
    <w:rsid w:val="003A13C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3EE4"/>
    <w:rsid w:val="00474129"/>
    <w:rsid w:val="00477844"/>
    <w:rsid w:val="0048420D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718"/>
    <w:rsid w:val="00620677"/>
    <w:rsid w:val="00624032"/>
    <w:rsid w:val="00626025"/>
    <w:rsid w:val="006311A1"/>
    <w:rsid w:val="00640538"/>
    <w:rsid w:val="006438DF"/>
    <w:rsid w:val="00645A56"/>
    <w:rsid w:val="006478EB"/>
    <w:rsid w:val="006532DF"/>
    <w:rsid w:val="0065409E"/>
    <w:rsid w:val="0065579D"/>
    <w:rsid w:val="00662F35"/>
    <w:rsid w:val="00663792"/>
    <w:rsid w:val="0067046C"/>
    <w:rsid w:val="006705AF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763D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53D"/>
    <w:rsid w:val="00781D07"/>
    <w:rsid w:val="007A62F8"/>
    <w:rsid w:val="007B1099"/>
    <w:rsid w:val="007B2A87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BAD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37DC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28B4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74FC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0CA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77E3"/>
    <w:rsid w:val="00ED6B12"/>
    <w:rsid w:val="00ED7400"/>
    <w:rsid w:val="00EF1D1D"/>
    <w:rsid w:val="00EF326D"/>
    <w:rsid w:val="00EF477A"/>
    <w:rsid w:val="00EF53FE"/>
    <w:rsid w:val="00F0160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5575"/>
    <w:rsid w:val="00F80C14"/>
    <w:rsid w:val="00F96F54"/>
    <w:rsid w:val="00F978B8"/>
    <w:rsid w:val="00FA1F74"/>
    <w:rsid w:val="00FA2F90"/>
    <w:rsid w:val="00FA6528"/>
    <w:rsid w:val="00FB0D50"/>
    <w:rsid w:val="00FB3DE3"/>
    <w:rsid w:val="00FB5BBE"/>
    <w:rsid w:val="00FC2E17"/>
    <w:rsid w:val="00FC432A"/>
    <w:rsid w:val="00FC6387"/>
    <w:rsid w:val="00FC6802"/>
    <w:rsid w:val="00FD438A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A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25AE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119</cp:revision>
  <dcterms:created xsi:type="dcterms:W3CDTF">2023-08-30T09:21:00Z</dcterms:created>
  <dcterms:modified xsi:type="dcterms:W3CDTF">2026-05-15T10:59:00Z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