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F45C88" w:rsidRPr="00742539" w14:paraId="43315F98" w14:textId="77777777">
        <w:trPr>
          <w:trHeight w:val="20"/>
          <w:jc w:val="center"/>
        </w:trPr>
        <w:tc>
          <w:tcPr>
            <w:tcW w:w="1186" w:type="pct"/>
          </w:tcPr>
          <w:p w14:paraId="62C2EE97" w14:textId="77777777" w:rsidR="00F45C88" w:rsidRPr="00742539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Book Name:</w:t>
            </w:r>
          </w:p>
        </w:tc>
        <w:tc>
          <w:tcPr>
            <w:tcW w:w="3814" w:type="pct"/>
          </w:tcPr>
          <w:p w14:paraId="6B47F93C" w14:textId="77777777" w:rsidR="00F45C88" w:rsidRPr="00742539" w:rsidRDefault="00F16E2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Inclusive Transit Design: Ergonomics, Experience, and Equity in Public Transport Interiors</w:t>
            </w:r>
          </w:p>
        </w:tc>
      </w:tr>
      <w:tr w:rsidR="00F45C88" w:rsidRPr="00742539" w14:paraId="3AC75616" w14:textId="77777777">
        <w:trPr>
          <w:trHeight w:val="20"/>
          <w:jc w:val="center"/>
        </w:trPr>
        <w:tc>
          <w:tcPr>
            <w:tcW w:w="1186" w:type="pct"/>
          </w:tcPr>
          <w:p w14:paraId="582D1A2B" w14:textId="77777777" w:rsidR="00F45C88" w:rsidRPr="00742539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551B631" w14:textId="77777777" w:rsidR="00F45C88" w:rsidRPr="00742539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</w:t>
            </w:r>
            <w:r w:rsidR="00AE24F1"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7673.2</w:t>
            </w:r>
          </w:p>
        </w:tc>
      </w:tr>
      <w:tr w:rsidR="00F45C88" w:rsidRPr="00742539" w14:paraId="2218DB3E" w14:textId="77777777">
        <w:trPr>
          <w:trHeight w:val="20"/>
          <w:jc w:val="center"/>
        </w:trPr>
        <w:tc>
          <w:tcPr>
            <w:tcW w:w="1186" w:type="pct"/>
          </w:tcPr>
          <w:p w14:paraId="0C3E4D22" w14:textId="77777777" w:rsidR="00F45C88" w:rsidRPr="00742539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D21BB3C" w14:textId="77777777" w:rsidR="00F45C88" w:rsidRPr="00742539" w:rsidRDefault="004711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sz w:val="20"/>
                <w:szCs w:val="20"/>
                <w:lang w:val="en-GB"/>
              </w:rPr>
              <w:t>Designing for Diverse Bodies: Inclusive Ergonomics in Transit Interior Design</w:t>
            </w:r>
          </w:p>
        </w:tc>
      </w:tr>
      <w:tr w:rsidR="00F45C88" w:rsidRPr="00742539" w14:paraId="432B9C8B" w14:textId="77777777">
        <w:trPr>
          <w:trHeight w:val="20"/>
          <w:jc w:val="center"/>
        </w:trPr>
        <w:tc>
          <w:tcPr>
            <w:tcW w:w="1186" w:type="pct"/>
          </w:tcPr>
          <w:p w14:paraId="2E9FA953" w14:textId="77777777" w:rsidR="00F45C88" w:rsidRPr="00742539" w:rsidRDefault="00F45C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E2F99C9" w14:textId="77777777" w:rsidR="00F45C88" w:rsidRPr="00742539" w:rsidRDefault="00F45C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</w:tc>
      </w:tr>
    </w:tbl>
    <w:p w14:paraId="7B21693E" w14:textId="77777777" w:rsidR="00F45C88" w:rsidRPr="00742539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E3C52E" w14:textId="77777777" w:rsidR="00F45C88" w:rsidRPr="00742539" w:rsidRDefault="00F45C88">
      <w:pPr>
        <w:pStyle w:val="BodyText"/>
        <w:rPr>
          <w:rFonts w:ascii="Arial" w:hAnsi="Arial" w:cs="Arial"/>
          <w:sz w:val="20"/>
          <w:szCs w:val="20"/>
          <w:lang w:val="en-GB"/>
        </w:rPr>
      </w:pPr>
      <w:bookmarkStart w:id="0" w:name="_Hlk171324449"/>
    </w:p>
    <w:p w14:paraId="13104823" w14:textId="77777777" w:rsidR="00F45C88" w:rsidRPr="00742539" w:rsidRDefault="00F45C88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742539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742539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72AC12B2" w14:textId="77777777" w:rsidR="00F45C88" w:rsidRPr="00742539" w:rsidRDefault="00F45C88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4E562868" w14:textId="77777777" w:rsidR="00F45C88" w:rsidRPr="00742539" w:rsidRDefault="00F45C88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2"/>
        <w:gridCol w:w="5041"/>
        <w:gridCol w:w="3737"/>
      </w:tblGrid>
      <w:tr w:rsidR="00F45C88" w:rsidRPr="00742539" w14:paraId="47435796" w14:textId="77777777" w:rsidTr="00E16575">
        <w:trPr>
          <w:trHeight w:val="20"/>
          <w:jc w:val="center"/>
        </w:trPr>
        <w:tc>
          <w:tcPr>
            <w:tcW w:w="1789" w:type="pct"/>
            <w:noWrap/>
          </w:tcPr>
          <w:p w14:paraId="5A58ED47" w14:textId="2E5F5BF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bookmarkStart w:id="1" w:name="_Hlk170903434"/>
          </w:p>
        </w:tc>
        <w:tc>
          <w:tcPr>
            <w:tcW w:w="1844" w:type="pct"/>
          </w:tcPr>
          <w:p w14:paraId="2093B248" w14:textId="7777777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742539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5D2B46CD" w14:textId="77777777" w:rsidR="00F45C88" w:rsidRPr="00742539" w:rsidRDefault="00F45C8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4253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4253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0480DB9" w14:textId="7777777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0622A732" w14:textId="77777777" w:rsidTr="00E16575">
        <w:trPr>
          <w:trHeight w:val="20"/>
          <w:jc w:val="center"/>
        </w:trPr>
        <w:tc>
          <w:tcPr>
            <w:tcW w:w="1789" w:type="pct"/>
            <w:noWrap/>
          </w:tcPr>
          <w:p w14:paraId="7D83E61D" w14:textId="77777777" w:rsidR="00F45C88" w:rsidRPr="00742539" w:rsidRDefault="00F45C8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481FD175" w14:textId="1B57DF4F" w:rsidR="00F45C88" w:rsidRPr="00742539" w:rsidRDefault="00E1657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topic of inclusive ergonomics in transit design is highly relevant and important, especially with growing attention toward accessibility and user-</w:t>
            </w:r>
            <w:proofErr w:type="spellStart"/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centered</w:t>
            </w:r>
            <w:proofErr w:type="spellEnd"/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urban infrastructure.</w:t>
            </w:r>
          </w:p>
        </w:tc>
        <w:tc>
          <w:tcPr>
            <w:tcW w:w="1367" w:type="pct"/>
          </w:tcPr>
          <w:p w14:paraId="07B35724" w14:textId="7777777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7A74D598" w14:textId="77777777" w:rsidR="00F45C88" w:rsidRPr="00742539" w:rsidRDefault="00F45C88">
      <w:pPr>
        <w:rPr>
          <w:rFonts w:ascii="Arial" w:hAnsi="Arial" w:cs="Arial"/>
          <w:sz w:val="20"/>
          <w:szCs w:val="20"/>
          <w:lang w:val="en-GB"/>
        </w:rPr>
      </w:pPr>
    </w:p>
    <w:p w14:paraId="6F331D67" w14:textId="77777777" w:rsidR="00F45C88" w:rsidRPr="00742539" w:rsidRDefault="00F45C88">
      <w:pPr>
        <w:rPr>
          <w:rFonts w:ascii="Arial" w:hAnsi="Arial" w:cs="Arial"/>
          <w:sz w:val="20"/>
          <w:szCs w:val="20"/>
          <w:lang w:val="en-GB"/>
        </w:rPr>
      </w:pPr>
    </w:p>
    <w:p w14:paraId="16FBFBEC" w14:textId="77777777" w:rsidR="00F45C88" w:rsidRPr="00742539" w:rsidRDefault="00F45C88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742539">
        <w:rPr>
          <w:rFonts w:ascii="Arial" w:hAnsi="Arial" w:cs="Arial"/>
          <w:highlight w:val="yellow"/>
          <w:u w:val="single"/>
          <w:lang w:val="en-GB" w:eastAsia="en-US"/>
        </w:rPr>
        <w:t>PART  2.1</w:t>
      </w:r>
      <w:proofErr w:type="gramEnd"/>
      <w:r w:rsidRPr="00742539">
        <w:rPr>
          <w:rFonts w:ascii="Arial" w:hAnsi="Arial" w:cs="Arial"/>
          <w:highlight w:val="yellow"/>
          <w:u w:val="single"/>
          <w:lang w:val="en-GB" w:eastAsia="en-US"/>
        </w:rPr>
        <w:t xml:space="preserve"> (Objective Evaluation)</w:t>
      </w:r>
    </w:p>
    <w:p w14:paraId="5BFC37D1" w14:textId="77777777" w:rsidR="00F45C88" w:rsidRPr="00742539" w:rsidRDefault="00F45C88">
      <w:pPr>
        <w:rPr>
          <w:rFonts w:ascii="Arial" w:hAnsi="Arial" w:cs="Arial"/>
          <w:sz w:val="20"/>
          <w:szCs w:val="20"/>
          <w:lang w:val="en-GB"/>
        </w:rPr>
      </w:pPr>
    </w:p>
    <w:p w14:paraId="75F637C5" w14:textId="77777777" w:rsidR="00F45C88" w:rsidRPr="00742539" w:rsidRDefault="00F45C8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4"/>
        <w:gridCol w:w="5039"/>
        <w:gridCol w:w="3737"/>
      </w:tblGrid>
      <w:tr w:rsidR="00F45C88" w:rsidRPr="00742539" w14:paraId="61484A5E" w14:textId="77777777">
        <w:trPr>
          <w:trHeight w:val="20"/>
          <w:jc w:val="center"/>
        </w:trPr>
        <w:tc>
          <w:tcPr>
            <w:tcW w:w="1790" w:type="pct"/>
            <w:noWrap/>
          </w:tcPr>
          <w:p w14:paraId="01C68186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3" w:type="pct"/>
          </w:tcPr>
          <w:p w14:paraId="37639605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742539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027F1B55" w14:textId="77777777" w:rsidR="00F45C88" w:rsidRPr="00742539" w:rsidRDefault="00F45C88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253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4253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F45C88" w:rsidRPr="00742539" w14:paraId="6D6EC51E" w14:textId="77777777">
        <w:trPr>
          <w:trHeight w:val="20"/>
          <w:jc w:val="center"/>
        </w:trPr>
        <w:tc>
          <w:tcPr>
            <w:tcW w:w="1790" w:type="pct"/>
            <w:noWrap/>
          </w:tcPr>
          <w:p w14:paraId="2D59E4B9" w14:textId="77777777" w:rsidR="00F45C88" w:rsidRPr="00742539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CA85F40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5B167C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B7A4CAB" w14:textId="5716DEB7" w:rsidR="00F45C88" w:rsidRPr="00742539" w:rsidRDefault="00BB31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2DDC09C0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1DC9CA1F" w14:textId="77777777">
        <w:trPr>
          <w:trHeight w:val="20"/>
          <w:jc w:val="center"/>
        </w:trPr>
        <w:tc>
          <w:tcPr>
            <w:tcW w:w="1790" w:type="pct"/>
            <w:noWrap/>
          </w:tcPr>
          <w:p w14:paraId="4D8CFCD8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742539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34CCC85B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F1564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C5457FF" w14:textId="27D4A87D" w:rsidR="00F45C88" w:rsidRPr="00742539" w:rsidRDefault="00E45A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0AC0B419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2FB3A993" w14:textId="77777777">
        <w:trPr>
          <w:trHeight w:val="20"/>
          <w:jc w:val="center"/>
        </w:trPr>
        <w:tc>
          <w:tcPr>
            <w:tcW w:w="1790" w:type="pct"/>
            <w:noWrap/>
          </w:tcPr>
          <w:p w14:paraId="615BD316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742539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1ABDEC4E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1F22BD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C845B30" w14:textId="24508EA4" w:rsidR="00F45C88" w:rsidRPr="00742539" w:rsidRDefault="00E45A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5CAB38EC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4982F333" w14:textId="77777777">
        <w:trPr>
          <w:trHeight w:val="20"/>
          <w:jc w:val="center"/>
        </w:trPr>
        <w:tc>
          <w:tcPr>
            <w:tcW w:w="1790" w:type="pct"/>
            <w:noWrap/>
          </w:tcPr>
          <w:p w14:paraId="1A7D3F33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742539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51EE565A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7397D5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09497C0" w14:textId="417CEB24" w:rsidR="00F45C88" w:rsidRPr="00742539" w:rsidRDefault="00E45A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6F8E84A0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3D29587D" w14:textId="77777777">
        <w:trPr>
          <w:trHeight w:val="20"/>
          <w:jc w:val="center"/>
        </w:trPr>
        <w:tc>
          <w:tcPr>
            <w:tcW w:w="1790" w:type="pct"/>
            <w:noWrap/>
          </w:tcPr>
          <w:p w14:paraId="3FB8B5C8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742539">
              <w:rPr>
                <w:rFonts w:ascii="Arial" w:hAnsi="Arial" w:cs="Arial"/>
                <w:lang w:val="en-GB"/>
              </w:rPr>
              <w:t>5. Are the research objectives/hypotheses clearly stated?</w:t>
            </w:r>
          </w:p>
          <w:p w14:paraId="2C2293B9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89E06C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5735C42" w14:textId="70E56311" w:rsidR="00F45C88" w:rsidRPr="00742539" w:rsidRDefault="00E45A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45A745B0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1AD561F3" w14:textId="77777777">
        <w:trPr>
          <w:trHeight w:val="20"/>
          <w:jc w:val="center"/>
        </w:trPr>
        <w:tc>
          <w:tcPr>
            <w:tcW w:w="1790" w:type="pct"/>
            <w:noWrap/>
          </w:tcPr>
          <w:p w14:paraId="76348E4C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742539">
              <w:rPr>
                <w:rFonts w:ascii="Arial" w:hAnsi="Arial" w:cs="Arial"/>
                <w:lang w:val="en-GB"/>
              </w:rPr>
              <w:t>6. Is the literature review relevant and up to date?</w:t>
            </w:r>
          </w:p>
          <w:p w14:paraId="5943E01C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F97E98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D7A60B0" w14:textId="2B16725F" w:rsidR="00F45C88" w:rsidRPr="00742539" w:rsidRDefault="00E45A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6ADC271D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7D58F00A" w14:textId="77777777">
        <w:trPr>
          <w:trHeight w:val="20"/>
          <w:jc w:val="center"/>
        </w:trPr>
        <w:tc>
          <w:tcPr>
            <w:tcW w:w="1790" w:type="pct"/>
            <w:noWrap/>
          </w:tcPr>
          <w:p w14:paraId="071B55A9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742539">
              <w:rPr>
                <w:rFonts w:ascii="Arial" w:hAnsi="Arial" w:cs="Arial"/>
                <w:lang w:val="en-GB"/>
              </w:rPr>
              <w:t>7. Is the research methodology appropriate for the study?</w:t>
            </w:r>
          </w:p>
          <w:p w14:paraId="3EB1F894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9A2AD8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16A7B95" w14:textId="172E6F45" w:rsidR="00F45C88" w:rsidRPr="00742539" w:rsidRDefault="00E45A6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7D13D82B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347A51E9" w14:textId="77777777">
        <w:trPr>
          <w:trHeight w:val="20"/>
          <w:jc w:val="center"/>
        </w:trPr>
        <w:tc>
          <w:tcPr>
            <w:tcW w:w="1790" w:type="pct"/>
            <w:noWrap/>
          </w:tcPr>
          <w:p w14:paraId="57FDAA97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742539">
              <w:rPr>
                <w:rFonts w:ascii="Arial" w:hAnsi="Arial" w:cs="Arial"/>
                <w:lang w:val="en-GB"/>
              </w:rPr>
              <w:t>8. Were ethical issues properly addressed (if applicable)?</w:t>
            </w:r>
          </w:p>
          <w:p w14:paraId="39863F8B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40856B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C4B567A" w14:textId="7C93AA4F" w:rsidR="00F45C88" w:rsidRPr="00742539" w:rsidRDefault="00E75C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367" w:type="pct"/>
          </w:tcPr>
          <w:p w14:paraId="314162DC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44AE0913" w14:textId="77777777">
        <w:trPr>
          <w:trHeight w:val="20"/>
          <w:jc w:val="center"/>
        </w:trPr>
        <w:tc>
          <w:tcPr>
            <w:tcW w:w="1790" w:type="pct"/>
            <w:noWrap/>
          </w:tcPr>
          <w:p w14:paraId="53A53621" w14:textId="77777777" w:rsidR="00F45C88" w:rsidRPr="0074253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41A6BB4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A29875" w14:textId="77777777" w:rsidR="00F45C88" w:rsidRPr="0074253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CBF7F97" w14:textId="47F98951" w:rsidR="00F45C88" w:rsidRPr="00742539" w:rsidRDefault="00E75C7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098EC1D0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4EE56019" w14:textId="77777777">
        <w:trPr>
          <w:trHeight w:val="20"/>
          <w:jc w:val="center"/>
        </w:trPr>
        <w:tc>
          <w:tcPr>
            <w:tcW w:w="1790" w:type="pct"/>
            <w:noWrap/>
          </w:tcPr>
          <w:p w14:paraId="639F06CD" w14:textId="77777777" w:rsidR="00F45C88" w:rsidRPr="0074253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6D4CBB3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977B15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A597B12" w14:textId="4B15C290" w:rsidR="00F45C88" w:rsidRPr="00742539" w:rsidRDefault="00E75C7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45D31BFC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2271D475" w14:textId="77777777">
        <w:trPr>
          <w:trHeight w:val="20"/>
          <w:jc w:val="center"/>
        </w:trPr>
        <w:tc>
          <w:tcPr>
            <w:tcW w:w="1790" w:type="pct"/>
            <w:noWrap/>
          </w:tcPr>
          <w:p w14:paraId="50A478D8" w14:textId="77777777" w:rsidR="00F45C88" w:rsidRPr="0074253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0BCE789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0B5047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F13A802" w14:textId="1CD5FBDC" w:rsidR="00F45C88" w:rsidRPr="00742539" w:rsidRDefault="00E75C7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50212413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1EF52D11" w14:textId="77777777">
        <w:trPr>
          <w:trHeight w:val="20"/>
          <w:jc w:val="center"/>
        </w:trPr>
        <w:tc>
          <w:tcPr>
            <w:tcW w:w="1790" w:type="pct"/>
            <w:noWrap/>
          </w:tcPr>
          <w:p w14:paraId="03F04108" w14:textId="77777777" w:rsidR="00F45C88" w:rsidRPr="0074253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2FB900C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D1E26A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9E7F657" w14:textId="582BEFD3" w:rsidR="00F45C88" w:rsidRPr="00742539" w:rsidRDefault="00E75C7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62E24EC8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7497F611" w14:textId="77777777">
        <w:trPr>
          <w:trHeight w:val="20"/>
          <w:jc w:val="center"/>
        </w:trPr>
        <w:tc>
          <w:tcPr>
            <w:tcW w:w="1790" w:type="pct"/>
            <w:noWrap/>
          </w:tcPr>
          <w:p w14:paraId="3ECEB9EC" w14:textId="77777777" w:rsidR="00F45C88" w:rsidRPr="0074253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BBF56EC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765A74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578C8E4" w14:textId="289C67BE" w:rsidR="00F45C88" w:rsidRPr="00742539" w:rsidRDefault="00E75C7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15BFA7E0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42E673D0" w14:textId="77777777">
        <w:trPr>
          <w:trHeight w:val="20"/>
          <w:jc w:val="center"/>
        </w:trPr>
        <w:tc>
          <w:tcPr>
            <w:tcW w:w="1790" w:type="pct"/>
            <w:noWrap/>
          </w:tcPr>
          <w:p w14:paraId="04C7E523" w14:textId="77777777" w:rsidR="00F45C88" w:rsidRPr="0074253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3AE260B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F61B8F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5 = Excellent 4 = Good 3 = Satisfactory 2 = Needs Improvement 1 = Poor </w:t>
            </w:r>
          </w:p>
          <w:p w14:paraId="5E8C1331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3EC91B43" w14:textId="1344A1B1" w:rsidR="00F45C88" w:rsidRPr="00742539" w:rsidRDefault="00E75C7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367" w:type="pct"/>
          </w:tcPr>
          <w:p w14:paraId="4427B8B9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239C827E" w14:textId="77777777">
        <w:trPr>
          <w:trHeight w:val="20"/>
          <w:jc w:val="center"/>
        </w:trPr>
        <w:tc>
          <w:tcPr>
            <w:tcW w:w="1790" w:type="pct"/>
            <w:noWrap/>
          </w:tcPr>
          <w:p w14:paraId="1DF5CDE7" w14:textId="77777777" w:rsidR="00F45C88" w:rsidRPr="0074253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9E8DA80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135A8E" w14:textId="77777777" w:rsidR="00F45C88" w:rsidRPr="00742539" w:rsidRDefault="00F45C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285F5BF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6831531C" w14:textId="1479E681" w:rsidR="00F45C88" w:rsidRPr="00742539" w:rsidRDefault="00E9055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474E5841" w14:textId="77777777" w:rsidR="00F45C88" w:rsidRPr="00742539" w:rsidRDefault="00F45C88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4646DD30" w14:textId="77777777" w:rsidR="00F45C88" w:rsidRPr="00742539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A043DE" w14:textId="77777777" w:rsidR="00F45C88" w:rsidRPr="00742539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5875C9" w14:textId="77777777" w:rsidR="00F45C88" w:rsidRPr="00742539" w:rsidRDefault="00F45C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AB8D91" w14:textId="77777777" w:rsidR="00F45C88" w:rsidRPr="00742539" w:rsidRDefault="00F45C88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742539">
        <w:rPr>
          <w:rFonts w:ascii="Arial" w:hAnsi="Arial" w:cs="Arial"/>
          <w:highlight w:val="yellow"/>
          <w:u w:val="single"/>
          <w:lang w:val="en-GB" w:eastAsia="en-US"/>
        </w:rPr>
        <w:t>PART  2.2</w:t>
      </w:r>
      <w:proofErr w:type="gramEnd"/>
      <w:r w:rsidRPr="00742539">
        <w:rPr>
          <w:rFonts w:ascii="Arial" w:hAnsi="Arial" w:cs="Arial"/>
          <w:highlight w:val="yellow"/>
          <w:u w:val="single"/>
          <w:lang w:val="en-GB" w:eastAsia="en-US"/>
        </w:rPr>
        <w:t xml:space="preserve"> (Subjective Evaluation)</w:t>
      </w:r>
    </w:p>
    <w:p w14:paraId="5662BC94" w14:textId="77777777" w:rsidR="00F45C88" w:rsidRPr="00742539" w:rsidRDefault="00F45C8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048"/>
        <w:gridCol w:w="4164"/>
      </w:tblGrid>
      <w:tr w:rsidR="00F45C88" w:rsidRPr="00742539" w14:paraId="2FB6B73B" w14:textId="77777777" w:rsidTr="00F033C9">
        <w:trPr>
          <w:trHeight w:val="20"/>
          <w:jc w:val="center"/>
        </w:trPr>
        <w:tc>
          <w:tcPr>
            <w:tcW w:w="1265" w:type="pct"/>
            <w:noWrap/>
          </w:tcPr>
          <w:p w14:paraId="24E96FDB" w14:textId="7777777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2212" w:type="pct"/>
          </w:tcPr>
          <w:p w14:paraId="2A74E23A" w14:textId="7777777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742539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6117915A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0301212" w14:textId="77777777" w:rsidR="00F45C88" w:rsidRPr="00742539" w:rsidRDefault="00F45C8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4253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4253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F32175A" w14:textId="7777777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373FBA5D" w14:textId="77777777" w:rsidTr="00F033C9">
        <w:trPr>
          <w:trHeight w:val="20"/>
          <w:jc w:val="center"/>
        </w:trPr>
        <w:tc>
          <w:tcPr>
            <w:tcW w:w="1265" w:type="pct"/>
            <w:noWrap/>
          </w:tcPr>
          <w:p w14:paraId="0FA01C9E" w14:textId="77777777" w:rsidR="00F45C88" w:rsidRPr="00742539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C768622" w14:textId="77777777" w:rsidR="00F45C88" w:rsidRPr="0074253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A048AB0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5B494E96" w14:textId="46A7D753" w:rsidR="00F45C88" w:rsidRPr="00742539" w:rsidRDefault="001F6B79" w:rsidP="001F6B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clear, relevant, and reflects the main focus of the study on inclusive ergonomics in transit interior design.</w:t>
            </w:r>
          </w:p>
        </w:tc>
        <w:tc>
          <w:tcPr>
            <w:tcW w:w="1523" w:type="pct"/>
          </w:tcPr>
          <w:p w14:paraId="2658C9BA" w14:textId="7777777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7DEE6828" w14:textId="77777777" w:rsidTr="00F033C9">
        <w:trPr>
          <w:trHeight w:val="20"/>
          <w:jc w:val="center"/>
        </w:trPr>
        <w:tc>
          <w:tcPr>
            <w:tcW w:w="1265" w:type="pct"/>
            <w:noWrap/>
          </w:tcPr>
          <w:p w14:paraId="22DD5ACD" w14:textId="7777777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742539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20F13C39" w14:textId="77777777" w:rsidR="00F45C88" w:rsidRPr="0074253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1A010B3" w14:textId="77777777" w:rsidR="00F45C88" w:rsidRPr="00742539" w:rsidRDefault="00F45C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54AD937E" w14:textId="0B2B7B62" w:rsidR="00F45C88" w:rsidRPr="00742539" w:rsidRDefault="003931FE" w:rsidP="00393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adequately summarizes the background, objectives, methodology, key findings, and conclusions of the study. It gives readers a clear understanding of the scope and significance of the research.</w:t>
            </w:r>
          </w:p>
        </w:tc>
        <w:tc>
          <w:tcPr>
            <w:tcW w:w="1523" w:type="pct"/>
          </w:tcPr>
          <w:p w14:paraId="22003B44" w14:textId="7777777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5F31EC64" w14:textId="77777777" w:rsidTr="00F033C9">
        <w:trPr>
          <w:trHeight w:val="20"/>
          <w:jc w:val="center"/>
        </w:trPr>
        <w:tc>
          <w:tcPr>
            <w:tcW w:w="1265" w:type="pct"/>
            <w:noWrap/>
          </w:tcPr>
          <w:p w14:paraId="3E1EB92C" w14:textId="7777777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742539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742539">
              <w:rPr>
                <w:rFonts w:ascii="Arial" w:hAnsi="Arial" w:cs="Arial"/>
                <w:lang w:val="en-GB" w:eastAsia="en-US"/>
              </w:rPr>
              <w:br/>
            </w:r>
          </w:p>
          <w:p w14:paraId="3BB2A361" w14:textId="77777777" w:rsidR="00F45C88" w:rsidRPr="00742539" w:rsidRDefault="00F45C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4F328446" w14:textId="386D50FD" w:rsidR="00F45C88" w:rsidRPr="00742539" w:rsidRDefault="001B14A2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is scientifically sound overall and is supported by relevant literature and logical discussion. However, the study would benefit from a larger sample size and more detailed statistical analysis to strengthen the findings.</w:t>
            </w:r>
          </w:p>
        </w:tc>
        <w:tc>
          <w:tcPr>
            <w:tcW w:w="1523" w:type="pct"/>
          </w:tcPr>
          <w:p w14:paraId="60094892" w14:textId="7777777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44520219" w14:textId="77777777" w:rsidTr="00F033C9">
        <w:trPr>
          <w:trHeight w:val="20"/>
          <w:jc w:val="center"/>
        </w:trPr>
        <w:tc>
          <w:tcPr>
            <w:tcW w:w="1265" w:type="pct"/>
            <w:noWrap/>
          </w:tcPr>
          <w:p w14:paraId="1946B2FD" w14:textId="77777777" w:rsidR="00F45C88" w:rsidRPr="00742539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84D54A6" w14:textId="77777777" w:rsidR="00F45C88" w:rsidRPr="0074253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9B53BBF" w14:textId="77777777" w:rsidR="00F45C88" w:rsidRPr="0074253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C1E741" w14:textId="77777777" w:rsidR="00F45C88" w:rsidRPr="00742539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2212" w:type="pct"/>
          </w:tcPr>
          <w:p w14:paraId="61D16C6C" w14:textId="426FC1C0" w:rsidR="00F45C88" w:rsidRPr="00742539" w:rsidRDefault="005D582F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but recently published literature should also be included. </w:t>
            </w:r>
          </w:p>
        </w:tc>
        <w:tc>
          <w:tcPr>
            <w:tcW w:w="1523" w:type="pct"/>
          </w:tcPr>
          <w:p w14:paraId="3A3953D6" w14:textId="7777777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F45C88" w:rsidRPr="00742539" w14:paraId="364DB09C" w14:textId="77777777" w:rsidTr="00F033C9">
        <w:trPr>
          <w:trHeight w:val="20"/>
          <w:jc w:val="center"/>
        </w:trPr>
        <w:tc>
          <w:tcPr>
            <w:tcW w:w="1265" w:type="pct"/>
            <w:noWrap/>
          </w:tcPr>
          <w:p w14:paraId="19274C41" w14:textId="77777777" w:rsidR="00F45C88" w:rsidRPr="00742539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3A524EB" w14:textId="77777777" w:rsidR="00F45C88" w:rsidRPr="0074253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8613E7" w14:textId="77777777" w:rsidR="00F45C88" w:rsidRPr="0074253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FB6582A" w14:textId="77777777" w:rsidR="00F45C88" w:rsidRPr="00742539" w:rsidRDefault="00F45C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611588" w14:textId="77777777" w:rsidR="00F45C88" w:rsidRPr="00742539" w:rsidRDefault="00F45C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483C6D1" w14:textId="3513C40C" w:rsidR="00F45C88" w:rsidRPr="00742539" w:rsidRDefault="008A77E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2539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study appears to involve voluntary survey participation without sensitive ethical complications.</w:t>
            </w:r>
          </w:p>
        </w:tc>
        <w:tc>
          <w:tcPr>
            <w:tcW w:w="1523" w:type="pct"/>
          </w:tcPr>
          <w:p w14:paraId="6E6F138B" w14:textId="77777777" w:rsidR="00F45C88" w:rsidRPr="00742539" w:rsidRDefault="00F45C88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bookmarkEnd w:id="0"/>
      <w:bookmarkEnd w:id="1"/>
    </w:tbl>
    <w:p w14:paraId="4E16E310" w14:textId="77777777" w:rsidR="00F45C88" w:rsidRPr="00742539" w:rsidRDefault="00F45C88" w:rsidP="00742539">
      <w:pPr>
        <w:rPr>
          <w:rFonts w:ascii="Arial" w:hAnsi="Arial" w:cs="Arial"/>
          <w:sz w:val="20"/>
          <w:szCs w:val="20"/>
          <w:lang w:val="en-GB"/>
        </w:rPr>
      </w:pPr>
    </w:p>
    <w:p w14:paraId="3860C137" w14:textId="77777777" w:rsidR="00742539" w:rsidRPr="00742539" w:rsidRDefault="00742539" w:rsidP="00742539">
      <w:pPr>
        <w:rPr>
          <w:rFonts w:ascii="Arial" w:hAnsi="Arial" w:cs="Arial"/>
          <w:sz w:val="20"/>
          <w:szCs w:val="20"/>
          <w:lang w:val="en-GB"/>
        </w:rPr>
      </w:pPr>
    </w:p>
    <w:p w14:paraId="04855DD1" w14:textId="77777777" w:rsidR="00742539" w:rsidRPr="00742539" w:rsidRDefault="00742539" w:rsidP="00742539">
      <w:pPr>
        <w:rPr>
          <w:rFonts w:ascii="Arial" w:hAnsi="Arial" w:cs="Arial"/>
          <w:b/>
          <w:sz w:val="20"/>
          <w:szCs w:val="20"/>
          <w:u w:val="single"/>
        </w:rPr>
      </w:pPr>
      <w:r w:rsidRPr="0074253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7ED09B2" w14:textId="77777777" w:rsidR="00742539" w:rsidRPr="00742539" w:rsidRDefault="00742539" w:rsidP="00742539">
      <w:pPr>
        <w:rPr>
          <w:rFonts w:ascii="Arial" w:hAnsi="Arial" w:cs="Arial"/>
          <w:sz w:val="20"/>
          <w:szCs w:val="20"/>
          <w:lang w:val="en-GB"/>
        </w:rPr>
      </w:pPr>
    </w:p>
    <w:p w14:paraId="257A884F" w14:textId="305D0FAA" w:rsidR="00742539" w:rsidRPr="00742539" w:rsidRDefault="00742539" w:rsidP="00742539">
      <w:pPr>
        <w:rPr>
          <w:rFonts w:ascii="Arial" w:hAnsi="Arial" w:cs="Arial"/>
          <w:sz w:val="20"/>
          <w:szCs w:val="20"/>
          <w:lang w:val="en-GB"/>
        </w:rPr>
      </w:pPr>
      <w:r w:rsidRPr="00742539">
        <w:rPr>
          <w:rFonts w:ascii="Arial" w:hAnsi="Arial" w:cs="Arial"/>
          <w:sz w:val="20"/>
          <w:szCs w:val="20"/>
          <w:lang w:val="en-GB"/>
        </w:rPr>
        <w:t>Minhas Shah</w:t>
      </w:r>
      <w:r w:rsidRPr="00742539">
        <w:rPr>
          <w:rFonts w:ascii="Arial" w:hAnsi="Arial" w:cs="Arial"/>
          <w:sz w:val="20"/>
          <w:szCs w:val="20"/>
          <w:lang w:val="en-GB"/>
        </w:rPr>
        <w:t xml:space="preserve">, </w:t>
      </w:r>
      <w:r w:rsidRPr="00742539">
        <w:rPr>
          <w:rFonts w:ascii="Arial" w:hAnsi="Arial" w:cs="Arial"/>
          <w:sz w:val="20"/>
          <w:szCs w:val="20"/>
          <w:lang w:val="en-GB"/>
        </w:rPr>
        <w:t>Capital University of Science and Technology</w:t>
      </w:r>
      <w:r w:rsidRPr="00742539">
        <w:rPr>
          <w:rFonts w:ascii="Arial" w:hAnsi="Arial" w:cs="Arial"/>
          <w:sz w:val="20"/>
          <w:szCs w:val="20"/>
          <w:lang w:val="en-GB"/>
        </w:rPr>
        <w:t xml:space="preserve">, </w:t>
      </w:r>
      <w:r w:rsidRPr="00742539">
        <w:rPr>
          <w:rFonts w:ascii="Arial" w:hAnsi="Arial" w:cs="Arial"/>
          <w:sz w:val="20"/>
          <w:szCs w:val="20"/>
          <w:lang w:val="en-GB"/>
        </w:rPr>
        <w:t>Pakistan</w:t>
      </w:r>
    </w:p>
    <w:sectPr w:rsidR="00742539" w:rsidRPr="00742539">
      <w:headerReference w:type="default" r:id="rId7"/>
      <w:footerReference w:type="default" r:id="rId8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CAFF2" w14:textId="77777777" w:rsidR="001C4A11" w:rsidRDefault="001C4A11">
      <w:r>
        <w:separator/>
      </w:r>
    </w:p>
  </w:endnote>
  <w:endnote w:type="continuationSeparator" w:id="0">
    <w:p w14:paraId="0E49F653" w14:textId="77777777" w:rsidR="001C4A11" w:rsidRDefault="001C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7892B" w14:textId="77777777" w:rsidR="00F45C88" w:rsidRDefault="00F45C88">
    <w:pPr>
      <w:pStyle w:val="Footer"/>
      <w:jc w:val="right"/>
    </w:pPr>
  </w:p>
  <w:p w14:paraId="2BA5F629" w14:textId="77777777" w:rsidR="00F45C88" w:rsidRDefault="00F45C8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8E15DEF" w14:textId="77777777" w:rsidR="00F45C88" w:rsidRDefault="00F45C88">
    <w:pPr>
      <w:pStyle w:val="Footer"/>
      <w:jc w:val="right"/>
      <w:rPr>
        <w:b/>
        <w:sz w:val="20"/>
      </w:rPr>
    </w:pPr>
    <w:r>
      <w:rPr>
        <w:b/>
        <w:sz w:val="20"/>
      </w:rPr>
      <w:t>V</w:t>
    </w:r>
    <w:r w:rsidR="00B2195A">
      <w:rPr>
        <w:b/>
        <w:sz w:val="20"/>
      </w:rPr>
      <w:t>2403</w:t>
    </w:r>
    <w:r>
      <w:rPr>
        <w:b/>
        <w:sz w:val="20"/>
      </w:rPr>
      <w:t>26</w:t>
    </w:r>
  </w:p>
  <w:p w14:paraId="18DD67E7" w14:textId="77777777" w:rsidR="00F45C88" w:rsidRDefault="00F45C88">
    <w:pPr>
      <w:pStyle w:val="Footer"/>
      <w:jc w:val="right"/>
    </w:pPr>
  </w:p>
  <w:p w14:paraId="00E7C6BD" w14:textId="77777777" w:rsidR="00F45C88" w:rsidRDefault="00F45C8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8D16E" w14:textId="77777777" w:rsidR="001C4A11" w:rsidRDefault="001C4A11">
      <w:r>
        <w:separator/>
      </w:r>
    </w:p>
  </w:footnote>
  <w:footnote w:type="continuationSeparator" w:id="0">
    <w:p w14:paraId="38DD599D" w14:textId="77777777" w:rsidR="001C4A11" w:rsidRDefault="001C4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530F6" w14:textId="77777777" w:rsidR="00F45C88" w:rsidRDefault="00F45C88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C9414EC" w14:textId="77777777" w:rsidR="00F45C88" w:rsidRDefault="00F45C8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1500022">
    <w:abstractNumId w:val="4"/>
  </w:num>
  <w:num w:numId="2" w16cid:durableId="1978491435">
    <w:abstractNumId w:val="8"/>
  </w:num>
  <w:num w:numId="3" w16cid:durableId="1618020965">
    <w:abstractNumId w:val="7"/>
  </w:num>
  <w:num w:numId="4" w16cid:durableId="1873422774">
    <w:abstractNumId w:val="9"/>
  </w:num>
  <w:num w:numId="5" w16cid:durableId="1975718266">
    <w:abstractNumId w:val="6"/>
  </w:num>
  <w:num w:numId="6" w16cid:durableId="828136031">
    <w:abstractNumId w:val="0"/>
  </w:num>
  <w:num w:numId="7" w16cid:durableId="799031131">
    <w:abstractNumId w:val="3"/>
  </w:num>
  <w:num w:numId="8" w16cid:durableId="1502433347">
    <w:abstractNumId w:val="11"/>
  </w:num>
  <w:num w:numId="9" w16cid:durableId="1939871289">
    <w:abstractNumId w:val="10"/>
  </w:num>
  <w:num w:numId="10" w16cid:durableId="1207329489">
    <w:abstractNumId w:val="2"/>
  </w:num>
  <w:num w:numId="11" w16cid:durableId="712726727">
    <w:abstractNumId w:val="1"/>
  </w:num>
  <w:num w:numId="12" w16cid:durableId="4888644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LAwNDAysrQ0tzQyMTRT0lEKTi0uzszPAykwqwUAnyVKrSwAAAA="/>
  </w:docVars>
  <w:rsids>
    <w:rsidRoot w:val="003650CB"/>
    <w:rsid w:val="00046E20"/>
    <w:rsid w:val="00094755"/>
    <w:rsid w:val="001B14A2"/>
    <w:rsid w:val="001C4A11"/>
    <w:rsid w:val="001F6B79"/>
    <w:rsid w:val="0021170D"/>
    <w:rsid w:val="00336091"/>
    <w:rsid w:val="003650CB"/>
    <w:rsid w:val="003727A1"/>
    <w:rsid w:val="003931FE"/>
    <w:rsid w:val="003F16EA"/>
    <w:rsid w:val="004468A6"/>
    <w:rsid w:val="00471196"/>
    <w:rsid w:val="00487803"/>
    <w:rsid w:val="005D582F"/>
    <w:rsid w:val="006B1554"/>
    <w:rsid w:val="006E6A51"/>
    <w:rsid w:val="00724743"/>
    <w:rsid w:val="00742539"/>
    <w:rsid w:val="007A41A2"/>
    <w:rsid w:val="007E4377"/>
    <w:rsid w:val="007F2789"/>
    <w:rsid w:val="00854226"/>
    <w:rsid w:val="008A77EE"/>
    <w:rsid w:val="00986853"/>
    <w:rsid w:val="009D26A7"/>
    <w:rsid w:val="009E281E"/>
    <w:rsid w:val="00A25231"/>
    <w:rsid w:val="00A27AFD"/>
    <w:rsid w:val="00AE24F1"/>
    <w:rsid w:val="00B2195A"/>
    <w:rsid w:val="00BB3152"/>
    <w:rsid w:val="00C03E42"/>
    <w:rsid w:val="00C8677E"/>
    <w:rsid w:val="00D455B9"/>
    <w:rsid w:val="00D80A36"/>
    <w:rsid w:val="00DA3599"/>
    <w:rsid w:val="00DD2598"/>
    <w:rsid w:val="00E16575"/>
    <w:rsid w:val="00E45A6C"/>
    <w:rsid w:val="00E75C76"/>
    <w:rsid w:val="00E81B43"/>
    <w:rsid w:val="00E9055E"/>
    <w:rsid w:val="00F033C9"/>
    <w:rsid w:val="00F16E2A"/>
    <w:rsid w:val="00F26F73"/>
    <w:rsid w:val="00F45C88"/>
    <w:rsid w:val="00F8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B0273"/>
  <w15:chartTrackingRefBased/>
  <w15:docId w15:val="{DCB510AB-415F-664A-9635-01951E69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4896</CharactersWithSpaces>
  <SharedDoc>false</SharedDoc>
  <HLinks>
    <vt:vector size="18" baseType="variant">
      <vt:variant>
        <vt:i4>8323183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https://r1.reviewerhub.org/book-benefits-for-reviewers</vt:lpwstr>
      </vt:variant>
      <vt:variant>
        <vt:lpwstr/>
      </vt:variant>
      <vt:variant>
        <vt:i4>2031642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Editor-11</cp:lastModifiedBy>
  <cp:revision>28</cp:revision>
  <dcterms:created xsi:type="dcterms:W3CDTF">2026-05-29T07:29:00Z</dcterms:created>
  <dcterms:modified xsi:type="dcterms:W3CDTF">2026-06-15T12:12:00Z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