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443E65B" w14:textId="6D374FD1" w:rsidR="00A21645" w:rsidRPr="00A21645" w:rsidRDefault="00A21645" w:rsidP="00A21645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A21645">
        <w:rPr>
          <w:rFonts w:ascii="Arial" w:hAnsi="Arial" w:cs="Arial"/>
          <w:b/>
          <w:bCs/>
          <w:sz w:val="20"/>
          <w:szCs w:val="20"/>
        </w:rPr>
        <w:t>Dr.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21645">
        <w:rPr>
          <w:rFonts w:ascii="Arial" w:hAnsi="Arial" w:cs="Arial"/>
          <w:b/>
          <w:bCs/>
          <w:sz w:val="20"/>
          <w:szCs w:val="20"/>
        </w:rPr>
        <w:t xml:space="preserve">Tsygankova Victoria </w:t>
      </w:r>
      <w:proofErr w:type="spellStart"/>
      <w:r w:rsidRPr="00A21645">
        <w:rPr>
          <w:rFonts w:ascii="Arial" w:hAnsi="Arial" w:cs="Arial"/>
          <w:b/>
          <w:bCs/>
          <w:sz w:val="20"/>
          <w:szCs w:val="20"/>
        </w:rPr>
        <w:t>Anatolyivna</w:t>
      </w:r>
      <w:proofErr w:type="spellEnd"/>
    </w:p>
    <w:p w14:paraId="19251059" w14:textId="1BE92008" w:rsidR="00E52660" w:rsidRPr="006250C4" w:rsidRDefault="00A21645" w:rsidP="00A2164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21645">
        <w:rPr>
          <w:rFonts w:ascii="Arial" w:hAnsi="Arial" w:cs="Arial"/>
          <w:bCs/>
          <w:sz w:val="20"/>
          <w:szCs w:val="20"/>
        </w:rPr>
        <w:t>Institute of Bioorganic Chemistry and Petrochemistry of National Academy of Sciences of Ukraine, Ukraine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15A00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21645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2026-08-05T08:53:00Z</dcterms:modified>
</cp:coreProperties>
</file>