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FA899" w14:textId="77777777" w:rsidR="009344FF" w:rsidRPr="004A05D8" w:rsidRDefault="009344FF" w:rsidP="009344FF">
      <w:pPr>
        <w:rPr>
          <w:rFonts w:ascii="Arial" w:hAnsi="Arial" w:cs="Arial"/>
          <w:b/>
          <w:sz w:val="16"/>
          <w:szCs w:val="16"/>
          <w:u w:val="single"/>
        </w:rPr>
      </w:pPr>
      <w:r w:rsidRPr="004A05D8">
        <w:rPr>
          <w:rFonts w:ascii="Arial" w:hAnsi="Arial" w:cs="Arial"/>
          <w:b/>
          <w:sz w:val="16"/>
          <w:szCs w:val="16"/>
          <w:u w:val="single"/>
        </w:rPr>
        <w:t>Editor’s Comment:</w:t>
      </w:r>
    </w:p>
    <w:p w14:paraId="1273DAF7" w14:textId="0AB0D07C" w:rsidR="009344FF" w:rsidRPr="004A05D8" w:rsidRDefault="004A05D8" w:rsidP="009344FF">
      <w:pPr>
        <w:rPr>
          <w:rFonts w:ascii="Arial" w:hAnsi="Arial" w:cs="Arial"/>
          <w:sz w:val="16"/>
          <w:szCs w:val="16"/>
        </w:rPr>
      </w:pPr>
      <w:r w:rsidRPr="004A05D8">
        <w:rPr>
          <w:rFonts w:ascii="Arial" w:hAnsi="Arial" w:cs="Arial"/>
          <w:sz w:val="16"/>
          <w:szCs w:val="16"/>
        </w:rPr>
        <w:t xml:space="preserve">The </w:t>
      </w:r>
      <w:r w:rsidRPr="004A05D8">
        <w:rPr>
          <w:rFonts w:ascii="Arial" w:hAnsi="Arial" w:cs="Arial"/>
          <w:sz w:val="16"/>
          <w:szCs w:val="16"/>
        </w:rPr>
        <w:t>chapter may be accepted for publication.</w:t>
      </w:r>
    </w:p>
    <w:p w14:paraId="01A3DFFF" w14:textId="77777777" w:rsidR="00000000" w:rsidRPr="004A05D8" w:rsidRDefault="009344FF" w:rsidP="009344FF">
      <w:pPr>
        <w:rPr>
          <w:rFonts w:ascii="Arial" w:hAnsi="Arial" w:cs="Arial"/>
          <w:b/>
          <w:sz w:val="16"/>
          <w:szCs w:val="16"/>
          <w:u w:val="single"/>
        </w:rPr>
      </w:pPr>
      <w:r w:rsidRPr="004A05D8">
        <w:rPr>
          <w:rFonts w:ascii="Arial" w:hAnsi="Arial" w:cs="Arial"/>
          <w:b/>
          <w:sz w:val="16"/>
          <w:szCs w:val="16"/>
          <w:u w:val="single"/>
        </w:rPr>
        <w:t>Editor’s Details:</w:t>
      </w:r>
    </w:p>
    <w:p w14:paraId="0CDAA6FF" w14:textId="005AAB18" w:rsidR="004A05D8" w:rsidRPr="004A05D8" w:rsidRDefault="004A05D8" w:rsidP="004A05D8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/>
        </w:rPr>
      </w:pPr>
      <w:r w:rsidRPr="004A05D8">
        <w:rPr>
          <w:rFonts w:ascii="Arial" w:eastAsia="Times New Roman" w:hAnsi="Arial" w:cs="Arial"/>
          <w:sz w:val="16"/>
          <w:szCs w:val="16"/>
          <w:lang w:val="en-US"/>
        </w:rPr>
        <w:t>Dr. Isidro Alberto Pérez Bartolomé</w:t>
      </w:r>
      <w:r w:rsidRPr="004A05D8">
        <w:rPr>
          <w:rFonts w:ascii="Arial" w:eastAsia="Times New Roman" w:hAnsi="Arial" w:cs="Arial"/>
          <w:sz w:val="16"/>
          <w:szCs w:val="16"/>
          <w:lang w:val="en-US"/>
        </w:rPr>
        <w:t xml:space="preserve">, </w:t>
      </w:r>
      <w:r w:rsidRPr="004A05D8">
        <w:rPr>
          <w:rFonts w:ascii="Arial" w:eastAsia="Times New Roman" w:hAnsi="Arial" w:cs="Arial"/>
          <w:sz w:val="16"/>
          <w:szCs w:val="16"/>
          <w:lang w:val="en-US"/>
        </w:rPr>
        <w:t>University of Valladolid, Spain</w:t>
      </w:r>
    </w:p>
    <w:p w14:paraId="38B6BCAC" w14:textId="77777777" w:rsidR="004A05D8" w:rsidRPr="004A05D8" w:rsidRDefault="004A05D8" w:rsidP="009344FF">
      <w:pPr>
        <w:rPr>
          <w:rFonts w:ascii="Arial" w:hAnsi="Arial" w:cs="Arial"/>
          <w:b/>
          <w:sz w:val="16"/>
          <w:szCs w:val="16"/>
          <w:u w:val="single"/>
        </w:rPr>
      </w:pPr>
    </w:p>
    <w:sectPr w:rsidR="004A05D8" w:rsidRPr="004A05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A05D8"/>
    <w:rsid w:val="009344FF"/>
    <w:rsid w:val="00936D6C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2A2A8"/>
  <w15:docId w15:val="{5559E5AA-3B81-405E-8C60-0FD9DA08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2026-09-09T07:42:00Z</dcterms:modified>
</cp:coreProperties>
</file>