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0E84BD1" w:rsidR="0000007A" w:rsidRPr="00DE7D30" w:rsidRDefault="00A130E9" w:rsidP="00054BC4">
            <w:pPr>
              <w:pStyle w:val="NormalWeb"/>
              <w:rPr>
                <w:rFonts w:ascii="Arial" w:hAnsi="Arial" w:cs="Arial"/>
                <w:b/>
                <w:bCs/>
                <w:szCs w:val="28"/>
                <w:u w:val="single"/>
              </w:rPr>
            </w:pPr>
            <w:r w:rsidRPr="00A130E9">
              <w:rPr>
                <w:rFonts w:ascii="Arial" w:hAnsi="Arial" w:cs="Arial"/>
                <w:b/>
                <w:bCs/>
                <w:szCs w:val="28"/>
                <w:u w:val="single"/>
              </w:rPr>
              <w:t>Climate-Adaptive Farming: Strategies for Food Security and Adaptation Models Amid Rising Droughts and Population Pressures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97EB47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97100F" w:rsidRPr="0097100F">
              <w:rPr>
                <w:rFonts w:ascii="Arial" w:hAnsi="Arial" w:cs="Arial"/>
                <w:b/>
                <w:bCs/>
                <w:szCs w:val="28"/>
                <w:lang w:val="en-GB"/>
              </w:rPr>
              <w:t>7373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2E6A9A9" w:rsidR="0000007A" w:rsidRPr="00DE7D30" w:rsidRDefault="00255313" w:rsidP="000450FC">
            <w:pPr>
              <w:pStyle w:val="NormalWeb"/>
              <w:spacing w:before="0" w:beforeAutospacing="0" w:after="0" w:afterAutospacing="0"/>
              <w:rPr>
                <w:rFonts w:ascii="Arial" w:hAnsi="Arial" w:cs="Arial"/>
                <w:b/>
                <w:szCs w:val="28"/>
                <w:highlight w:val="yellow"/>
                <w:lang w:val="en-GB"/>
              </w:rPr>
            </w:pPr>
            <w:r w:rsidRPr="00255313">
              <w:rPr>
                <w:rFonts w:ascii="Arial" w:hAnsi="Arial" w:cs="Arial"/>
                <w:b/>
                <w:szCs w:val="28"/>
                <w:lang w:val="en-GB"/>
              </w:rPr>
              <w:t>Soil Health Management Under Drought: Carbon Sequestration, Microbiome, and Structural Resilience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F4F8DFB" w:rsidR="00CF0BBB" w:rsidRPr="00DE7D30" w:rsidRDefault="0029057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BF29B6">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BC0CAF6" w:rsidR="00F1171E" w:rsidRPr="00900E9B" w:rsidRDefault="00547B07" w:rsidP="007222C8">
            <w:pPr>
              <w:pStyle w:val="ListParagraph"/>
              <w:ind w:left="0"/>
              <w:rPr>
                <w:b/>
                <w:bCs/>
                <w:sz w:val="20"/>
                <w:szCs w:val="20"/>
                <w:lang w:val="en-GB"/>
              </w:rPr>
            </w:pPr>
            <w:r w:rsidRPr="00547B07">
              <w:rPr>
                <w:b/>
                <w:bCs/>
                <w:sz w:val="20"/>
                <w:szCs w:val="20"/>
              </w:rPr>
              <w:t>This manuscript addresses an important and timely topic because drought is increasingly affecting soil functioning, carbon dynamics, microbial processes, and structural stability in agricultural systems. The chapter is valuable for the scientific community because it integrates carbon sequestration, soil microbiome dynamics, and structural resilience into one coherent framework rather than discussing them separately. It also helps bridge conceptual and management perspectives by linking mechanistic understanding with practical pathways for drought-resilient soil health management. Overall, the manuscript can contribute meaningfully to researchers, soil scientists, agronomists, and land managers working on climate adaptation and sustainable agriculture.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3B181C2F" w:rsidR="00F1171E" w:rsidRPr="00900E9B" w:rsidRDefault="00547B07" w:rsidP="00547B07">
            <w:pPr>
              <w:rPr>
                <w:b/>
                <w:bCs/>
                <w:sz w:val="20"/>
                <w:szCs w:val="20"/>
                <w:lang w:val="en-GB"/>
              </w:rPr>
            </w:pPr>
            <w:r w:rsidRPr="00547B07">
              <w:rPr>
                <w:b/>
                <w:bCs/>
                <w:sz w:val="20"/>
                <w:szCs w:val="20"/>
              </w:rPr>
              <w:t>Yes, the title is suitable, clear, and scientifically relevant. It accurately reflects the central themes discussed in the manuscript, namely drought, carbon sequestration, soil microbiome, and structural resilience. The title is specific enough to attract the appropriate academic audience.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EAB478F" w:rsidR="00F1171E" w:rsidRPr="00900E9B" w:rsidRDefault="00547B07" w:rsidP="00547B07">
            <w:pPr>
              <w:rPr>
                <w:b/>
                <w:bCs/>
                <w:sz w:val="20"/>
                <w:szCs w:val="20"/>
                <w:lang w:val="en-GB"/>
              </w:rPr>
            </w:pPr>
            <w:r w:rsidRPr="00547B07">
              <w:rPr>
                <w:b/>
                <w:bCs/>
                <w:sz w:val="20"/>
                <w:szCs w:val="20"/>
              </w:rPr>
              <w:t>The abstract is generally comprehensive and well structured. It clearly presents the background, main focus, and key argument of the manuscript. It effectively highlights the integration of carbon sequestration, microbiome function, and structural resilience under drought conditions. However, it may be improved by adding one brief sentence on the literature-selection approach, since the manuscript includes a dedicated methods section for literature selection. In addition, the abstract may briefly mention the practical implications for soil management to strengthen its applied significance. No major deletion is necessary.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5FEB572" w:rsidR="00F1171E" w:rsidRPr="00900E9B" w:rsidRDefault="00547B07" w:rsidP="007222C8">
            <w:pPr>
              <w:pStyle w:val="ListParagraph"/>
              <w:ind w:left="0"/>
              <w:rPr>
                <w:b/>
                <w:bCs/>
                <w:sz w:val="20"/>
                <w:szCs w:val="20"/>
                <w:lang w:val="en-GB"/>
              </w:rPr>
            </w:pPr>
            <w:r w:rsidRPr="00547B07">
              <w:rPr>
                <w:b/>
                <w:bCs/>
                <w:sz w:val="20"/>
                <w:szCs w:val="20"/>
              </w:rPr>
              <w:t xml:space="preserve">The manuscript is scientifically sound and conceptually well developed. It presents drought as a systems-level stressor and successfully explains the interactions among plant carbon inputs, microbial dynamics, soil aggregation, and structural resilience in a logically connected way. The scientific discussion is consistent with the cited literature and reflects current understanding of soil carbon persistence, microbial adaptation, rhizosphere processes, and soil structural function under </w:t>
            </w:r>
            <w:proofErr w:type="gramStart"/>
            <w:r w:rsidRPr="00547B07">
              <w:rPr>
                <w:b/>
                <w:bCs/>
                <w:sz w:val="20"/>
                <w:szCs w:val="20"/>
              </w:rPr>
              <w:t>drought .</w:t>
            </w:r>
            <w:proofErr w:type="gramEnd"/>
            <w:r w:rsidRPr="00547B07">
              <w:rPr>
                <w:b/>
                <w:bCs/>
                <w:sz w:val="20"/>
                <w:szCs w:val="20"/>
              </w:rPr>
              <w:t xml:space="preserve"> The chapter is especially strong in synthesizing multidisciplinary evidence into an integrated framework. Only minor improvement is suggested in a few places to further strengthen clarity and precision, particularly by ensuring that all broad management recommendations are clearly linked to the evidence cited.</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5A18E38C" w:rsidR="00F1171E" w:rsidRPr="00900E9B" w:rsidRDefault="00547B07" w:rsidP="007222C8">
            <w:pPr>
              <w:pStyle w:val="ListParagraph"/>
              <w:ind w:left="0"/>
              <w:rPr>
                <w:b/>
                <w:bCs/>
                <w:sz w:val="20"/>
                <w:szCs w:val="20"/>
                <w:lang w:val="en-GB"/>
              </w:rPr>
            </w:pPr>
            <w:r w:rsidRPr="00547B07">
              <w:rPr>
                <w:b/>
                <w:bCs/>
                <w:sz w:val="20"/>
                <w:szCs w:val="20"/>
              </w:rPr>
              <w:t xml:space="preserve">The references are generally sufficient, relevant, and reasonably recent. The manuscript includes important classical and recent sources, including studies from 2023, 2024, and 2025, alongside foundational papers needed for conceptual </w:t>
            </w:r>
            <w:proofErr w:type="gramStart"/>
            <w:r w:rsidRPr="00547B07">
              <w:rPr>
                <w:b/>
                <w:bCs/>
                <w:sz w:val="20"/>
                <w:szCs w:val="20"/>
              </w:rPr>
              <w:t>framing .</w:t>
            </w:r>
            <w:proofErr w:type="gramEnd"/>
            <w:r w:rsidRPr="00547B07">
              <w:rPr>
                <w:b/>
                <w:bCs/>
                <w:sz w:val="20"/>
                <w:szCs w:val="20"/>
              </w:rPr>
              <w:t xml:space="preserve"> This provides a good balance between foundational and up-to-date literature. If the author wishes to strengthen the chapter further, a few additional recent references specifically focused on drought legacy effects, microbial carbon use efficiency under moisture stress, and pore-scale hydrological resilience could be considered. However, the current reference list is already adequate for publication as a review chapter.</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41E28118" w14:textId="395BA683" w:rsidR="00F1171E" w:rsidRPr="00900E9B" w:rsidRDefault="00547B07" w:rsidP="007222C8">
            <w:pPr>
              <w:rPr>
                <w:sz w:val="20"/>
                <w:szCs w:val="20"/>
                <w:lang w:val="en-GB"/>
              </w:rPr>
            </w:pPr>
            <w:r w:rsidRPr="00547B07">
              <w:rPr>
                <w:sz w:val="20"/>
                <w:szCs w:val="20"/>
              </w:rPr>
              <w:t>Yes, the language quality is suitable for scholarly communication. The manuscript is well written, clear, and academically presented. The flow between sections is logical, and the terminology is appropriate for soil science and environmental research. Only minor language polishing may be helpful in a few long sentences to improve readability, but overall the English quality is good.</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BA2CFE4" w:rsidR="00F1171E" w:rsidRPr="00900E9B" w:rsidRDefault="00547B07" w:rsidP="007222C8">
            <w:pPr>
              <w:rPr>
                <w:sz w:val="20"/>
                <w:szCs w:val="20"/>
                <w:lang w:val="en-GB"/>
              </w:rPr>
            </w:pPr>
            <w:r w:rsidRPr="00547B07">
              <w:rPr>
                <w:sz w:val="20"/>
                <w:szCs w:val="20"/>
              </w:rPr>
              <w:t xml:space="preserve">This is a strong and timely review chapter with good conceptual integration and a clear scholarly contribution. The inclusion of a separate scope/objective section and a literature-selection section </w:t>
            </w:r>
            <w:proofErr w:type="gramStart"/>
            <w:r w:rsidRPr="00547B07">
              <w:rPr>
                <w:sz w:val="20"/>
                <w:szCs w:val="20"/>
              </w:rPr>
              <w:t>improves</w:t>
            </w:r>
            <w:proofErr w:type="gramEnd"/>
            <w:r w:rsidRPr="00547B07">
              <w:rPr>
                <w:sz w:val="20"/>
                <w:szCs w:val="20"/>
              </w:rPr>
              <w:t xml:space="preserve"> the structure and transparency of the </w:t>
            </w:r>
            <w:proofErr w:type="gramStart"/>
            <w:r w:rsidRPr="00547B07">
              <w:rPr>
                <w:sz w:val="20"/>
                <w:szCs w:val="20"/>
              </w:rPr>
              <w:t>manuscript .</w:t>
            </w:r>
            <w:proofErr w:type="gramEnd"/>
            <w:r w:rsidRPr="00547B07">
              <w:rPr>
                <w:sz w:val="20"/>
                <w:szCs w:val="20"/>
              </w:rPr>
              <w:t xml:space="preserve"> The discussion of drying-rewetting cycles, rhizosphere processes, microbial trade-offs, and aggregate-associated carbon is especially valuable. I recommend minor revision mainly to further improve conciseness in some sections and, where possible, to tighten the connection between management implications and cited empirical evidence.</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7B654B67" w14:textId="6BFAC470" w:rsidR="00F1171E" w:rsidRPr="00900E9B" w:rsidRDefault="00547B07" w:rsidP="007222C8">
            <w:pPr>
              <w:pStyle w:val="NormalWeb"/>
              <w:spacing w:before="0" w:beforeAutospacing="0" w:after="0" w:afterAutospacing="0"/>
              <w:rPr>
                <w:rFonts w:ascii="Times New Roman" w:hAnsi="Times New Roman" w:cs="Times New Roman"/>
                <w:sz w:val="20"/>
                <w:szCs w:val="20"/>
                <w:lang w:val="en-GB"/>
              </w:rPr>
            </w:pPr>
            <w:r w:rsidRPr="00547B07">
              <w:rPr>
                <w:rFonts w:ascii="Times New Roman" w:hAnsi="Times New Roman" w:cs="Times New Roman"/>
                <w:i/>
                <w:iCs/>
                <w:sz w:val="20"/>
                <w:szCs w:val="20"/>
                <w:u w:val="single"/>
              </w:rPr>
              <w:t>No ethical issues are apparent in this manuscript.</w:t>
            </w: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tcMar>
              <w:top w:w="0" w:type="dxa"/>
              <w:left w:w="108" w:type="dxa"/>
              <w:bottom w:w="0" w:type="dxa"/>
              <w:right w:w="108" w:type="dxa"/>
            </w:tcMar>
          </w:tcPr>
          <w:p w14:paraId="0D8FA364" w14:textId="30E8AA52" w:rsidR="00F1171E" w:rsidRDefault="00547B07" w:rsidP="007222C8">
            <w:pPr>
              <w:rPr>
                <w:sz w:val="20"/>
                <w:szCs w:val="20"/>
                <w:lang w:val="en-GB"/>
              </w:rPr>
            </w:pPr>
            <w:r w:rsidRPr="00547B07">
              <w:rPr>
                <w:sz w:val="20"/>
                <w:szCs w:val="20"/>
              </w:rPr>
              <w:t>No competing interest issues are apparent in this manuscript.</w:t>
            </w:r>
          </w:p>
          <w:p w14:paraId="737CC3E8" w14:textId="5A7BF364" w:rsidR="00547B07" w:rsidRPr="00547B07" w:rsidRDefault="00547B07" w:rsidP="00547B07">
            <w:pPr>
              <w:tabs>
                <w:tab w:val="left" w:pos="1170"/>
              </w:tabs>
              <w:rPr>
                <w:sz w:val="20"/>
                <w:szCs w:val="20"/>
                <w:lang w:val="en-GB"/>
              </w:rPr>
            </w:pPr>
            <w:r>
              <w:rPr>
                <w:sz w:val="20"/>
                <w:szCs w:val="20"/>
                <w:lang w:val="en-GB"/>
              </w:rPr>
              <w:tab/>
            </w:r>
          </w:p>
        </w:tc>
        <w:tc>
          <w:tcPr>
            <w:tcW w:w="1342" w:type="pct"/>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tcMar>
              <w:top w:w="0" w:type="dxa"/>
              <w:left w:w="108" w:type="dxa"/>
              <w:bottom w:w="0" w:type="dxa"/>
              <w:right w:w="108" w:type="dxa"/>
            </w:tcMar>
          </w:tcPr>
          <w:p w14:paraId="639D9F9C" w14:textId="77777777" w:rsidR="00547B07" w:rsidRPr="00547B07" w:rsidRDefault="00547B07" w:rsidP="00547B07">
            <w:pPr>
              <w:rPr>
                <w:sz w:val="20"/>
                <w:szCs w:val="20"/>
              </w:rPr>
            </w:pPr>
            <w:r w:rsidRPr="00547B07">
              <w:rPr>
                <w:sz w:val="20"/>
                <w:szCs w:val="20"/>
              </w:rPr>
              <w:t>No plagiarism is suspected based on my review of the manuscript.</w:t>
            </w:r>
          </w:p>
          <w:p w14:paraId="7D1F85F9" w14:textId="77777777" w:rsidR="00F1171E" w:rsidRPr="00547B07" w:rsidRDefault="00F1171E" w:rsidP="007222C8">
            <w:pPr>
              <w:rPr>
                <w:sz w:val="20"/>
                <w:szCs w:val="20"/>
              </w:rPr>
            </w:pPr>
          </w:p>
        </w:tc>
        <w:tc>
          <w:tcPr>
            <w:tcW w:w="1342" w:type="pct"/>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580838D4" w14:textId="3EE6908E" w:rsidR="00F1171E" w:rsidRPr="008E4408" w:rsidRDefault="00F1171E" w:rsidP="00F1171E"/>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lastRenderedPageBreak/>
        <w:t>Reviewer Details:</w:t>
      </w:r>
    </w:p>
    <w:p w14:paraId="78A8242E" w14:textId="77777777" w:rsidR="00867E37" w:rsidRDefault="00867E37" w:rsidP="00867E37">
      <w:pPr>
        <w:rPr>
          <w:sz w:val="20"/>
          <w:szCs w:val="20"/>
          <w:lang w:val="en-GB"/>
        </w:rPr>
      </w:pPr>
    </w:p>
    <w:p w14:paraId="1E868BAA" w14:textId="22B3C15D" w:rsidR="000E63C0" w:rsidRDefault="000E63C0" w:rsidP="00867E37">
      <w:pPr>
        <w:rPr>
          <w:sz w:val="20"/>
          <w:szCs w:val="20"/>
          <w:lang w:val="en-GB"/>
        </w:rPr>
      </w:pPr>
      <w:r w:rsidRPr="000E63C0">
        <w:rPr>
          <w:sz w:val="20"/>
          <w:szCs w:val="20"/>
          <w:lang w:val="en-GB"/>
        </w:rPr>
        <w:t xml:space="preserve">Nuru Seid </w:t>
      </w:r>
      <w:proofErr w:type="spellStart"/>
      <w:r w:rsidRPr="000E63C0">
        <w:rPr>
          <w:sz w:val="20"/>
          <w:szCs w:val="20"/>
          <w:lang w:val="en-GB"/>
        </w:rPr>
        <w:t>Tehulie</w:t>
      </w:r>
      <w:proofErr w:type="spellEnd"/>
      <w:r>
        <w:rPr>
          <w:sz w:val="20"/>
          <w:szCs w:val="20"/>
          <w:lang w:val="en-GB"/>
        </w:rPr>
        <w:t xml:space="preserve">, </w:t>
      </w:r>
      <w:r w:rsidRPr="000E63C0">
        <w:rPr>
          <w:sz w:val="20"/>
          <w:szCs w:val="20"/>
          <w:lang w:val="en-GB"/>
        </w:rPr>
        <w:t>Institute of Agricultural Resources and Regional Planning (IARRP), Chinese Academy of Agricultural Sciences (CAAS)</w:t>
      </w:r>
      <w:r>
        <w:rPr>
          <w:sz w:val="20"/>
          <w:szCs w:val="20"/>
          <w:lang w:val="en-GB"/>
        </w:rPr>
        <w:t xml:space="preserve">, </w:t>
      </w:r>
      <w:r w:rsidRPr="000E63C0">
        <w:rPr>
          <w:sz w:val="20"/>
          <w:szCs w:val="20"/>
          <w:lang w:val="en-GB"/>
        </w:rPr>
        <w:t>China</w:t>
      </w:r>
    </w:p>
    <w:p w14:paraId="27316573" w14:textId="77777777" w:rsidR="000E63C0" w:rsidRDefault="000E63C0" w:rsidP="00867E37">
      <w:pPr>
        <w:rPr>
          <w:sz w:val="20"/>
          <w:szCs w:val="20"/>
          <w:lang w:val="en-GB"/>
        </w:rPr>
      </w:pPr>
    </w:p>
    <w:p w14:paraId="011F9464" w14:textId="77777777" w:rsidR="000E63C0" w:rsidRPr="00900E9B" w:rsidRDefault="000E63C0" w:rsidP="00867E37">
      <w:pPr>
        <w:rPr>
          <w:sz w:val="20"/>
          <w:szCs w:val="20"/>
          <w:lang w:val="en-GB"/>
        </w:rPr>
      </w:pPr>
    </w:p>
    <w:p w14:paraId="6580F637" w14:textId="77777777" w:rsidR="00867E37" w:rsidRPr="00900E9B" w:rsidRDefault="00867E37" w:rsidP="00867E37">
      <w:pPr>
        <w:rPr>
          <w:sz w:val="20"/>
          <w:szCs w:val="20"/>
          <w:lang w:val="en-GB"/>
        </w:rPr>
      </w:pPr>
    </w:p>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E8B5" w14:textId="77777777" w:rsidR="00F86388" w:rsidRPr="0000007A" w:rsidRDefault="00F86388" w:rsidP="0099583E">
      <w:r>
        <w:separator/>
      </w:r>
    </w:p>
  </w:endnote>
  <w:endnote w:type="continuationSeparator" w:id="0">
    <w:p w14:paraId="48312319" w14:textId="77777777" w:rsidR="00F86388" w:rsidRPr="0000007A" w:rsidRDefault="00F863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1710D" w14:textId="77777777" w:rsidR="00F86388" w:rsidRPr="0000007A" w:rsidRDefault="00F86388" w:rsidP="0099583E">
      <w:r>
        <w:separator/>
      </w:r>
    </w:p>
  </w:footnote>
  <w:footnote w:type="continuationSeparator" w:id="0">
    <w:p w14:paraId="27278589" w14:textId="77777777" w:rsidR="00F86388" w:rsidRPr="0000007A" w:rsidRDefault="00F863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5956381">
    <w:abstractNumId w:val="3"/>
  </w:num>
  <w:num w:numId="2" w16cid:durableId="43719169">
    <w:abstractNumId w:val="6"/>
  </w:num>
  <w:num w:numId="3" w16cid:durableId="624508456">
    <w:abstractNumId w:val="5"/>
  </w:num>
  <w:num w:numId="4" w16cid:durableId="119542987">
    <w:abstractNumId w:val="7"/>
  </w:num>
  <w:num w:numId="5" w16cid:durableId="1848861736">
    <w:abstractNumId w:val="4"/>
  </w:num>
  <w:num w:numId="6" w16cid:durableId="1769696635">
    <w:abstractNumId w:val="0"/>
  </w:num>
  <w:num w:numId="7" w16cid:durableId="31076553">
    <w:abstractNumId w:val="1"/>
  </w:num>
  <w:num w:numId="8" w16cid:durableId="2057003589">
    <w:abstractNumId w:val="9"/>
  </w:num>
  <w:num w:numId="9" w16cid:durableId="511339120">
    <w:abstractNumId w:val="8"/>
  </w:num>
  <w:num w:numId="10" w16cid:durableId="1065764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3187"/>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3C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313"/>
    <w:rsid w:val="00256735"/>
    <w:rsid w:val="00257F9E"/>
    <w:rsid w:val="00262634"/>
    <w:rsid w:val="002650C5"/>
    <w:rsid w:val="00275984"/>
    <w:rsid w:val="00280EC9"/>
    <w:rsid w:val="00282BEE"/>
    <w:rsid w:val="002859CC"/>
    <w:rsid w:val="00290574"/>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B07"/>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1809"/>
    <w:rsid w:val="008B265C"/>
    <w:rsid w:val="008C2F62"/>
    <w:rsid w:val="008C4B1F"/>
    <w:rsid w:val="008C75AD"/>
    <w:rsid w:val="008D020E"/>
    <w:rsid w:val="008E4408"/>
    <w:rsid w:val="008E5067"/>
    <w:rsid w:val="008F036B"/>
    <w:rsid w:val="008F36E4"/>
    <w:rsid w:val="0090720F"/>
    <w:rsid w:val="0091410B"/>
    <w:rsid w:val="009245E3"/>
    <w:rsid w:val="00942DEE"/>
    <w:rsid w:val="00944F67"/>
    <w:rsid w:val="009553EC"/>
    <w:rsid w:val="00955E45"/>
    <w:rsid w:val="00962B70"/>
    <w:rsid w:val="00967C62"/>
    <w:rsid w:val="0097100F"/>
    <w:rsid w:val="00982766"/>
    <w:rsid w:val="009852C4"/>
    <w:rsid w:val="0099583E"/>
    <w:rsid w:val="009A0242"/>
    <w:rsid w:val="009A59ED"/>
    <w:rsid w:val="009B101F"/>
    <w:rsid w:val="009B239B"/>
    <w:rsid w:val="009C5642"/>
    <w:rsid w:val="009E13C3"/>
    <w:rsid w:val="009E69D9"/>
    <w:rsid w:val="009E6A30"/>
    <w:rsid w:val="009F07D4"/>
    <w:rsid w:val="009F29EB"/>
    <w:rsid w:val="009F7A71"/>
    <w:rsid w:val="00A001A0"/>
    <w:rsid w:val="00A12C83"/>
    <w:rsid w:val="00A130E9"/>
    <w:rsid w:val="00A15F2F"/>
    <w:rsid w:val="00A17184"/>
    <w:rsid w:val="00A31AAC"/>
    <w:rsid w:val="00A32905"/>
    <w:rsid w:val="00A36C95"/>
    <w:rsid w:val="00A37DE3"/>
    <w:rsid w:val="00A40B00"/>
    <w:rsid w:val="00A4787C"/>
    <w:rsid w:val="00A51369"/>
    <w:rsid w:val="00A519D1"/>
    <w:rsid w:val="00A5303B"/>
    <w:rsid w:val="00A64594"/>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57B"/>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9B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A2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77AB"/>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08E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6388"/>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114</cp:revision>
  <dcterms:created xsi:type="dcterms:W3CDTF">2023-08-30T09:21:00Z</dcterms:created>
  <dcterms:modified xsi:type="dcterms:W3CDTF">2026-09-02T04:25:00Z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