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9F12C3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:rsidR="009F12C3" w:rsidRDefault="009F12C3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9F12C3">
        <w:trPr>
          <w:trHeight w:val="413"/>
        </w:trPr>
        <w:tc>
          <w:tcPr>
            <w:tcW w:w="1234" w:type="pct"/>
          </w:tcPr>
          <w:p w:rsidR="009F12C3" w:rsidRDefault="00BA28B4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>
              <w:rPr>
                <w:rFonts w:ascii="Arial" w:hAnsi="Arial" w:cs="Arial"/>
                <w:bCs/>
                <w:szCs w:val="28"/>
                <w:lang w:val="en-GB"/>
              </w:rPr>
              <w:t>Book 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2C3" w:rsidRDefault="00BA28B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>
              <w:rPr>
                <w:rFonts w:ascii="Arial" w:hAnsi="Arial" w:cs="Arial"/>
                <w:b/>
                <w:bCs/>
                <w:szCs w:val="28"/>
                <w:u w:val="single"/>
              </w:rPr>
              <w:t>Climate-Adaptive Farming: Strategies for Food Security and Adaptation Models Amid Rising Droughts and Population Pressures</w:t>
            </w:r>
          </w:p>
        </w:tc>
      </w:tr>
      <w:tr w:rsidR="009F12C3">
        <w:trPr>
          <w:trHeight w:val="290"/>
        </w:trPr>
        <w:tc>
          <w:tcPr>
            <w:tcW w:w="1234" w:type="pct"/>
          </w:tcPr>
          <w:p w:rsidR="009F12C3" w:rsidRDefault="00BA28B4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2C3" w:rsidRDefault="00BA28B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28"/>
                <w:lang w:val="en-GB"/>
              </w:rPr>
              <w:t>Ms_BPR_7374</w:t>
            </w:r>
          </w:p>
        </w:tc>
      </w:tr>
      <w:tr w:rsidR="009F12C3">
        <w:trPr>
          <w:trHeight w:val="331"/>
        </w:trPr>
        <w:tc>
          <w:tcPr>
            <w:tcW w:w="1234" w:type="pct"/>
          </w:tcPr>
          <w:p w:rsidR="009F12C3" w:rsidRDefault="00BA28B4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2C3" w:rsidRDefault="00BA28B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Agroforestry and Diversified Farming Systems as Climate Buffers: A Comprehensive Review</w:t>
            </w:r>
          </w:p>
        </w:tc>
      </w:tr>
      <w:tr w:rsidR="009F12C3">
        <w:trPr>
          <w:trHeight w:val="332"/>
        </w:trPr>
        <w:tc>
          <w:tcPr>
            <w:tcW w:w="1234" w:type="pct"/>
          </w:tcPr>
          <w:p w:rsidR="009F12C3" w:rsidRDefault="00BA28B4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2C3" w:rsidRDefault="00BA28B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:rsidR="009F12C3" w:rsidRDefault="009F12C3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:rsidR="009F12C3" w:rsidRDefault="009F12C3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9F12C3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9F12C3" w:rsidRDefault="00BA28B4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>
              <w:rPr>
                <w:rFonts w:ascii="Times New Roman" w:hAnsi="Times New Roman"/>
                <w:lang w:val="en-GB"/>
              </w:rPr>
              <w:t xml:space="preserve"> Comments</w:t>
            </w:r>
          </w:p>
          <w:p w:rsidR="009F12C3" w:rsidRDefault="009F12C3">
            <w:pPr>
              <w:rPr>
                <w:sz w:val="20"/>
                <w:szCs w:val="20"/>
                <w:lang w:val="en-GB"/>
              </w:rPr>
            </w:pPr>
          </w:p>
        </w:tc>
      </w:tr>
      <w:tr w:rsidR="009F12C3">
        <w:tc>
          <w:tcPr>
            <w:tcW w:w="1265" w:type="pct"/>
            <w:noWrap/>
          </w:tcPr>
          <w:p w:rsidR="009F12C3" w:rsidRDefault="009F12C3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:rsidR="009F12C3" w:rsidRDefault="00BA28B4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Reviewer’s comment</w:t>
            </w:r>
          </w:p>
          <w:p w:rsidR="009F12C3" w:rsidRDefault="009F12C3" w:rsidP="00092FE5">
            <w:pPr>
              <w:rPr>
                <w:lang w:val="en-GB"/>
              </w:rPr>
            </w:pPr>
          </w:p>
        </w:tc>
        <w:tc>
          <w:tcPr>
            <w:tcW w:w="1523" w:type="pct"/>
          </w:tcPr>
          <w:p w:rsidR="009F12C3" w:rsidRDefault="00BA28B4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Author’s Feedback</w:t>
            </w:r>
            <w:r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9F12C3">
        <w:trPr>
          <w:trHeight w:val="1264"/>
        </w:trPr>
        <w:tc>
          <w:tcPr>
            <w:tcW w:w="1265" w:type="pct"/>
            <w:noWrap/>
          </w:tcPr>
          <w:p w:rsidR="009F12C3" w:rsidRDefault="00BA28B4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:rsidR="009F12C3" w:rsidRDefault="009F12C3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:rsidR="009F12C3" w:rsidRDefault="00BA28B4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</w:rPr>
              <w:t xml:space="preserve">Impart of smart agriculture on climate </w:t>
            </w:r>
          </w:p>
        </w:tc>
        <w:tc>
          <w:tcPr>
            <w:tcW w:w="1523" w:type="pct"/>
          </w:tcPr>
          <w:p w:rsidR="009F12C3" w:rsidRDefault="009F12C3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9F12C3">
        <w:trPr>
          <w:trHeight w:val="1262"/>
        </w:trPr>
        <w:tc>
          <w:tcPr>
            <w:tcW w:w="1265" w:type="pct"/>
            <w:noWrap/>
          </w:tcPr>
          <w:p w:rsidR="009F12C3" w:rsidRDefault="00BA28B4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:rsidR="009F12C3" w:rsidRDefault="00BA28B4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:rsidR="009F12C3" w:rsidRDefault="009F12C3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:rsidR="009F12C3" w:rsidRDefault="009F12C3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:rsidR="009F12C3" w:rsidRDefault="009F12C3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9F12C3">
        <w:trPr>
          <w:trHeight w:val="1262"/>
        </w:trPr>
        <w:tc>
          <w:tcPr>
            <w:tcW w:w="1265" w:type="pct"/>
            <w:noWrap/>
          </w:tcPr>
          <w:p w:rsidR="009F12C3" w:rsidRDefault="00BA28B4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:rsidR="009F12C3" w:rsidRDefault="009F12C3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:rsidR="009F12C3" w:rsidRDefault="00BA28B4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</w:rPr>
              <w:t>Yes, it is</w:t>
            </w:r>
          </w:p>
        </w:tc>
        <w:tc>
          <w:tcPr>
            <w:tcW w:w="1523" w:type="pct"/>
          </w:tcPr>
          <w:p w:rsidR="009F12C3" w:rsidRDefault="009F12C3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9F12C3">
        <w:trPr>
          <w:trHeight w:val="859"/>
        </w:trPr>
        <w:tc>
          <w:tcPr>
            <w:tcW w:w="1265" w:type="pct"/>
            <w:noWrap/>
          </w:tcPr>
          <w:p w:rsidR="009F12C3" w:rsidRDefault="00BA28B4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:rsidR="009F12C3" w:rsidRDefault="00BA28B4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</w:rPr>
              <w:t>Yes, it is</w:t>
            </w:r>
          </w:p>
        </w:tc>
        <w:tc>
          <w:tcPr>
            <w:tcW w:w="1523" w:type="pct"/>
          </w:tcPr>
          <w:p w:rsidR="009F12C3" w:rsidRDefault="009F12C3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9F12C3">
        <w:trPr>
          <w:trHeight w:val="703"/>
        </w:trPr>
        <w:tc>
          <w:tcPr>
            <w:tcW w:w="1265" w:type="pct"/>
            <w:noWrap/>
          </w:tcPr>
          <w:p w:rsidR="009F12C3" w:rsidRDefault="00BA28B4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:rsidR="009F12C3" w:rsidRDefault="00BA28B4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:rsidR="009F12C3" w:rsidRDefault="00BA28B4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</w:rPr>
              <w:t xml:space="preserve">More recent references from the year 2021 to 2026, should be included </w:t>
            </w:r>
          </w:p>
        </w:tc>
        <w:tc>
          <w:tcPr>
            <w:tcW w:w="1523" w:type="pct"/>
          </w:tcPr>
          <w:p w:rsidR="009F12C3" w:rsidRDefault="009F12C3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9F12C3">
        <w:trPr>
          <w:trHeight w:val="386"/>
        </w:trPr>
        <w:tc>
          <w:tcPr>
            <w:tcW w:w="1265" w:type="pct"/>
            <w:noWrap/>
          </w:tcPr>
          <w:p w:rsidR="009F12C3" w:rsidRDefault="009F12C3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:rsidR="009F12C3" w:rsidRDefault="00BA28B4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>
              <w:rPr>
                <w:rFonts w:ascii="Times New Roman" w:hAnsi="Times New Roman"/>
                <w:bCs w:val="0"/>
                <w:lang w:val="en-GB"/>
              </w:rPr>
              <w:t>Is the language/English quality of the article suitable for scholarly communications?</w:t>
            </w:r>
          </w:p>
          <w:p w:rsidR="009F12C3" w:rsidRDefault="009F12C3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:rsidR="009F12C3" w:rsidRDefault="009F12C3">
            <w:pPr>
              <w:rPr>
                <w:sz w:val="20"/>
                <w:szCs w:val="20"/>
                <w:lang w:val="en-GB"/>
              </w:rPr>
            </w:pPr>
          </w:p>
          <w:p w:rsidR="009F12C3" w:rsidRDefault="00BA28B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Yes</w:t>
            </w:r>
          </w:p>
          <w:p w:rsidR="009F12C3" w:rsidRDefault="009F12C3">
            <w:pPr>
              <w:rPr>
                <w:sz w:val="20"/>
                <w:szCs w:val="20"/>
                <w:lang w:val="en-GB"/>
              </w:rPr>
            </w:pPr>
          </w:p>
          <w:p w:rsidR="009F12C3" w:rsidRDefault="009F12C3">
            <w:pPr>
              <w:rPr>
                <w:sz w:val="20"/>
                <w:szCs w:val="20"/>
                <w:lang w:val="en-GB"/>
              </w:rPr>
            </w:pPr>
          </w:p>
          <w:p w:rsidR="009F12C3" w:rsidRDefault="009F12C3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:rsidR="009F12C3" w:rsidRDefault="009F12C3">
            <w:pPr>
              <w:rPr>
                <w:sz w:val="20"/>
                <w:szCs w:val="20"/>
                <w:lang w:val="en-GB"/>
              </w:rPr>
            </w:pPr>
          </w:p>
        </w:tc>
      </w:tr>
      <w:tr w:rsidR="009F12C3">
        <w:trPr>
          <w:trHeight w:val="1178"/>
        </w:trPr>
        <w:tc>
          <w:tcPr>
            <w:tcW w:w="1265" w:type="pct"/>
            <w:noWrap/>
          </w:tcPr>
          <w:p w:rsidR="009F12C3" w:rsidRDefault="00BA28B4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:rsidR="009F12C3" w:rsidRDefault="009F12C3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:rsidR="009F12C3" w:rsidRDefault="009F12C3">
            <w:pPr>
              <w:rPr>
                <w:sz w:val="20"/>
                <w:szCs w:val="20"/>
                <w:lang w:val="en-GB"/>
              </w:rPr>
            </w:pPr>
          </w:p>
          <w:p w:rsidR="009F12C3" w:rsidRDefault="009F12C3">
            <w:pPr>
              <w:rPr>
                <w:sz w:val="20"/>
                <w:szCs w:val="20"/>
                <w:lang w:val="en-GB"/>
              </w:rPr>
            </w:pPr>
          </w:p>
          <w:p w:rsidR="009F12C3" w:rsidRDefault="009F12C3">
            <w:pPr>
              <w:rPr>
                <w:sz w:val="20"/>
                <w:szCs w:val="20"/>
                <w:lang w:val="en-GB"/>
              </w:rPr>
            </w:pPr>
          </w:p>
          <w:p w:rsidR="009F12C3" w:rsidRDefault="009F12C3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:rsidR="009F12C3" w:rsidRDefault="009F12C3">
            <w:pPr>
              <w:rPr>
                <w:sz w:val="20"/>
                <w:szCs w:val="20"/>
                <w:lang w:val="en-GB"/>
              </w:rPr>
            </w:pPr>
          </w:p>
        </w:tc>
      </w:tr>
    </w:tbl>
    <w:p w:rsidR="009F12C3" w:rsidRDefault="009F12C3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9F12C3" w:rsidRDefault="009F12C3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9F12C3" w:rsidRDefault="009F12C3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9F12C3" w:rsidRDefault="009F12C3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9F12C3" w:rsidRDefault="009F12C3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9F12C3" w:rsidRDefault="009F12C3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9F12C3" w:rsidRDefault="009F12C3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9F12C3" w:rsidRDefault="009F12C3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9F12C3" w:rsidRDefault="009F12C3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9F12C3" w:rsidRDefault="009F12C3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9F12C3" w:rsidRDefault="009F12C3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9F12C3" w:rsidRDefault="009F12C3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9F12C3" w:rsidRDefault="009F12C3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9F12C3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2C3" w:rsidRDefault="00BA28B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:rsidR="009F12C3" w:rsidRDefault="009F12C3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9F12C3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2C3" w:rsidRDefault="009F12C3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2C3" w:rsidRDefault="00BA28B4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:rsidR="009F12C3" w:rsidRDefault="00BA28B4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Author’s comment</w:t>
            </w:r>
            <w:r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9F12C3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2C3" w:rsidRDefault="00BA28B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:rsidR="009F12C3" w:rsidRDefault="009F12C3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2C3" w:rsidRDefault="00BA28B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(If yes, Kindly please write down the ethical issues here in detail)</w:t>
            </w:r>
          </w:p>
          <w:p w:rsidR="009F12C3" w:rsidRDefault="009F12C3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9F12C3" w:rsidRDefault="00BA28B4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:rsidR="009F12C3" w:rsidRDefault="009F12C3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:rsidR="009F12C3" w:rsidRDefault="009F12C3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:rsidR="009F12C3" w:rsidRDefault="009F12C3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:rsidR="009F12C3" w:rsidRDefault="009F12C3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:rsidR="009F12C3" w:rsidRDefault="009F12C3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:rsidR="00DF2177" w:rsidRDefault="00DF2177" w:rsidP="00DF2177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</w:p>
    <w:p w:rsidR="00DF2177" w:rsidRDefault="00DF2177" w:rsidP="00DF2177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:rsidR="00DF2177" w:rsidRDefault="00DF2177" w:rsidP="00DF2177">
      <w:pPr>
        <w:pStyle w:val="Affiliation"/>
        <w:spacing w:after="0" w:line="240" w:lineRule="auto"/>
        <w:jc w:val="left"/>
        <w:rPr>
          <w:rFonts w:ascii="Arial" w:hAnsi="Arial" w:cs="Arial"/>
          <w:sz w:val="16"/>
          <w:szCs w:val="16"/>
        </w:rPr>
      </w:pPr>
    </w:p>
    <w:p w:rsidR="00DF2177" w:rsidRDefault="00DF2177" w:rsidP="00DF2177">
      <w:pPr>
        <w:rPr>
          <w:rFonts w:asciiTheme="minorHAnsi" w:hAnsiTheme="minorHAnsi"/>
          <w:sz w:val="20"/>
          <w:szCs w:val="20"/>
        </w:rPr>
      </w:pPr>
      <w:r>
        <w:rPr>
          <w:rFonts w:ascii="Calibri" w:hAnsi="Calibri" w:cs="Calibri"/>
          <w:color w:val="000000"/>
        </w:rPr>
        <w:t xml:space="preserve">Victoria </w:t>
      </w:r>
      <w:proofErr w:type="spellStart"/>
      <w:r>
        <w:rPr>
          <w:rFonts w:ascii="Calibri" w:hAnsi="Calibri" w:cs="Calibri"/>
          <w:color w:val="000000"/>
        </w:rPr>
        <w:t>Olufunmi</w:t>
      </w:r>
      <w:proofErr w:type="spellEnd"/>
      <w:r>
        <w:rPr>
          <w:rFonts w:ascii="Calibri" w:hAnsi="Calibri" w:cs="Calibri"/>
          <w:color w:val="000000"/>
        </w:rPr>
        <w:t xml:space="preserve"> Adeyemo-</w:t>
      </w:r>
      <w:proofErr w:type="spellStart"/>
      <w:proofErr w:type="gramStart"/>
      <w:r>
        <w:rPr>
          <w:rFonts w:ascii="Calibri" w:hAnsi="Calibri" w:cs="Calibri"/>
          <w:color w:val="000000"/>
        </w:rPr>
        <w:t>Eleyode</w:t>
      </w:r>
      <w:proofErr w:type="spellEnd"/>
      <w:r>
        <w:rPr>
          <w:rFonts w:ascii="Calibri" w:hAnsi="Calibri" w:cs="Calibri"/>
          <w:color w:val="000000"/>
        </w:rPr>
        <w:t xml:space="preserve"> ,</w:t>
      </w:r>
      <w:proofErr w:type="gramEnd"/>
      <w:r>
        <w:rPr>
          <w:rFonts w:ascii="Calibri" w:hAnsi="Calibri" w:cs="Calibri"/>
          <w:color w:val="000000"/>
        </w:rPr>
        <w:t xml:space="preserve"> Joseph Ayo Babalola University , Nigeria </w:t>
      </w:r>
      <w:r>
        <w:rPr>
          <w:rFonts w:ascii="Calibri" w:hAnsi="Calibri" w:cs="Calibri"/>
          <w:color w:val="000000"/>
        </w:rPr>
        <w:br/>
      </w:r>
    </w:p>
    <w:p w:rsidR="009F12C3" w:rsidRDefault="009F12C3">
      <w:pPr>
        <w:rPr>
          <w:rFonts w:ascii="Arial" w:hAnsi="Arial" w:cs="Arial"/>
          <w:b/>
          <w:sz w:val="20"/>
          <w:szCs w:val="20"/>
          <w:lang w:val="en-GB"/>
        </w:rPr>
      </w:pPr>
      <w:bookmarkStart w:id="0" w:name="_GoBack"/>
      <w:bookmarkEnd w:id="0"/>
    </w:p>
    <w:sectPr w:rsidR="009F12C3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790C" w:rsidRDefault="0013790C">
      <w:r>
        <w:separator/>
      </w:r>
    </w:p>
  </w:endnote>
  <w:endnote w:type="continuationSeparator" w:id="0">
    <w:p w:rsidR="0013790C" w:rsidRDefault="00137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12C3" w:rsidRDefault="00BA28B4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790C" w:rsidRDefault="0013790C">
      <w:r>
        <w:separator/>
      </w:r>
    </w:p>
  </w:footnote>
  <w:footnote w:type="continuationSeparator" w:id="0">
    <w:p w:rsidR="0013790C" w:rsidRDefault="00137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12C3" w:rsidRDefault="009F12C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:rsidR="009F12C3" w:rsidRDefault="009F12C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:rsidR="009F12C3" w:rsidRDefault="00BA28B4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000002"/>
    <w:multiLevelType w:val="hybridMultilevel"/>
    <w:tmpl w:val="A926BF6A"/>
    <w:lvl w:ilvl="0" w:tplc="8F3216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00000007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26C1515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9"/>
  </w:num>
  <w:num w:numId="7">
    <w:abstractNumId w:val="0"/>
  </w:num>
  <w:num w:numId="8">
    <w:abstractNumId w:val="8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12C3"/>
    <w:rsid w:val="00092FE5"/>
    <w:rsid w:val="0013790C"/>
    <w:rsid w:val="00273EEC"/>
    <w:rsid w:val="009F12C3"/>
    <w:rsid w:val="00B647CD"/>
    <w:rsid w:val="00BA28B4"/>
    <w:rsid w:val="00DF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F83DFD"/>
  <w15:docId w15:val="{F0A4DD82-1D07-4F3C-AF40-FD5F2E451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uiPriority w:val="9"/>
    <w:semiHidden/>
    <w:unhideWhenUsed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uiPriority w:val="99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73EEC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DF217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76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275</Words>
  <Characters>1569</Characters>
  <Application>Microsoft Office Word</Application>
  <DocSecurity>0</DocSecurity>
  <Lines>13</Lines>
  <Paragraphs>3</Paragraphs>
  <ScaleCrop>false</ScaleCrop>
  <Company>HP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1186</cp:lastModifiedBy>
  <cp:revision>111</cp:revision>
  <dcterms:created xsi:type="dcterms:W3CDTF">2026-03-20T07:33:00Z</dcterms:created>
  <dcterms:modified xsi:type="dcterms:W3CDTF">2026-03-20T12:14:00Z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ICV">
    <vt:lpwstr>a5ad6a5e3ce94d1381e0e12c81d10667</vt:lpwstr>
  </property>
</Properties>
</file>