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723582" w14:paraId="55CF82CA" w14:textId="77777777">
        <w:trPr>
          <w:trHeight w:val="20"/>
          <w:jc w:val="center"/>
        </w:trPr>
        <w:tc>
          <w:tcPr>
            <w:tcW w:w="1186" w:type="pct"/>
          </w:tcPr>
          <w:p w14:paraId="7EDBAAAC" w14:textId="77777777" w:rsidR="00777916" w:rsidRPr="00723582" w:rsidRDefault="00777916" w:rsidP="00723582">
            <w:pPr>
              <w:pStyle w:val="BodyText"/>
              <w:tabs>
                <w:tab w:val="left" w:pos="990"/>
              </w:tabs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4C2F835E" w14:textId="77777777" w:rsidR="00777916" w:rsidRPr="00723582" w:rsidRDefault="00230DCC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Plant Adaptation in a Changing Climate: From Molecular Mechanisms to Ecosystem Resilience</w:t>
            </w:r>
          </w:p>
        </w:tc>
      </w:tr>
      <w:tr w:rsidR="00777916" w:rsidRPr="00723582" w14:paraId="0A85FB31" w14:textId="77777777">
        <w:trPr>
          <w:trHeight w:val="20"/>
          <w:jc w:val="center"/>
        </w:trPr>
        <w:tc>
          <w:tcPr>
            <w:tcW w:w="1186" w:type="pct"/>
          </w:tcPr>
          <w:p w14:paraId="14D970D4" w14:textId="77777777" w:rsidR="00777916" w:rsidRPr="00723582" w:rsidRDefault="00777916" w:rsidP="00723582">
            <w:pPr>
              <w:pStyle w:val="BodyText"/>
              <w:tabs>
                <w:tab w:val="left" w:pos="990"/>
              </w:tabs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4CA28A3" w14:textId="77777777" w:rsidR="00777916" w:rsidRPr="00723582" w:rsidRDefault="00777916" w:rsidP="00723582">
            <w:pPr>
              <w:pStyle w:val="NormalWeb"/>
              <w:tabs>
                <w:tab w:val="left" w:pos="990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133F48" w:rsidRPr="00723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8074_3</w:t>
            </w:r>
          </w:p>
        </w:tc>
      </w:tr>
      <w:tr w:rsidR="00777916" w:rsidRPr="00723582" w14:paraId="7BABBE4D" w14:textId="77777777">
        <w:trPr>
          <w:trHeight w:val="20"/>
          <w:jc w:val="center"/>
        </w:trPr>
        <w:tc>
          <w:tcPr>
            <w:tcW w:w="1186" w:type="pct"/>
          </w:tcPr>
          <w:p w14:paraId="51023196" w14:textId="77777777" w:rsidR="00777916" w:rsidRPr="00723582" w:rsidRDefault="00777916" w:rsidP="00723582">
            <w:pPr>
              <w:pStyle w:val="BodyText"/>
              <w:tabs>
                <w:tab w:val="left" w:pos="990"/>
              </w:tabs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C351677" w14:textId="77777777" w:rsidR="00777916" w:rsidRPr="00723582" w:rsidRDefault="006735CD" w:rsidP="00723582">
            <w:pPr>
              <w:pStyle w:val="NormalWeb"/>
              <w:tabs>
                <w:tab w:val="left" w:pos="990"/>
              </w:tabs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t>Plant Persistence under Rapid Climate Change: Phenotypic Plasticity, Local Adaptation and the Limits of Evolutionary Rescue</w:t>
            </w:r>
          </w:p>
        </w:tc>
      </w:tr>
      <w:tr w:rsidR="00777916" w:rsidRPr="00723582" w14:paraId="5423BB96" w14:textId="77777777">
        <w:trPr>
          <w:trHeight w:val="20"/>
          <w:jc w:val="center"/>
        </w:trPr>
        <w:tc>
          <w:tcPr>
            <w:tcW w:w="1186" w:type="pct"/>
          </w:tcPr>
          <w:p w14:paraId="06B07F78" w14:textId="77777777" w:rsidR="00777916" w:rsidRPr="00723582" w:rsidRDefault="00777916" w:rsidP="00723582">
            <w:pPr>
              <w:pStyle w:val="BodyText"/>
              <w:tabs>
                <w:tab w:val="left" w:pos="990"/>
              </w:tabs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16DCDC" w14:textId="77777777" w:rsidR="00777916" w:rsidRPr="00723582" w:rsidRDefault="00777916" w:rsidP="00723582">
            <w:pPr>
              <w:pStyle w:val="NormalWeb"/>
              <w:tabs>
                <w:tab w:val="left" w:pos="990"/>
              </w:tabs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79E05742" w14:textId="77777777" w:rsidR="00777916" w:rsidRPr="00723582" w:rsidRDefault="00777916" w:rsidP="00723582">
      <w:pPr>
        <w:pStyle w:val="BodyText"/>
        <w:tabs>
          <w:tab w:val="left" w:pos="990"/>
        </w:tabs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EAB48BC" w14:textId="77777777" w:rsidR="00777916" w:rsidRPr="00723582" w:rsidRDefault="00777916" w:rsidP="00723582">
      <w:pPr>
        <w:pStyle w:val="BodyText"/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4C1236AD" w14:textId="77777777" w:rsidR="00777916" w:rsidRPr="00723582" w:rsidRDefault="00777916" w:rsidP="00723582">
      <w:pPr>
        <w:pStyle w:val="BodyText"/>
        <w:tabs>
          <w:tab w:val="left" w:pos="990"/>
        </w:tabs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723582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1C877A4" w14:textId="77777777" w:rsidR="00777916" w:rsidRPr="00723582" w:rsidRDefault="00777916" w:rsidP="00723582">
      <w:pPr>
        <w:pStyle w:val="BodyText"/>
        <w:tabs>
          <w:tab w:val="left" w:pos="990"/>
        </w:tabs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32A2C4E4" w14:textId="77777777" w:rsidR="00777916" w:rsidRPr="00723582" w:rsidRDefault="00777916" w:rsidP="00723582">
      <w:pPr>
        <w:pStyle w:val="BodyText"/>
        <w:tabs>
          <w:tab w:val="left" w:pos="990"/>
        </w:tabs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723582" w14:paraId="53C69BE1" w14:textId="77777777">
        <w:trPr>
          <w:trHeight w:val="20"/>
          <w:jc w:val="center"/>
        </w:trPr>
        <w:tc>
          <w:tcPr>
            <w:tcW w:w="1789" w:type="pct"/>
            <w:noWrap/>
          </w:tcPr>
          <w:p w14:paraId="2968317A" w14:textId="77777777" w:rsidR="00777916" w:rsidRPr="00723582" w:rsidRDefault="00777916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1D3ED636" w14:textId="77777777" w:rsidR="00777916" w:rsidRPr="00723582" w:rsidRDefault="00777916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lang w:val="en-GB" w:eastAsia="en-US"/>
              </w:rPr>
            </w:pPr>
            <w:r w:rsidRPr="00723582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0EAC94A3" w14:textId="77777777" w:rsidR="00777916" w:rsidRPr="00723582" w:rsidRDefault="00777916" w:rsidP="00723582">
            <w:pPr>
              <w:tabs>
                <w:tab w:val="left" w:pos="990"/>
              </w:tabs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235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235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CEDB7A" w14:textId="77777777" w:rsidR="00777916" w:rsidRPr="00723582" w:rsidRDefault="00777916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723582" w14:paraId="2E038361" w14:textId="77777777">
        <w:trPr>
          <w:trHeight w:val="20"/>
          <w:jc w:val="center"/>
        </w:trPr>
        <w:tc>
          <w:tcPr>
            <w:tcW w:w="1789" w:type="pct"/>
            <w:noWrap/>
          </w:tcPr>
          <w:p w14:paraId="0556E84C" w14:textId="77777777" w:rsidR="00777916" w:rsidRPr="00723582" w:rsidRDefault="00777916" w:rsidP="00723582">
            <w:pPr>
              <w:tabs>
                <w:tab w:val="left" w:pos="990"/>
              </w:tabs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235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721A721D" w14:textId="273E36F5" w:rsidR="00777916" w:rsidRPr="00723582" w:rsidRDefault="000670D4" w:rsidP="00723582">
            <w:pPr>
              <w:pStyle w:val="ListParagraph"/>
              <w:tabs>
                <w:tab w:val="left" w:pos="990"/>
              </w:tabs>
              <w:ind w:left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 xml:space="preserve">This manuscript provides a timely and critically needed synthesis of plant persistence mechanisms </w:t>
            </w:r>
            <w:r w:rsidR="001017AE" w:rsidRPr="00723582">
              <w:rPr>
                <w:rFonts w:ascii="Arial" w:hAnsi="Arial" w:cs="Arial"/>
                <w:sz w:val="20"/>
                <w:szCs w:val="20"/>
                <w:lang w:val="en-GB"/>
              </w:rPr>
              <w:t>in the face of</w:t>
            </w:r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 xml:space="preserve"> rapid climate change. </w:t>
            </w:r>
            <w:r w:rsidR="001017AE" w:rsidRPr="00723582">
              <w:rPr>
                <w:rFonts w:ascii="Arial" w:hAnsi="Arial" w:cs="Arial"/>
                <w:sz w:val="20"/>
                <w:szCs w:val="20"/>
                <w:lang w:val="en-GB"/>
              </w:rPr>
              <w:t>Integrating phenotypic plasticity, local adaptation, and evolutionary rescue into a single eco-evolutionary framework</w:t>
            </w:r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 xml:space="preserve"> moves the field beyond siloed discussions. The explicit distinction between mere contemporary evolution and true demographic</w:t>
            </w:r>
            <w:r w:rsidR="007234F8" w:rsidRPr="0072358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>evolutionary rescue</w:t>
            </w:r>
            <w:r w:rsidR="007234F8" w:rsidRPr="0072358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>offers a rigorous conceptual advance that will be highly valuable to researchers, conservationists, and forest managers navigating climate adaptation strategies.</w:t>
            </w:r>
          </w:p>
        </w:tc>
        <w:tc>
          <w:tcPr>
            <w:tcW w:w="1367" w:type="pct"/>
          </w:tcPr>
          <w:p w14:paraId="7B98BFD0" w14:textId="279747D0" w:rsidR="00777916" w:rsidRPr="00723582" w:rsidRDefault="00777916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57D3DA9B" w14:textId="77777777" w:rsidR="00777916" w:rsidRPr="00723582" w:rsidRDefault="00777916" w:rsidP="00723582">
      <w:pPr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</w:p>
    <w:p w14:paraId="75765940" w14:textId="77777777" w:rsidR="00777916" w:rsidRPr="00723582" w:rsidRDefault="00777916" w:rsidP="00723582">
      <w:pPr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</w:p>
    <w:p w14:paraId="584AF07F" w14:textId="77777777" w:rsidR="00777916" w:rsidRPr="00723582" w:rsidRDefault="00777916" w:rsidP="00723582">
      <w:pPr>
        <w:pStyle w:val="Heading2"/>
        <w:tabs>
          <w:tab w:val="left" w:pos="990"/>
        </w:tabs>
        <w:jc w:val="left"/>
        <w:rPr>
          <w:rFonts w:ascii="Arial" w:hAnsi="Arial" w:cs="Arial"/>
          <w:u w:val="single"/>
          <w:lang w:val="en-GB" w:eastAsia="en-US"/>
        </w:rPr>
      </w:pPr>
      <w:r w:rsidRPr="00723582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723582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723582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4DF928E7" w14:textId="77777777" w:rsidR="00777916" w:rsidRPr="00723582" w:rsidRDefault="00777916" w:rsidP="00723582">
      <w:pPr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723582" w14:paraId="6C5BC387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6AA30DEB" w14:textId="77777777" w:rsidR="00777916" w:rsidRPr="00723582" w:rsidRDefault="00777916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C59CEB6" w14:textId="77777777" w:rsidR="00777916" w:rsidRPr="00723582" w:rsidRDefault="00777916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723582" w14:paraId="49EDE946" w14:textId="77777777">
        <w:trPr>
          <w:trHeight w:val="20"/>
          <w:jc w:val="center"/>
        </w:trPr>
        <w:tc>
          <w:tcPr>
            <w:tcW w:w="1790" w:type="pct"/>
            <w:noWrap/>
          </w:tcPr>
          <w:p w14:paraId="176900B7" w14:textId="77777777" w:rsidR="00777916" w:rsidRPr="00723582" w:rsidRDefault="00777916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324D2AE6" w14:textId="77777777" w:rsidR="00777916" w:rsidRPr="00723582" w:rsidRDefault="00777916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 w:eastAsia="en-US"/>
              </w:rPr>
            </w:pPr>
            <w:r w:rsidRPr="00723582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557378CB" w14:textId="77777777" w:rsidR="00777916" w:rsidRPr="00723582" w:rsidRDefault="00777916" w:rsidP="00723582">
            <w:pPr>
              <w:tabs>
                <w:tab w:val="left" w:pos="990"/>
              </w:tabs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235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72358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72358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26A57" w:rsidRPr="00723582" w14:paraId="4FAAA3FD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471B00FD" w14:textId="77777777" w:rsidR="00326A57" w:rsidRPr="00723582" w:rsidRDefault="00326A57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201CC97" w14:textId="77777777" w:rsidR="00326A57" w:rsidRPr="00723582" w:rsidRDefault="00326A57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129F29" w14:textId="77777777" w:rsidR="00326A57" w:rsidRPr="00723582" w:rsidRDefault="00326A57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770CDB9" w14:textId="50B3A90E" w:rsidR="00326A57" w:rsidRPr="00723582" w:rsidRDefault="00326A57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The title precisely reflects the three core concepts (plasticity, local adaptation, evolutionary rescue) and the specific context of rapid climate change.</w:t>
            </w:r>
          </w:p>
        </w:tc>
        <w:tc>
          <w:tcPr>
            <w:tcW w:w="1367" w:type="pct"/>
          </w:tcPr>
          <w:p w14:paraId="4D910647" w14:textId="71AAC0D0" w:rsidR="00326A57" w:rsidRPr="00723582" w:rsidRDefault="00326A57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57D9BB2E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606204B7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 w:eastAsia="en-US"/>
              </w:rPr>
            </w:pPr>
            <w:r w:rsidRPr="00723582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2B5BB839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B73114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6E2CC52" w14:textId="176956CE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Well-structured abstract covering background, methodology (2000–2026), key findings, and main conclusions with appropriate nuance.</w:t>
            </w:r>
          </w:p>
        </w:tc>
        <w:tc>
          <w:tcPr>
            <w:tcW w:w="1367" w:type="pct"/>
          </w:tcPr>
          <w:p w14:paraId="65C52999" w14:textId="3EB3EBFD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77407D38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56EEC36E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20CC2622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DFB1A7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AAF428F" w14:textId="3971468C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Highly relevant keywords (e.g., eco-evolutionary dynamics, genomic offset, genotype-by-environment interaction) are optimal for database indexing.</w:t>
            </w:r>
          </w:p>
        </w:tc>
        <w:tc>
          <w:tcPr>
            <w:tcW w:w="1367" w:type="pct"/>
          </w:tcPr>
          <w:p w14:paraId="6099618E" w14:textId="17712FA4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0F766FD8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0010B81F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1C742A99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92DEF0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07F7CDF" w14:textId="42275A99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The introduction logically defines all three mechanisms, their interactions, and the conceptual tensions among them before stating the research gap.</w:t>
            </w:r>
          </w:p>
        </w:tc>
        <w:tc>
          <w:tcPr>
            <w:tcW w:w="1367" w:type="pct"/>
          </w:tcPr>
          <w:p w14:paraId="25E64F21" w14:textId="6C3D5B2D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215F8C0F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4DAD768D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12A9EB33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B0AD31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3F0E3FA" w14:textId="7ACB682F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Section 1.1 explicitly outlines the scope, the central integration gap, and the specific analytical objectives of the review.</w:t>
            </w:r>
          </w:p>
        </w:tc>
        <w:tc>
          <w:tcPr>
            <w:tcW w:w="1367" w:type="pct"/>
          </w:tcPr>
          <w:p w14:paraId="2B66C9FC" w14:textId="08DFBAD2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1D61A5E3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698CE82C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5DB3E02F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C631C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863028F" w14:textId="6868D3A6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All cited literature directly addresses eco-evolutionary mechanisms of plant persistence under climate change; no tangential material.</w:t>
            </w:r>
          </w:p>
        </w:tc>
        <w:tc>
          <w:tcPr>
            <w:tcW w:w="1367" w:type="pct"/>
          </w:tcPr>
          <w:p w14:paraId="39661C8A" w14:textId="0A0ECC4E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75B7CE85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4625C171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317AECEF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E06158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203429C" w14:textId="188C7BD2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Excellent coverage of cutting-edge literature through 2026 (e.g., Anderson et al. 2025; Wu et al. 2026; Pennington et al. 2026; Schneider et al. 2026).</w:t>
            </w:r>
          </w:p>
        </w:tc>
        <w:tc>
          <w:tcPr>
            <w:tcW w:w="1367" w:type="pct"/>
          </w:tcPr>
          <w:p w14:paraId="321F4C1D" w14:textId="74C080C8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26A57" w:rsidRPr="00723582" w14:paraId="307DAFEE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277ACA4A" w14:textId="77777777" w:rsidR="00326A57" w:rsidRPr="00723582" w:rsidRDefault="00326A57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2CAF4A08" w14:textId="77777777" w:rsidR="00326A57" w:rsidRPr="00723582" w:rsidRDefault="00326A57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B7E3E1" w14:textId="77777777" w:rsidR="00326A57" w:rsidRPr="00723582" w:rsidRDefault="00326A57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8AE19D0" w14:textId="6F7C4AB9" w:rsidR="00326A57" w:rsidRPr="00723582" w:rsidRDefault="00326A57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4 (Good)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Search strategy, databases, eligibility criteria, and appraisal methods are transparently reported. However, the absence of a PRISMA-style flow diagram is a minor limitation, as the authors acknowledge it is inherent to the narrative review design.</w:t>
            </w:r>
          </w:p>
        </w:tc>
        <w:tc>
          <w:tcPr>
            <w:tcW w:w="1367" w:type="pct"/>
          </w:tcPr>
          <w:p w14:paraId="0A2109B2" w14:textId="18197E8E" w:rsidR="00326A57" w:rsidRPr="00723582" w:rsidRDefault="00326A57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35A57F01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60D31520" w14:textId="77777777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lang w:val="en-GB"/>
              </w:rPr>
            </w:pPr>
            <w:r w:rsidRPr="00723582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1CDE5A66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3EB281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552C23A" w14:textId="4D4B6500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Outstanding critical appraisal throughout, particularly the rigorous distinction between mere contemporary evolution and true demographic evolutionary rescue, and the identification of trade-offs and failure modes.</w:t>
            </w:r>
          </w:p>
        </w:tc>
        <w:tc>
          <w:tcPr>
            <w:tcW w:w="1367" w:type="pct"/>
          </w:tcPr>
          <w:p w14:paraId="22F1E9DD" w14:textId="2518D7D8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53B3A247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29061A4A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A2B42F3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45BB7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A2F437C" w14:textId="606E9182" w:rsidR="00354750" w:rsidRPr="00723582" w:rsidRDefault="00354750" w:rsidP="00723582">
            <w:pPr>
              <w:pStyle w:val="ListParagraph"/>
              <w:tabs>
                <w:tab w:val="left" w:pos="990"/>
              </w:tabs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Section 9 provides six highly actionable, specific, and methodologically sound recommendations (e.g., demographic rescue as endpoint, compound extremes, taxonomic bias correction, prospective genomic validation).</w:t>
            </w:r>
          </w:p>
        </w:tc>
        <w:tc>
          <w:tcPr>
            <w:tcW w:w="1367" w:type="pct"/>
          </w:tcPr>
          <w:p w14:paraId="623CDB3D" w14:textId="451D2D2B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06F0F91D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2D6565F2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604BAD3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7FF630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E14587E" w14:textId="0CD10045" w:rsidR="00354750" w:rsidRPr="00723582" w:rsidRDefault="00354750" w:rsidP="00723582">
            <w:pPr>
              <w:pStyle w:val="ListParagraph"/>
              <w:tabs>
                <w:tab w:val="left" w:pos="990"/>
              </w:tabs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Conclusions are well-supported, nuanced, and directly derived from the synthesized evidence without overstatement.</w:t>
            </w:r>
          </w:p>
        </w:tc>
        <w:tc>
          <w:tcPr>
            <w:tcW w:w="1367" w:type="pct"/>
          </w:tcPr>
          <w:p w14:paraId="5D93B76F" w14:textId="0B5AB134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031ACF5E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65919491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CFD6003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5904B1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515DD94" w14:textId="49041AF4" w:rsidR="00354750" w:rsidRPr="00723582" w:rsidRDefault="00354750" w:rsidP="00723582">
            <w:pPr>
              <w:pStyle w:val="ListParagraph"/>
              <w:tabs>
                <w:tab w:val="left" w:pos="990"/>
              </w:tabs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Section 11 honestly addresses narrative review biases, taxonomic and geographic imbalances, methodological heterogeneity, and the rapidly evolving nature of the field.</w:t>
            </w:r>
          </w:p>
        </w:tc>
        <w:tc>
          <w:tcPr>
            <w:tcW w:w="1367" w:type="pct"/>
          </w:tcPr>
          <w:p w14:paraId="42E26A74" w14:textId="314CBE8E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05593471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3691F9DA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13. What is the </w:t>
            </w:r>
            <w:r w:rsidRPr="0072358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92AFC96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28CF8D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AF0B85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1759C91B" w14:textId="3D8ACBD9" w:rsidR="00354750" w:rsidRPr="00723582" w:rsidRDefault="00354750" w:rsidP="00723582">
            <w:pPr>
              <w:pStyle w:val="ListParagraph"/>
              <w:tabs>
                <w:tab w:val="left" w:pos="990"/>
              </w:tabs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High-quality, peer-reviewed sources from top-tier journals (Science, Nature, PNAS, </w:t>
            </w:r>
            <w:proofErr w:type="spellStart"/>
            <w:r w:rsidRPr="00723582">
              <w:rPr>
                <w:rFonts w:ascii="Arial" w:hAnsi="Arial" w:cs="Arial"/>
                <w:sz w:val="20"/>
                <w:szCs w:val="20"/>
              </w:rPr>
              <w:t>PLoS</w:t>
            </w:r>
            <w:proofErr w:type="spellEnd"/>
            <w:r w:rsidRPr="00723582">
              <w:rPr>
                <w:rFonts w:ascii="Arial" w:hAnsi="Arial" w:cs="Arial"/>
                <w:sz w:val="20"/>
                <w:szCs w:val="20"/>
              </w:rPr>
              <w:t xml:space="preserve"> Biology, Evolution, Molecular Ecology, Global Change Biology, etc.) with complete DOIs.</w:t>
            </w:r>
          </w:p>
        </w:tc>
        <w:tc>
          <w:tcPr>
            <w:tcW w:w="1367" w:type="pct"/>
          </w:tcPr>
          <w:p w14:paraId="6A84D7D7" w14:textId="68371CEF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5C3F1791" w14:textId="77777777" w:rsidTr="00326A57">
        <w:trPr>
          <w:trHeight w:val="20"/>
          <w:jc w:val="center"/>
        </w:trPr>
        <w:tc>
          <w:tcPr>
            <w:tcW w:w="1790" w:type="pct"/>
            <w:noWrap/>
          </w:tcPr>
          <w:p w14:paraId="4A3D84A7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3516DDF3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4D809A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D4B7F2B" w14:textId="77777777" w:rsidR="00354750" w:rsidRPr="00723582" w:rsidRDefault="00354750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145A6BB1" w14:textId="10BB0912" w:rsidR="00354750" w:rsidRPr="00723582" w:rsidRDefault="00354750" w:rsidP="00723582">
            <w:pPr>
              <w:pStyle w:val="ListParagraph"/>
              <w:tabs>
                <w:tab w:val="left" w:pos="990"/>
              </w:tabs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5 (Excellent)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– Academic language is precise, professional, and highly readable; complex eco-evolutionary concepts are explained with clarity.</w:t>
            </w:r>
          </w:p>
        </w:tc>
        <w:tc>
          <w:tcPr>
            <w:tcW w:w="1367" w:type="pct"/>
          </w:tcPr>
          <w:p w14:paraId="6BE21B52" w14:textId="255DE461" w:rsidR="00354750" w:rsidRPr="00723582" w:rsidRDefault="00354750" w:rsidP="00723582">
            <w:pPr>
              <w:pStyle w:val="Heading2"/>
              <w:keepNext w:val="0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7B77FC66" w14:textId="77777777" w:rsidR="00777916" w:rsidRPr="00723582" w:rsidRDefault="00777916" w:rsidP="00723582">
      <w:pPr>
        <w:pStyle w:val="BodyText"/>
        <w:tabs>
          <w:tab w:val="left" w:pos="990"/>
        </w:tabs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51AD662" w14:textId="77777777" w:rsidR="00777916" w:rsidRPr="00723582" w:rsidRDefault="00777916" w:rsidP="00723582">
      <w:pPr>
        <w:pStyle w:val="BodyText"/>
        <w:tabs>
          <w:tab w:val="left" w:pos="990"/>
        </w:tabs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19F34DC" w14:textId="77777777" w:rsidR="00777916" w:rsidRPr="00723582" w:rsidRDefault="00777916" w:rsidP="00723582">
      <w:pPr>
        <w:pStyle w:val="BodyText"/>
        <w:tabs>
          <w:tab w:val="left" w:pos="990"/>
        </w:tabs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3BBABCC" w14:textId="77777777" w:rsidR="00777916" w:rsidRPr="00723582" w:rsidRDefault="00777916" w:rsidP="00723582">
      <w:pPr>
        <w:pStyle w:val="Heading2"/>
        <w:tabs>
          <w:tab w:val="left" w:pos="990"/>
        </w:tabs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723582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723582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11BA7CB7" w14:textId="77777777" w:rsidR="00777916" w:rsidRPr="00723582" w:rsidRDefault="00777916" w:rsidP="00723582">
      <w:pPr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723582" w14:paraId="72C86CA0" w14:textId="77777777">
        <w:trPr>
          <w:trHeight w:val="20"/>
          <w:jc w:val="center"/>
        </w:trPr>
        <w:tc>
          <w:tcPr>
            <w:tcW w:w="1265" w:type="pct"/>
            <w:noWrap/>
          </w:tcPr>
          <w:p w14:paraId="3A4F3686" w14:textId="77777777" w:rsidR="00777916" w:rsidRPr="00723582" w:rsidRDefault="00777916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0BEB7572" w14:textId="77777777" w:rsidR="00777916" w:rsidRPr="00723582" w:rsidRDefault="00777916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lang w:val="en-GB" w:eastAsia="en-US"/>
              </w:rPr>
            </w:pPr>
            <w:r w:rsidRPr="00723582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630543D2" w14:textId="77777777" w:rsidR="00777916" w:rsidRPr="00723582" w:rsidRDefault="00777916" w:rsidP="00723582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C07ABF9" w14:textId="77777777" w:rsidR="00777916" w:rsidRPr="00723582" w:rsidRDefault="00777916" w:rsidP="00723582">
            <w:pPr>
              <w:tabs>
                <w:tab w:val="left" w:pos="990"/>
              </w:tabs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235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2358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72358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72358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2D5D63BF" w14:textId="77777777" w:rsidR="00777916" w:rsidRPr="00723582" w:rsidRDefault="00777916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3C14C53C" w14:textId="77777777" w:rsidTr="006C6F5D">
        <w:trPr>
          <w:trHeight w:val="20"/>
          <w:jc w:val="center"/>
        </w:trPr>
        <w:tc>
          <w:tcPr>
            <w:tcW w:w="1265" w:type="pct"/>
            <w:noWrap/>
          </w:tcPr>
          <w:p w14:paraId="0DFC38F4" w14:textId="77777777" w:rsidR="00354750" w:rsidRPr="00723582" w:rsidRDefault="00354750" w:rsidP="00723582">
            <w:pPr>
              <w:tabs>
                <w:tab w:val="left" w:pos="990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21A1D0" w14:textId="77777777" w:rsidR="00354750" w:rsidRPr="00723582" w:rsidRDefault="00354750" w:rsidP="00723582">
            <w:pPr>
              <w:tabs>
                <w:tab w:val="left" w:pos="990"/>
              </w:tabs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4972BE" w14:textId="77777777" w:rsidR="00354750" w:rsidRPr="00723582" w:rsidRDefault="00354750" w:rsidP="00723582">
            <w:pPr>
              <w:tabs>
                <w:tab w:val="left" w:pos="990"/>
              </w:tabs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2DC3B61F" w14:textId="747047F3" w:rsidR="00354750" w:rsidRPr="00723582" w:rsidRDefault="00354750" w:rsidP="00723582">
            <w:pPr>
              <w:tabs>
                <w:tab w:val="left" w:pos="99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The title is highly suitable, precise, and accurately reflects the core themes (phenotypic plasticity, local adaptation, evolutionary rescue) and the critical scope of the review.</w:t>
            </w:r>
          </w:p>
        </w:tc>
        <w:tc>
          <w:tcPr>
            <w:tcW w:w="1523" w:type="pct"/>
          </w:tcPr>
          <w:p w14:paraId="482E8799" w14:textId="1E0F11C4" w:rsidR="00354750" w:rsidRPr="00723582" w:rsidRDefault="00354750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38AB451C" w14:textId="77777777" w:rsidTr="006C6F5D">
        <w:trPr>
          <w:trHeight w:val="20"/>
          <w:jc w:val="center"/>
        </w:trPr>
        <w:tc>
          <w:tcPr>
            <w:tcW w:w="1265" w:type="pct"/>
            <w:noWrap/>
          </w:tcPr>
          <w:p w14:paraId="03DF61AC" w14:textId="77777777" w:rsidR="00354750" w:rsidRPr="00723582" w:rsidRDefault="00354750" w:rsidP="00723582">
            <w:pPr>
              <w:pStyle w:val="Heading2"/>
              <w:tabs>
                <w:tab w:val="left" w:pos="990"/>
              </w:tabs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723582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2BB2B2EA" w14:textId="77777777" w:rsidR="00354750" w:rsidRPr="00723582" w:rsidRDefault="00354750" w:rsidP="00723582">
            <w:pPr>
              <w:tabs>
                <w:tab w:val="left" w:pos="990"/>
              </w:tabs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1869407" w14:textId="77777777" w:rsidR="00354750" w:rsidRPr="00723582" w:rsidRDefault="00354750" w:rsidP="00723582">
            <w:pPr>
              <w:tabs>
                <w:tab w:val="left" w:pos="990"/>
              </w:tabs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22E97BEE" w14:textId="12852E71" w:rsidR="00354750" w:rsidRPr="00723582" w:rsidRDefault="00354750" w:rsidP="00723582">
            <w:pPr>
              <w:tabs>
                <w:tab w:val="left" w:pos="99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The abstract is well-structured and effectively summarizes the background, methodology (2000–2026), key mechanistic findings, and overarching conclusions without being overly verbose.</w:t>
            </w:r>
          </w:p>
        </w:tc>
        <w:tc>
          <w:tcPr>
            <w:tcW w:w="1523" w:type="pct"/>
          </w:tcPr>
          <w:p w14:paraId="72441374" w14:textId="43294C58" w:rsidR="00354750" w:rsidRPr="00723582" w:rsidRDefault="00354750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5EFAFA50" w14:textId="77777777" w:rsidTr="006C6F5D">
        <w:trPr>
          <w:trHeight w:val="20"/>
          <w:jc w:val="center"/>
        </w:trPr>
        <w:tc>
          <w:tcPr>
            <w:tcW w:w="1265" w:type="pct"/>
            <w:noWrap/>
          </w:tcPr>
          <w:p w14:paraId="1D871E10" w14:textId="77777777" w:rsidR="00354750" w:rsidRPr="00723582" w:rsidRDefault="00354750" w:rsidP="00723582">
            <w:pPr>
              <w:pStyle w:val="Heading2"/>
              <w:tabs>
                <w:tab w:val="left" w:pos="990"/>
              </w:tabs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723582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723582">
              <w:rPr>
                <w:rFonts w:ascii="Arial" w:hAnsi="Arial" w:cs="Arial"/>
                <w:lang w:val="en-GB" w:eastAsia="en-US"/>
              </w:rPr>
              <w:br/>
            </w:r>
          </w:p>
          <w:p w14:paraId="63990BF3" w14:textId="77777777" w:rsidR="00354750" w:rsidRPr="00723582" w:rsidRDefault="00354750" w:rsidP="00723582">
            <w:pPr>
              <w:tabs>
                <w:tab w:val="left" w:pos="990"/>
              </w:tabs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016C55B4" w14:textId="1A534D97" w:rsidR="00354750" w:rsidRPr="00723582" w:rsidRDefault="00354750" w:rsidP="00723582">
            <w:pPr>
              <w:pStyle w:val="ListParagraph"/>
              <w:tabs>
                <w:tab w:val="left" w:pos="990"/>
              </w:tabs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The manuscript is scientifically robust. The conceptual framework is rigorous, particularly in distinguishing between contemporary evolution and true demographic evolutionary rescue, and the interpretation of empirical evidence is well-reasoned.</w:t>
            </w:r>
          </w:p>
        </w:tc>
        <w:tc>
          <w:tcPr>
            <w:tcW w:w="1523" w:type="pct"/>
          </w:tcPr>
          <w:p w14:paraId="34208780" w14:textId="22629207" w:rsidR="00354750" w:rsidRPr="00723582" w:rsidRDefault="00354750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54750" w:rsidRPr="00723582" w14:paraId="232F9A9C" w14:textId="77777777" w:rsidTr="006C6F5D">
        <w:trPr>
          <w:trHeight w:val="20"/>
          <w:jc w:val="center"/>
        </w:trPr>
        <w:tc>
          <w:tcPr>
            <w:tcW w:w="1265" w:type="pct"/>
            <w:noWrap/>
          </w:tcPr>
          <w:p w14:paraId="5D61B8F9" w14:textId="77777777" w:rsidR="00354750" w:rsidRPr="00723582" w:rsidRDefault="00354750" w:rsidP="00723582">
            <w:pPr>
              <w:tabs>
                <w:tab w:val="left" w:pos="990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9020BD1" w14:textId="77777777" w:rsidR="00354750" w:rsidRPr="00723582" w:rsidRDefault="00354750" w:rsidP="00723582">
            <w:pPr>
              <w:tabs>
                <w:tab w:val="left" w:pos="990"/>
              </w:tabs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8BFEDC" w14:textId="77777777" w:rsidR="00354750" w:rsidRPr="00723582" w:rsidRDefault="00354750" w:rsidP="00723582">
            <w:pPr>
              <w:tabs>
                <w:tab w:val="left" w:pos="990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4BBCFEA9" w14:textId="08D4579A" w:rsidR="00354750" w:rsidRPr="00723582" w:rsidRDefault="00354750" w:rsidP="00723582">
            <w:pPr>
              <w:pStyle w:val="ListParagraph"/>
              <w:tabs>
                <w:tab w:val="left" w:pos="990"/>
              </w:tabs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The references are highly sufficient, authoritative, and recent, incorporating cutting-edge literature up to 2026 from top-tier, peer-reviewed journals.</w:t>
            </w:r>
          </w:p>
        </w:tc>
        <w:tc>
          <w:tcPr>
            <w:tcW w:w="1523" w:type="pct"/>
          </w:tcPr>
          <w:p w14:paraId="2C8270D6" w14:textId="3A88EA04" w:rsidR="00354750" w:rsidRPr="00723582" w:rsidRDefault="00354750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C6F5D" w:rsidRPr="00723582" w14:paraId="25F78121" w14:textId="77777777" w:rsidTr="006C6F5D">
        <w:trPr>
          <w:trHeight w:val="20"/>
          <w:jc w:val="center"/>
        </w:trPr>
        <w:tc>
          <w:tcPr>
            <w:tcW w:w="1265" w:type="pct"/>
            <w:noWrap/>
          </w:tcPr>
          <w:p w14:paraId="744B167B" w14:textId="77777777" w:rsidR="006C6F5D" w:rsidRPr="00723582" w:rsidRDefault="006C6F5D" w:rsidP="00723582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FAA5548" w14:textId="77777777" w:rsidR="006C6F5D" w:rsidRPr="00723582" w:rsidRDefault="006C6F5D" w:rsidP="00723582">
            <w:pPr>
              <w:tabs>
                <w:tab w:val="left" w:pos="990"/>
              </w:tabs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4969AE0" w14:textId="77777777" w:rsidR="006C6F5D" w:rsidRPr="00723582" w:rsidRDefault="006C6F5D" w:rsidP="00723582">
            <w:pPr>
              <w:tabs>
                <w:tab w:val="left" w:pos="990"/>
              </w:tabs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C0569E" w14:textId="77777777" w:rsidR="006C6F5D" w:rsidRPr="00723582" w:rsidRDefault="006C6F5D" w:rsidP="00723582">
            <w:pPr>
              <w:tabs>
                <w:tab w:val="left" w:pos="990"/>
              </w:tabs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DC7E408" w14:textId="77777777" w:rsidR="006C6F5D" w:rsidRPr="00723582" w:rsidRDefault="006C6F5D" w:rsidP="00723582">
            <w:pPr>
              <w:tabs>
                <w:tab w:val="left" w:pos="990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883F1AF" w14:textId="35009EB1" w:rsidR="006C6F5D" w:rsidRPr="00723582" w:rsidRDefault="006C6F5D" w:rsidP="00723582">
            <w:pPr>
              <w:pStyle w:val="ListParagraph"/>
              <w:tabs>
                <w:tab w:val="left" w:pos="990"/>
              </w:tabs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582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  <w:r w:rsidRPr="00723582">
              <w:rPr>
                <w:rFonts w:ascii="Arial" w:hAnsi="Arial" w:cs="Arial"/>
                <w:sz w:val="20"/>
                <w:szCs w:val="20"/>
              </w:rPr>
              <w:t xml:space="preserve"> No ethical issues were identified. The manuscript shows no signs of plagiarism, and the authors have transparently included a Declaration of AI Use that aligns with standard editorial policies.</w:t>
            </w:r>
          </w:p>
        </w:tc>
        <w:tc>
          <w:tcPr>
            <w:tcW w:w="1523" w:type="pct"/>
          </w:tcPr>
          <w:p w14:paraId="48DB73D5" w14:textId="77777777" w:rsidR="006C6F5D" w:rsidRPr="00723582" w:rsidRDefault="006C6F5D" w:rsidP="00723582">
            <w:pPr>
              <w:pStyle w:val="Heading2"/>
              <w:tabs>
                <w:tab w:val="left" w:pos="990"/>
              </w:tabs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bookmarkEnd w:id="0"/>
      <w:bookmarkEnd w:id="1"/>
    </w:tbl>
    <w:p w14:paraId="2321A528" w14:textId="77777777" w:rsidR="00777916" w:rsidRPr="00723582" w:rsidRDefault="00777916" w:rsidP="00723582">
      <w:pPr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</w:p>
    <w:p w14:paraId="02C9B5A6" w14:textId="77777777" w:rsidR="00723582" w:rsidRPr="00723582" w:rsidRDefault="00723582" w:rsidP="00723582">
      <w:pPr>
        <w:pStyle w:val="Affiliation"/>
        <w:tabs>
          <w:tab w:val="left" w:pos="990"/>
        </w:tabs>
        <w:spacing w:after="0" w:line="240" w:lineRule="auto"/>
        <w:jc w:val="left"/>
        <w:rPr>
          <w:rFonts w:ascii="Arial" w:hAnsi="Arial" w:cs="Arial"/>
          <w:b/>
        </w:rPr>
      </w:pPr>
    </w:p>
    <w:p w14:paraId="0F4A47BF" w14:textId="77777777" w:rsidR="00723582" w:rsidRPr="00723582" w:rsidRDefault="00723582" w:rsidP="00723582">
      <w:pPr>
        <w:pStyle w:val="Affiliation"/>
        <w:tabs>
          <w:tab w:val="left" w:pos="990"/>
        </w:tabs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23582">
        <w:rPr>
          <w:rFonts w:ascii="Arial" w:hAnsi="Arial" w:cs="Arial"/>
          <w:b/>
          <w:u w:val="single"/>
        </w:rPr>
        <w:t>Reviewer details:</w:t>
      </w:r>
    </w:p>
    <w:p w14:paraId="23CC6637" w14:textId="77777777" w:rsidR="00723582" w:rsidRPr="00723582" w:rsidRDefault="00723582" w:rsidP="00723582">
      <w:pPr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</w:p>
    <w:p w14:paraId="0A3F050F" w14:textId="3FA70544" w:rsidR="00723582" w:rsidRPr="00723582" w:rsidRDefault="00723582" w:rsidP="00723582">
      <w:pPr>
        <w:tabs>
          <w:tab w:val="left" w:pos="990"/>
        </w:tabs>
        <w:rPr>
          <w:rFonts w:ascii="Arial" w:hAnsi="Arial" w:cs="Arial"/>
          <w:sz w:val="20"/>
          <w:szCs w:val="20"/>
          <w:lang w:val="en-GB"/>
        </w:rPr>
      </w:pPr>
      <w:r w:rsidRPr="00723582">
        <w:rPr>
          <w:rFonts w:ascii="Arial" w:hAnsi="Arial" w:cs="Arial"/>
          <w:sz w:val="20"/>
          <w:szCs w:val="20"/>
          <w:lang w:val="en-GB"/>
        </w:rPr>
        <w:t>Sayed Mohammad Reza Khoshroo</w:t>
      </w:r>
      <w:r w:rsidRPr="00723582">
        <w:rPr>
          <w:rFonts w:ascii="Arial" w:hAnsi="Arial" w:cs="Arial"/>
          <w:sz w:val="20"/>
          <w:szCs w:val="20"/>
          <w:lang w:val="en-GB"/>
        </w:rPr>
        <w:t xml:space="preserve">, </w:t>
      </w:r>
      <w:r w:rsidRPr="00723582">
        <w:rPr>
          <w:rFonts w:ascii="Arial" w:hAnsi="Arial" w:cs="Arial"/>
          <w:sz w:val="20"/>
          <w:szCs w:val="20"/>
          <w:lang w:val="en-GB"/>
        </w:rPr>
        <w:t>Islamic Azad University</w:t>
      </w:r>
      <w:r w:rsidRPr="00723582">
        <w:rPr>
          <w:rFonts w:ascii="Arial" w:hAnsi="Arial" w:cs="Arial"/>
          <w:sz w:val="20"/>
          <w:szCs w:val="20"/>
          <w:lang w:val="en-GB"/>
        </w:rPr>
        <w:t xml:space="preserve">, </w:t>
      </w:r>
      <w:r w:rsidRPr="00723582">
        <w:rPr>
          <w:rFonts w:ascii="Arial" w:hAnsi="Arial" w:cs="Arial"/>
          <w:sz w:val="20"/>
          <w:szCs w:val="20"/>
          <w:lang w:val="en-GB"/>
        </w:rPr>
        <w:t>Iran</w:t>
      </w:r>
    </w:p>
    <w:sectPr w:rsidR="00723582" w:rsidRPr="00723582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374C7" w14:textId="77777777" w:rsidR="004D63AE" w:rsidRDefault="004D63AE">
      <w:r>
        <w:separator/>
      </w:r>
    </w:p>
  </w:endnote>
  <w:endnote w:type="continuationSeparator" w:id="0">
    <w:p w14:paraId="2B162B3A" w14:textId="77777777" w:rsidR="004D63AE" w:rsidRDefault="004D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E47A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1EE1EC6C" w14:textId="77777777" w:rsidR="00777916" w:rsidRDefault="00777916">
    <w:pPr>
      <w:pStyle w:val="Footer"/>
      <w:jc w:val="right"/>
    </w:pPr>
  </w:p>
  <w:p w14:paraId="5C37A561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8F412" w14:textId="77777777" w:rsidR="004D63AE" w:rsidRDefault="004D63AE">
      <w:r>
        <w:separator/>
      </w:r>
    </w:p>
  </w:footnote>
  <w:footnote w:type="continuationSeparator" w:id="0">
    <w:p w14:paraId="2D18B858" w14:textId="77777777" w:rsidR="004D63AE" w:rsidRDefault="004D6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2EAB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3CC3055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1630157">
    <w:abstractNumId w:val="4"/>
  </w:num>
  <w:num w:numId="2" w16cid:durableId="29038511">
    <w:abstractNumId w:val="8"/>
  </w:num>
  <w:num w:numId="3" w16cid:durableId="1256552193">
    <w:abstractNumId w:val="7"/>
  </w:num>
  <w:num w:numId="4" w16cid:durableId="789592121">
    <w:abstractNumId w:val="9"/>
  </w:num>
  <w:num w:numId="5" w16cid:durableId="748772244">
    <w:abstractNumId w:val="6"/>
  </w:num>
  <w:num w:numId="6" w16cid:durableId="225846803">
    <w:abstractNumId w:val="0"/>
  </w:num>
  <w:num w:numId="7" w16cid:durableId="1307583196">
    <w:abstractNumId w:val="3"/>
  </w:num>
  <w:num w:numId="8" w16cid:durableId="2035107995">
    <w:abstractNumId w:val="11"/>
  </w:num>
  <w:num w:numId="9" w16cid:durableId="696277506">
    <w:abstractNumId w:val="10"/>
  </w:num>
  <w:num w:numId="10" w16cid:durableId="1340162914">
    <w:abstractNumId w:val="2"/>
  </w:num>
  <w:num w:numId="11" w16cid:durableId="1244489803">
    <w:abstractNumId w:val="1"/>
  </w:num>
  <w:num w:numId="12" w16cid:durableId="1260992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NKgFAJ7/6yEtAAAA"/>
  </w:docVars>
  <w:rsids>
    <w:rsidRoot w:val="00E64431"/>
    <w:rsid w:val="0000316C"/>
    <w:rsid w:val="0003602D"/>
    <w:rsid w:val="000507C1"/>
    <w:rsid w:val="000670D4"/>
    <w:rsid w:val="000839AB"/>
    <w:rsid w:val="0009322C"/>
    <w:rsid w:val="001017AE"/>
    <w:rsid w:val="00101E72"/>
    <w:rsid w:val="00123CA3"/>
    <w:rsid w:val="00133F48"/>
    <w:rsid w:val="00163ED1"/>
    <w:rsid w:val="00230DCC"/>
    <w:rsid w:val="002965FA"/>
    <w:rsid w:val="002B3298"/>
    <w:rsid w:val="00305E72"/>
    <w:rsid w:val="00326A57"/>
    <w:rsid w:val="0033465D"/>
    <w:rsid w:val="00351244"/>
    <w:rsid w:val="00354750"/>
    <w:rsid w:val="003D6175"/>
    <w:rsid w:val="004D63AE"/>
    <w:rsid w:val="004D63E8"/>
    <w:rsid w:val="004E5F68"/>
    <w:rsid w:val="00513585"/>
    <w:rsid w:val="005436AB"/>
    <w:rsid w:val="005B5197"/>
    <w:rsid w:val="0061683C"/>
    <w:rsid w:val="006735CD"/>
    <w:rsid w:val="006C6F5D"/>
    <w:rsid w:val="006F76CC"/>
    <w:rsid w:val="007234F8"/>
    <w:rsid w:val="00723582"/>
    <w:rsid w:val="007563CA"/>
    <w:rsid w:val="00777916"/>
    <w:rsid w:val="007C37A4"/>
    <w:rsid w:val="007E6E76"/>
    <w:rsid w:val="008B5D24"/>
    <w:rsid w:val="009C6559"/>
    <w:rsid w:val="009F25EA"/>
    <w:rsid w:val="009F63B9"/>
    <w:rsid w:val="00A929FD"/>
    <w:rsid w:val="00B70A09"/>
    <w:rsid w:val="00C21755"/>
    <w:rsid w:val="00C37260"/>
    <w:rsid w:val="00C44D79"/>
    <w:rsid w:val="00D622EF"/>
    <w:rsid w:val="00D6722C"/>
    <w:rsid w:val="00D75444"/>
    <w:rsid w:val="00DC1C2C"/>
    <w:rsid w:val="00DD0405"/>
    <w:rsid w:val="00E64431"/>
    <w:rsid w:val="00FD773C"/>
    <w:rsid w:val="00FE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A35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2358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1178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7880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0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2026-09-17T04:58:00Z</dcterms:created>
  <dcterms:modified xsi:type="dcterms:W3CDTF">2026-09-18T12:08:00Z</dcterms:modified>
</cp:coreProperties>
</file>